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B1C" w:rsidRPr="00CF3E21" w:rsidRDefault="006A4B1C" w:rsidP="00444E3A">
      <w:pPr>
        <w:pStyle w:val="23"/>
        <w:tabs>
          <w:tab w:val="right" w:pos="9214"/>
        </w:tabs>
        <w:spacing w:before="60" w:line="240" w:lineRule="atLeast"/>
        <w:jc w:val="both"/>
        <w:rPr>
          <w:rFonts w:ascii="Times New Roman" w:hAnsi="Times New Roman" w:cs="Times New Roman"/>
          <w:lang w:val="ru-RU"/>
        </w:rPr>
      </w:pPr>
      <w:r w:rsidRPr="00CF3E21">
        <w:rPr>
          <w:rFonts w:ascii="Times New Roman" w:hAnsi="Times New Roman" w:cs="Times New Roman"/>
          <w:lang w:val="ru-RU"/>
        </w:rPr>
        <w:t xml:space="preserve">ОТЧЕТ ЗА </w:t>
      </w:r>
      <w:r w:rsidRPr="005D7DDB">
        <w:rPr>
          <w:rFonts w:ascii="Times New Roman" w:hAnsi="Times New Roman" w:cs="Times New Roman"/>
        </w:rPr>
        <w:t xml:space="preserve">ПЕЧАЛБАТА И ЗАГУБАТА И ДРУГИЯ </w:t>
      </w:r>
      <w:r w:rsidRPr="00CF3E21">
        <w:rPr>
          <w:rFonts w:ascii="Times New Roman" w:hAnsi="Times New Roman" w:cs="Times New Roman"/>
          <w:lang w:val="ru-RU"/>
        </w:rPr>
        <w:t>ВСЕОБХВАТ</w:t>
      </w:r>
      <w:r w:rsidRPr="005D7DDB">
        <w:rPr>
          <w:rFonts w:ascii="Times New Roman" w:hAnsi="Times New Roman" w:cs="Times New Roman"/>
        </w:rPr>
        <w:t>Е</w:t>
      </w:r>
      <w:r w:rsidRPr="00CF3E21">
        <w:rPr>
          <w:rFonts w:ascii="Times New Roman" w:hAnsi="Times New Roman" w:cs="Times New Roman"/>
          <w:lang w:val="ru-RU"/>
        </w:rPr>
        <w:t>Н ДОХОД</w:t>
      </w:r>
      <w:r w:rsidRPr="00CF3E21">
        <w:rPr>
          <w:rFonts w:ascii="Times New Roman" w:hAnsi="Times New Roman" w:cs="Times New Roman"/>
          <w:lang w:val="ru-RU"/>
        </w:rPr>
        <w:tab/>
        <w:t>1</w:t>
      </w:r>
    </w:p>
    <w:p w:rsidR="006A4B1C" w:rsidRPr="00CF3E21" w:rsidRDefault="006A4B1C" w:rsidP="009B68F4">
      <w:pPr>
        <w:pStyle w:val="23"/>
        <w:tabs>
          <w:tab w:val="right" w:pos="9214"/>
        </w:tabs>
        <w:spacing w:before="60" w:line="240" w:lineRule="atLeast"/>
        <w:rPr>
          <w:rFonts w:ascii="Times New Roman" w:hAnsi="Times New Roman" w:cs="Times New Roman"/>
          <w:lang w:val="ru-RU"/>
        </w:rPr>
      </w:pPr>
      <w:r w:rsidRPr="00CF3E21">
        <w:rPr>
          <w:rFonts w:ascii="Times New Roman" w:hAnsi="Times New Roman" w:cs="Times New Roman"/>
          <w:lang w:val="ru-RU"/>
        </w:rPr>
        <w:t>ОТЧЕТ ЗА ФИНАНСОВОТО СЪСТОЯНИЕ</w:t>
      </w:r>
      <w:r w:rsidRPr="00CF3E21">
        <w:rPr>
          <w:rFonts w:ascii="Times New Roman" w:hAnsi="Times New Roman" w:cs="Times New Roman"/>
          <w:lang w:val="ru-RU"/>
        </w:rPr>
        <w:tab/>
        <w:t>2</w:t>
      </w:r>
    </w:p>
    <w:p w:rsidR="006A4B1C" w:rsidRPr="00CF3E21" w:rsidRDefault="006A4B1C" w:rsidP="009B68F4">
      <w:pPr>
        <w:pStyle w:val="23"/>
        <w:tabs>
          <w:tab w:val="right" w:pos="9214"/>
        </w:tabs>
        <w:spacing w:before="60" w:line="240" w:lineRule="atLeast"/>
        <w:rPr>
          <w:rFonts w:ascii="Times New Roman" w:hAnsi="Times New Roman" w:cs="Times New Roman"/>
          <w:lang w:val="ru-RU"/>
        </w:rPr>
      </w:pPr>
      <w:r w:rsidRPr="00CF3E21">
        <w:rPr>
          <w:rFonts w:ascii="Times New Roman" w:hAnsi="Times New Roman" w:cs="Times New Roman"/>
          <w:lang w:val="ru-RU"/>
        </w:rPr>
        <w:t xml:space="preserve">ОТЧЕТ ЗА ПАРИЧНИТЕ ПОТОЦИ </w:t>
      </w:r>
      <w:r w:rsidRPr="00CF3E21">
        <w:rPr>
          <w:rFonts w:ascii="Times New Roman" w:hAnsi="Times New Roman" w:cs="Times New Roman"/>
          <w:lang w:val="ru-RU"/>
        </w:rPr>
        <w:tab/>
        <w:t>3</w:t>
      </w:r>
    </w:p>
    <w:p w:rsidR="006A4B1C" w:rsidRPr="00CF3E21" w:rsidRDefault="006A4B1C" w:rsidP="009B68F4">
      <w:pPr>
        <w:pStyle w:val="23"/>
        <w:tabs>
          <w:tab w:val="right" w:pos="9214"/>
        </w:tabs>
        <w:spacing w:before="60" w:line="240" w:lineRule="atLeast"/>
        <w:rPr>
          <w:rFonts w:ascii="Times New Roman" w:hAnsi="Times New Roman" w:cs="Times New Roman"/>
          <w:lang w:val="ru-RU"/>
        </w:rPr>
      </w:pPr>
      <w:r w:rsidRPr="00CF3E21">
        <w:rPr>
          <w:rFonts w:ascii="Times New Roman" w:hAnsi="Times New Roman" w:cs="Times New Roman"/>
          <w:lang w:val="ru-RU"/>
        </w:rPr>
        <w:t>ОТЧЕТ ЗА ПРОМЕНИТЕ В СОБСТВЕНИЯ КАПИТАЛ</w:t>
      </w:r>
      <w:r w:rsidRPr="00CF3E21">
        <w:rPr>
          <w:rFonts w:ascii="Times New Roman" w:hAnsi="Times New Roman" w:cs="Times New Roman"/>
          <w:lang w:val="ru-RU"/>
        </w:rPr>
        <w:tab/>
        <w:t>4</w:t>
      </w:r>
    </w:p>
    <w:p w:rsidR="006A4B1C" w:rsidRPr="005D7DDB" w:rsidRDefault="006A4B1C" w:rsidP="006A4B1C">
      <w:pPr>
        <w:tabs>
          <w:tab w:val="right" w:pos="9214"/>
        </w:tabs>
        <w:spacing w:after="0"/>
        <w:rPr>
          <w:sz w:val="16"/>
          <w:szCs w:val="16"/>
        </w:rPr>
      </w:pPr>
    </w:p>
    <w:p w:rsidR="006A4B1C" w:rsidRPr="005D7DDB" w:rsidRDefault="006A4B1C" w:rsidP="006A4B1C">
      <w:pPr>
        <w:pStyle w:val="23"/>
        <w:tabs>
          <w:tab w:val="right" w:pos="9214"/>
        </w:tabs>
        <w:spacing w:before="60" w:line="260" w:lineRule="atLeast"/>
        <w:rPr>
          <w:rFonts w:ascii="Times New Roman" w:hAnsi="Times New Roman" w:cs="Times New Roman"/>
          <w:b w:val="0"/>
        </w:rPr>
      </w:pPr>
      <w:r w:rsidRPr="005D7DDB">
        <w:rPr>
          <w:rFonts w:ascii="Times New Roman" w:hAnsi="Times New Roman" w:cs="Times New Roman"/>
        </w:rPr>
        <w:t>ПРИЛОЖЕНИЯ КЪМ ФИНАНСОВ</w:t>
      </w:r>
      <w:r w:rsidR="00D0345D">
        <w:rPr>
          <w:rFonts w:ascii="Times New Roman" w:hAnsi="Times New Roman" w:cs="Times New Roman"/>
        </w:rPr>
        <w:t>ИЯ</w:t>
      </w:r>
      <w:r w:rsidRPr="005D7DDB">
        <w:rPr>
          <w:rFonts w:ascii="Times New Roman" w:hAnsi="Times New Roman" w:cs="Times New Roman"/>
        </w:rPr>
        <w:t xml:space="preserve"> ОТЧЕТ</w:t>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heme="minorHAnsi" w:eastAsia="Times New Roman" w:hAnsiTheme="minorHAnsi" w:cstheme="minorHAnsi"/>
          <w:b w:val="0"/>
          <w:bCs w:val="0"/>
          <w:sz w:val="20"/>
          <w:szCs w:val="20"/>
          <w:lang w:val="en-GB"/>
        </w:rPr>
        <w:fldChar w:fldCharType="begin"/>
      </w:r>
      <w:r w:rsidR="00F103E0" w:rsidRPr="0079757D">
        <w:rPr>
          <w:rFonts w:asciiTheme="minorHAnsi" w:eastAsia="Times New Roman" w:hAnsiTheme="minorHAnsi" w:cstheme="minorHAnsi"/>
          <w:b w:val="0"/>
          <w:bCs w:val="0"/>
          <w:sz w:val="20"/>
          <w:szCs w:val="20"/>
          <w:lang w:val="en-GB"/>
        </w:rPr>
        <w:instrText xml:space="preserve"> TOC \o "1-1" \u </w:instrText>
      </w:r>
      <w:r w:rsidRPr="00811A58">
        <w:rPr>
          <w:rFonts w:asciiTheme="minorHAnsi" w:eastAsia="Times New Roman" w:hAnsiTheme="minorHAnsi" w:cstheme="minorHAnsi"/>
          <w:b w:val="0"/>
          <w:bCs w:val="0"/>
          <w:sz w:val="20"/>
          <w:szCs w:val="20"/>
          <w:lang w:val="en-GB"/>
        </w:rPr>
        <w:fldChar w:fldCharType="separate"/>
      </w:r>
      <w:r w:rsidRPr="00811A58">
        <w:rPr>
          <w:rFonts w:ascii="Times New Roman" w:eastAsia="Times New Roman" w:hAnsi="Times New Roman"/>
          <w:noProof/>
          <w:sz w:val="20"/>
          <w:szCs w:val="20"/>
        </w:rPr>
        <w:t>1. ОБЩА ИНФОРМАЦИЯ ЗА ДРУЖЕСТВОТО</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_Toc132716188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6</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2. ОСНОВНИ ПОЛОЖЕНИЯ ЗА ИЗГОТВЯНЕ НА ФИНАНСОВИЯ ОТЧЕТ НА ДРУЖЕСТВОТО</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_Toc132716189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6</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3. ПРИХОДИ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_Toc132716190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17</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4. ДРУГИ ДОХОДИ, нетно</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_Toc132716194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20</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5. РАЗХОДИ ЗА МАТЕРИАЛИ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_Toc132716196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21</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6. РАЗХОДИ ЗА ВЪНШНИ УСЛУГИ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_Toc132716197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22</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7. РАЗХОДИ ЗА ПЕРСОНАЛА</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_Toc132716198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22</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noProof/>
          <w:sz w:val="20"/>
          <w:szCs w:val="20"/>
        </w:rPr>
        <w:t>8. ДРУГИ РАЗХОДИ ЗА ДЕЙНОСТТА</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_Toc132716199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23</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noProof/>
          <w:sz w:val="20"/>
          <w:szCs w:val="20"/>
        </w:rPr>
        <w:t>9. ФИНАНСОВИ РАЗХОДИ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_Toc132716200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23</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10. ДАНЪЧНО ОБЛАГАНЕ</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_Toc132716201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23</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noProof/>
          <w:sz w:val="20"/>
          <w:szCs w:val="20"/>
        </w:rPr>
        <w:t>11. ДРУГ ВСЕОБХВАТЕН ДОХОД</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_Toc132716202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24</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12. ИМОТИ, МАШИНИ И СЪОРАЖЕНИЯ</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_Toc132716203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24</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13. НЕМАТЕРИАЛНИ АКТИВИ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_Toc132716204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27</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14. ОТСРОЧЕНИ ДАНЪЧНИ АКТИВИ И ПАСИВИ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_Toc132716205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28</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15. ЛИЗИНГ</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_Toc132716206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30</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16. МАТЕРИАЛНИ ЗАПАСИ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_Toc132716207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31</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17. ТЪРГОВСКИ И ДРУГИ ВЗЕМАНИЯ</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_Toc132716208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32</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noProof/>
          <w:sz w:val="20"/>
          <w:szCs w:val="20"/>
        </w:rPr>
        <w:t>18. ВЗЕМАНИЯ ОТ СВЪРЗАНИ ЛИЦА</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_Toc132716209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36</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noProof/>
          <w:sz w:val="20"/>
          <w:szCs w:val="20"/>
        </w:rPr>
        <w:t>19. Парични средства и парични еквиваленти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_Toc132716210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36</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20. СОБСТВЕН КАПИТАЛ</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_Toc132716211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37</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21. ЗАДЪЛЖЕНИЯ КЪМ ПЕРСОНАЛА</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_Toc132716212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38</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22. ФИНАНСОВИ ПАСИВИ - ТЪРГОВСКИ И ДРУГИ ЗАДЪЛЖЕНИЯ. ПАСИВИ ПО ДОГОВОРИ С КЛИЕНТИ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_Toc132716213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44</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23. ДАНЪЧНИ ЗАДЪЛЖЕНИЯ</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_Toc132716214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45</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24. ЗАДЪЛЖЕНИЯ КЪМ СВЪРЗАНИ ЛИЦА</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_Toc132716215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45</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25. СДЕЛКИ СЪС СВЪРЗАНИ ЛИЦА</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_Toc132716216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46</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26. РАЗЧЕТИ СЪС СВЪРЗАНИ ЛИЦА В КРАЯ НА ГОДИНАТА</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_Toc132716217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47</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noProof/>
          <w:sz w:val="20"/>
          <w:szCs w:val="20"/>
        </w:rPr>
        <w:t>27. БЕЛЕЖКИ КЪМ ОТЧЕТА ЗА ПАРИЧНИТЕ ПОТОЦИ И БЕЗНАЛИЧНИ СДЕЛКИ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_Toc132716218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47</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28. УСЛОВНИ АКТИВИ И УСЛОВНИ ПАСИВИ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_Toc132716219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48</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29. КАТЕГОРИИ ФИНАНСОВИ АКТИВИ И ПАСИВИ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_Toc132716220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50</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noProof/>
          <w:sz w:val="20"/>
          <w:szCs w:val="20"/>
        </w:rPr>
        <w:t>30. РИСКОВЕ СВЪРЗАНИ С ФИНАНСОВИ ИНСТРУМЕНТИ</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_Toc132716221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51</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31. ОЦЕНЯВАНЕ ПО СПРАВЕДЛИВА СТОЙНОСТ</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_Toc132716222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56</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noProof/>
          <w:sz w:val="20"/>
          <w:szCs w:val="20"/>
        </w:rPr>
        <w:t>32. УПРАВЛЕНИЕ НА КАПИТАЛА</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_Toc132716223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57</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ind w:right="261"/>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bCs w:val="0"/>
          <w:noProof/>
          <w:sz w:val="20"/>
          <w:szCs w:val="20"/>
        </w:rPr>
        <w:t>33. СЪБИТИЯ СЛЕД КРАЯ НА ОТЧЕТНИЯ ПЕРИОД</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_Toc132716224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58</w:t>
      </w:r>
      <w:r w:rsidRPr="00811A58">
        <w:rPr>
          <w:rFonts w:ascii="Times New Roman" w:hAnsi="Times New Roman"/>
          <w:noProof/>
          <w:sz w:val="20"/>
          <w:szCs w:val="20"/>
        </w:rPr>
        <w:fldChar w:fldCharType="end"/>
      </w:r>
    </w:p>
    <w:p w:rsidR="00811A58" w:rsidRPr="00811A58" w:rsidRDefault="00811A58" w:rsidP="00811A58">
      <w:pPr>
        <w:pStyle w:val="11"/>
        <w:tabs>
          <w:tab w:val="right" w:pos="9214"/>
        </w:tabs>
        <w:spacing w:before="120"/>
        <w:rPr>
          <w:rFonts w:ascii="Times New Roman" w:eastAsiaTheme="minorEastAsia" w:hAnsi="Times New Roman"/>
          <w:b w:val="0"/>
          <w:bCs w:val="0"/>
          <w:caps w:val="0"/>
          <w:noProof/>
          <w:sz w:val="20"/>
          <w:szCs w:val="20"/>
          <w:lang w:eastAsia="bg-BG"/>
        </w:rPr>
      </w:pPr>
      <w:r w:rsidRPr="00811A58">
        <w:rPr>
          <w:rFonts w:ascii="Times New Roman" w:eastAsia="Times New Roman" w:hAnsi="Times New Roman"/>
          <w:noProof/>
          <w:sz w:val="20"/>
          <w:szCs w:val="20"/>
        </w:rPr>
        <w:t>34. ОДОБРЕНИЕ НА ФИНАНСОВИЯ ОТЧЕТ</w:t>
      </w:r>
      <w:r w:rsidRPr="00811A58">
        <w:rPr>
          <w:rFonts w:ascii="Times New Roman" w:hAnsi="Times New Roman"/>
          <w:noProof/>
          <w:sz w:val="20"/>
          <w:szCs w:val="20"/>
        </w:rPr>
        <w:tab/>
      </w:r>
      <w:r w:rsidRPr="00811A58">
        <w:rPr>
          <w:rFonts w:ascii="Times New Roman" w:hAnsi="Times New Roman"/>
          <w:noProof/>
          <w:sz w:val="20"/>
          <w:szCs w:val="20"/>
        </w:rPr>
        <w:fldChar w:fldCharType="begin"/>
      </w:r>
      <w:r w:rsidRPr="00811A58">
        <w:rPr>
          <w:rFonts w:ascii="Times New Roman" w:hAnsi="Times New Roman"/>
          <w:noProof/>
          <w:sz w:val="20"/>
          <w:szCs w:val="20"/>
        </w:rPr>
        <w:instrText xml:space="preserve"> PAGEREF _Toc132716225 \h </w:instrText>
      </w:r>
      <w:r w:rsidRPr="00811A58">
        <w:rPr>
          <w:rFonts w:ascii="Times New Roman" w:hAnsi="Times New Roman"/>
          <w:noProof/>
          <w:sz w:val="20"/>
          <w:szCs w:val="20"/>
        </w:rPr>
      </w:r>
      <w:r w:rsidRPr="00811A58">
        <w:rPr>
          <w:rFonts w:ascii="Times New Roman" w:hAnsi="Times New Roman"/>
          <w:noProof/>
          <w:sz w:val="20"/>
          <w:szCs w:val="20"/>
        </w:rPr>
        <w:fldChar w:fldCharType="separate"/>
      </w:r>
      <w:r w:rsidR="009156C1">
        <w:rPr>
          <w:rFonts w:ascii="Times New Roman" w:hAnsi="Times New Roman"/>
          <w:noProof/>
          <w:sz w:val="20"/>
          <w:szCs w:val="20"/>
        </w:rPr>
        <w:t>58</w:t>
      </w:r>
      <w:r w:rsidRPr="00811A58">
        <w:rPr>
          <w:rFonts w:ascii="Times New Roman" w:hAnsi="Times New Roman"/>
          <w:noProof/>
          <w:sz w:val="20"/>
          <w:szCs w:val="20"/>
        </w:rPr>
        <w:fldChar w:fldCharType="end"/>
      </w:r>
    </w:p>
    <w:p w:rsidR="00F103E0" w:rsidRDefault="00811A58" w:rsidP="00F103E0">
      <w:pPr>
        <w:rPr>
          <w:sz w:val="20"/>
          <w:szCs w:val="20"/>
        </w:rPr>
      </w:pPr>
      <w:r w:rsidRPr="0079757D">
        <w:rPr>
          <w:rFonts w:asciiTheme="minorHAnsi" w:eastAsia="Times New Roman" w:hAnsiTheme="minorHAnsi" w:cstheme="minorHAnsi"/>
          <w:b/>
          <w:bCs/>
          <w:sz w:val="20"/>
          <w:szCs w:val="20"/>
          <w:lang w:val="en-GB"/>
        </w:rPr>
        <w:lastRenderedPageBreak/>
        <w:fldChar w:fldCharType="end"/>
      </w:r>
      <w:r w:rsidRPr="00811A58">
        <w:rPr>
          <w:rFonts w:asciiTheme="majorHAnsi" w:eastAsia="Times New Roman" w:hAnsiTheme="majorHAnsi"/>
          <w:b/>
          <w:bCs/>
          <w:caps/>
          <w:sz w:val="20"/>
          <w:szCs w:val="20"/>
          <w:lang w:val="en-GB"/>
        </w:rPr>
        <w:fldChar w:fldCharType="begin"/>
      </w:r>
      <w:r w:rsidR="00F103E0">
        <w:rPr>
          <w:rFonts w:eastAsia="Times New Roman"/>
          <w:sz w:val="20"/>
          <w:szCs w:val="20"/>
          <w:lang w:val="en-GB"/>
        </w:rPr>
        <w:instrText xml:space="preserve"> TOC \o "1-1" \h \z </w:instrText>
      </w:r>
      <w:r w:rsidRPr="00811A58">
        <w:rPr>
          <w:rFonts w:asciiTheme="majorHAnsi" w:eastAsia="Times New Roman" w:hAnsiTheme="majorHAnsi"/>
          <w:b/>
          <w:bCs/>
          <w:caps/>
          <w:sz w:val="20"/>
          <w:szCs w:val="20"/>
          <w:lang w:val="en-GB"/>
        </w:rPr>
        <w:fldChar w:fldCharType="separate"/>
      </w:r>
      <w:r>
        <w:rPr>
          <w:rFonts w:eastAsia="Times New Roman"/>
          <w:sz w:val="20"/>
          <w:szCs w:val="20"/>
          <w:lang w:val="en-GB"/>
        </w:rPr>
        <w:fldChar w:fldCharType="end"/>
      </w:r>
    </w:p>
    <w:p w:rsidR="00811A58" w:rsidRPr="00811A58" w:rsidRDefault="00811A58" w:rsidP="00811A58">
      <w:pPr>
        <w:spacing w:after="0" w:line="240" w:lineRule="atLeast"/>
        <w:jc w:val="both"/>
        <w:rPr>
          <w:rStyle w:val="10"/>
          <w:rFonts w:eastAsia="Times New Roman"/>
          <w:color w:val="4F81BD" w:themeColor="accent1"/>
          <w:sz w:val="22"/>
          <w:szCs w:val="22"/>
        </w:rPr>
      </w:pPr>
      <w:bookmarkStart w:id="0" w:name="_Toc132716188"/>
      <w:r w:rsidRPr="00811A58">
        <w:rPr>
          <w:rStyle w:val="10"/>
          <w:rFonts w:eastAsia="Times New Roman"/>
          <w:color w:val="4F81BD" w:themeColor="accent1"/>
          <w:sz w:val="22"/>
          <w:szCs w:val="22"/>
        </w:rPr>
        <w:t>1. ОБЩА ИНФОРМАЦИЯ ЗА ДРУЖЕСТВОТО</w:t>
      </w:r>
      <w:bookmarkEnd w:id="0"/>
    </w:p>
    <w:p w:rsidR="000C177C" w:rsidRPr="00DE008E" w:rsidRDefault="000C177C" w:rsidP="000C177C">
      <w:pPr>
        <w:spacing w:before="60" w:after="0" w:line="320" w:lineRule="atLeast"/>
        <w:ind w:firstLine="567"/>
        <w:jc w:val="both"/>
      </w:pPr>
      <w:r w:rsidRPr="005D7DDB">
        <w:t>„Т</w:t>
      </w:r>
      <w:r>
        <w:t xml:space="preserve">ЕРЕМ </w:t>
      </w:r>
      <w:r w:rsidRPr="00DE008E">
        <w:t>-</w:t>
      </w:r>
      <w:r>
        <w:t xml:space="preserve"> </w:t>
      </w:r>
      <w:r w:rsidRPr="003528FD">
        <w:t>ЦАР САМУИЛ“</w:t>
      </w:r>
      <w:r w:rsidRPr="00DE008E">
        <w:t xml:space="preserve"> ЕООД (Дружеството) е регистрирано като еднолично дружество с ограничена отговорност в Република България. </w:t>
      </w:r>
    </w:p>
    <w:p w:rsidR="006A4B1C" w:rsidRPr="00DE008E" w:rsidRDefault="006A4B1C" w:rsidP="004D3C21">
      <w:pPr>
        <w:autoSpaceDE w:val="0"/>
        <w:autoSpaceDN w:val="0"/>
        <w:spacing w:before="60" w:after="0" w:line="320" w:lineRule="atLeast"/>
        <w:ind w:firstLine="567"/>
        <w:jc w:val="both"/>
      </w:pPr>
      <w:r w:rsidRPr="00DE008E">
        <w:t xml:space="preserve">През 2008 г., съгласно разпоредбата на § 4 от Закона за търговския регистър, дружеството е пререгистрирано в Търговския регистър на Агенцията по вписванията към Министерство на правосъдието с ЕИК </w:t>
      </w:r>
      <w:r w:rsidR="008D1ECE">
        <w:t>131288789.</w:t>
      </w:r>
    </w:p>
    <w:p w:rsidR="005A3431" w:rsidRPr="005D7DDB" w:rsidRDefault="006A4B1C" w:rsidP="004D3C21">
      <w:pPr>
        <w:spacing w:before="60" w:after="0" w:line="320" w:lineRule="atLeast"/>
        <w:ind w:firstLine="567"/>
        <w:jc w:val="both"/>
      </w:pPr>
      <w:r w:rsidRPr="00DE008E">
        <w:t xml:space="preserve">Седалището и адресът на управление на </w:t>
      </w:r>
      <w:r w:rsidR="008B21D4" w:rsidRPr="00DE008E">
        <w:t>Дружеството</w:t>
      </w:r>
      <w:r w:rsidRPr="00DE008E">
        <w:t xml:space="preserve"> </w:t>
      </w:r>
      <w:r w:rsidR="008D1ECE">
        <w:t>е гр. Костенец, ул. „Хан Исперих” №1.</w:t>
      </w:r>
    </w:p>
    <w:p w:rsidR="006A4B1C" w:rsidRPr="002C702A" w:rsidRDefault="006A4B1C" w:rsidP="007560A6">
      <w:pPr>
        <w:autoSpaceDE w:val="0"/>
        <w:autoSpaceDN w:val="0"/>
        <w:adjustRightInd w:val="0"/>
        <w:spacing w:before="60" w:after="0" w:line="320" w:lineRule="atLeast"/>
        <w:ind w:firstLine="567"/>
        <w:jc w:val="both"/>
        <w:rPr>
          <w:b/>
          <w:color w:val="2E74B5"/>
        </w:rPr>
      </w:pPr>
      <w:r w:rsidRPr="002C702A">
        <w:rPr>
          <w:b/>
          <w:color w:val="2E74B5"/>
        </w:rPr>
        <w:t>1.1. Собственост и управление</w:t>
      </w:r>
    </w:p>
    <w:p w:rsidR="0080497C" w:rsidRPr="00DE008E" w:rsidRDefault="0080497C" w:rsidP="0080497C">
      <w:pPr>
        <w:autoSpaceDE w:val="0"/>
        <w:autoSpaceDN w:val="0"/>
        <w:spacing w:before="60" w:after="0" w:line="320" w:lineRule="atLeast"/>
        <w:ind w:firstLine="567"/>
        <w:jc w:val="both"/>
      </w:pPr>
      <w:r w:rsidRPr="00DE008E">
        <w:t xml:space="preserve">Основният капитал е в размер на </w:t>
      </w:r>
      <w:r>
        <w:t>1 497 550</w:t>
      </w:r>
      <w:r w:rsidRPr="00DE008E">
        <w:t xml:space="preserve"> лв. и е разпределен в </w:t>
      </w:r>
      <w:r>
        <w:t>149 755</w:t>
      </w:r>
      <w:r w:rsidRPr="00DE008E">
        <w:t xml:space="preserve"> броя дяла с номинална стойност в размер на 10 лв. за дял.</w:t>
      </w:r>
    </w:p>
    <w:p w:rsidR="0080497C" w:rsidRPr="00DE008E" w:rsidRDefault="0080497C" w:rsidP="0080497C">
      <w:pPr>
        <w:autoSpaceDE w:val="0"/>
        <w:autoSpaceDN w:val="0"/>
        <w:spacing w:before="60" w:after="0" w:line="320" w:lineRule="atLeast"/>
        <w:ind w:firstLine="567"/>
        <w:jc w:val="both"/>
      </w:pPr>
      <w:r w:rsidRPr="00DE008E">
        <w:t xml:space="preserve">Едноличен собственик на капитала на </w:t>
      </w:r>
      <w:r w:rsidRPr="005D7DDB">
        <w:t>„Т</w:t>
      </w:r>
      <w:r>
        <w:t xml:space="preserve">ЕРЕМ </w:t>
      </w:r>
      <w:r w:rsidRPr="00DE008E">
        <w:t>-</w:t>
      </w:r>
      <w:r>
        <w:t xml:space="preserve"> </w:t>
      </w:r>
      <w:r w:rsidRPr="0035615E">
        <w:t>ЦАР САМУИЛ“</w:t>
      </w:r>
      <w:r w:rsidRPr="00DE008E">
        <w:t xml:space="preserve"> ЕООД</w:t>
      </w:r>
      <w:r>
        <w:t xml:space="preserve"> </w:t>
      </w:r>
      <w:r w:rsidRPr="00DE008E">
        <w:t>е „Т</w:t>
      </w:r>
      <w:r>
        <w:t>ЕРЕМ</w:t>
      </w:r>
      <w:r w:rsidRPr="00DE008E">
        <w:t xml:space="preserve"> - Х</w:t>
      </w:r>
      <w:r>
        <w:t>ОЛДИНГ</w:t>
      </w:r>
      <w:r w:rsidRPr="00DE008E">
        <w:t>“ ЕАД, който е с едноличен собственик на капитала - българската държава. Правата на българската държава, с оглед на отрасловата компетентност, се упражняват от Министъра на отбраната.</w:t>
      </w:r>
    </w:p>
    <w:p w:rsidR="0080497C" w:rsidRPr="006A1A4B" w:rsidRDefault="0080497C" w:rsidP="0080497C">
      <w:pPr>
        <w:spacing w:before="60" w:after="0" w:line="320" w:lineRule="atLeast"/>
        <w:ind w:firstLine="567"/>
        <w:jc w:val="both"/>
      </w:pPr>
      <w:r w:rsidRPr="00DE008E">
        <w:t xml:space="preserve">Дружеството се представлява и управлява от </w:t>
      </w:r>
      <w:r w:rsidRPr="00833AAB">
        <w:t xml:space="preserve">управителя инж. Иван Стоянов </w:t>
      </w:r>
      <w:proofErr w:type="spellStart"/>
      <w:r w:rsidRPr="00833AAB">
        <w:t>Стоянов</w:t>
      </w:r>
      <w:proofErr w:type="spellEnd"/>
      <w:r w:rsidRPr="00833AAB">
        <w:t>. Дружеството няма назначен контрольор.</w:t>
      </w:r>
    </w:p>
    <w:p w:rsidR="006A4B1C" w:rsidRPr="002C702A" w:rsidRDefault="006A4B1C" w:rsidP="008B21D4">
      <w:pPr>
        <w:spacing w:before="120"/>
        <w:ind w:firstLine="567"/>
        <w:jc w:val="both"/>
        <w:rPr>
          <w:b/>
          <w:color w:val="2E74B5"/>
        </w:rPr>
      </w:pPr>
      <w:r w:rsidRPr="002C702A">
        <w:rPr>
          <w:b/>
          <w:color w:val="2E74B5"/>
        </w:rPr>
        <w:t xml:space="preserve">1.2. </w:t>
      </w:r>
      <w:r w:rsidR="007560A6" w:rsidRPr="002C702A">
        <w:rPr>
          <w:b/>
          <w:color w:val="2E74B5"/>
        </w:rPr>
        <w:t>П</w:t>
      </w:r>
      <w:r w:rsidRPr="002C702A">
        <w:rPr>
          <w:b/>
          <w:color w:val="2E74B5"/>
        </w:rPr>
        <w:t>редмет на дейност</w:t>
      </w:r>
    </w:p>
    <w:p w:rsidR="00247938" w:rsidRPr="005D7DDB" w:rsidRDefault="00247938" w:rsidP="00247938">
      <w:pPr>
        <w:spacing w:before="60" w:after="0" w:line="320" w:lineRule="atLeast"/>
        <w:ind w:firstLine="567"/>
        <w:jc w:val="both"/>
      </w:pPr>
      <w:r w:rsidRPr="00DE008E">
        <w:rPr>
          <w:szCs w:val="22"/>
        </w:rPr>
        <w:t xml:space="preserve">Предметът на дейност на </w:t>
      </w:r>
      <w:r>
        <w:rPr>
          <w:szCs w:val="22"/>
        </w:rPr>
        <w:t>д</w:t>
      </w:r>
      <w:r w:rsidRPr="00DE008E">
        <w:rPr>
          <w:szCs w:val="22"/>
        </w:rPr>
        <w:t xml:space="preserve">ружеството за отчетния период е извършване на </w:t>
      </w:r>
      <w:r>
        <w:rPr>
          <w:szCs w:val="22"/>
        </w:rPr>
        <w:t xml:space="preserve">ремонт на боеприпаси, производство на боеприпаси, производство на средства за механизация, производство на </w:t>
      </w:r>
      <w:proofErr w:type="spellStart"/>
      <w:r>
        <w:rPr>
          <w:szCs w:val="22"/>
        </w:rPr>
        <w:t>пресовки</w:t>
      </w:r>
      <w:proofErr w:type="spellEnd"/>
      <w:r>
        <w:rPr>
          <w:szCs w:val="22"/>
        </w:rPr>
        <w:t xml:space="preserve">, производство на промишлени ВВ и лети </w:t>
      </w:r>
      <w:proofErr w:type="spellStart"/>
      <w:r>
        <w:rPr>
          <w:szCs w:val="22"/>
        </w:rPr>
        <w:t>бустери</w:t>
      </w:r>
      <w:proofErr w:type="spellEnd"/>
      <w:r>
        <w:rPr>
          <w:szCs w:val="22"/>
        </w:rPr>
        <w:t>.</w:t>
      </w:r>
      <w:r w:rsidRPr="003A57B5">
        <w:rPr>
          <w:color w:val="FF0000"/>
        </w:rPr>
        <w:t xml:space="preserve"> </w:t>
      </w:r>
    </w:p>
    <w:p w:rsidR="00247938" w:rsidRPr="00DE008E" w:rsidRDefault="00247938" w:rsidP="00247938">
      <w:pPr>
        <w:pStyle w:val="a2"/>
        <w:spacing w:before="60" w:after="0" w:line="320" w:lineRule="atLeast"/>
        <w:ind w:firstLine="720"/>
        <w:jc w:val="both"/>
        <w:rPr>
          <w:rFonts w:ascii="Times New Roman" w:hAnsi="Times New Roman"/>
          <w:bCs/>
          <w:iCs/>
          <w:sz w:val="24"/>
          <w:szCs w:val="24"/>
        </w:rPr>
      </w:pPr>
      <w:r w:rsidRPr="00DE008E">
        <w:rPr>
          <w:rFonts w:ascii="Times New Roman" w:hAnsi="Times New Roman"/>
          <w:bCs/>
          <w:iCs/>
          <w:sz w:val="24"/>
          <w:szCs w:val="24"/>
        </w:rPr>
        <w:t xml:space="preserve">Броят на персонала към 31 декември </w:t>
      </w:r>
      <w:r w:rsidR="007854F7">
        <w:rPr>
          <w:rFonts w:ascii="Times New Roman" w:hAnsi="Times New Roman"/>
          <w:bCs/>
          <w:iCs/>
          <w:sz w:val="24"/>
          <w:szCs w:val="24"/>
        </w:rPr>
        <w:t>2022</w:t>
      </w:r>
      <w:r w:rsidRPr="00DE008E">
        <w:rPr>
          <w:rFonts w:ascii="Times New Roman" w:hAnsi="Times New Roman"/>
          <w:bCs/>
          <w:iCs/>
          <w:sz w:val="24"/>
          <w:szCs w:val="24"/>
        </w:rPr>
        <w:t xml:space="preserve"> г. е </w:t>
      </w:r>
      <w:r>
        <w:rPr>
          <w:rFonts w:ascii="Times New Roman" w:hAnsi="Times New Roman"/>
          <w:bCs/>
          <w:iCs/>
          <w:sz w:val="24"/>
          <w:szCs w:val="24"/>
        </w:rPr>
        <w:t>5</w:t>
      </w:r>
      <w:r w:rsidR="008A0981" w:rsidRPr="00BE3A3A">
        <w:rPr>
          <w:rFonts w:ascii="Times New Roman" w:hAnsi="Times New Roman"/>
          <w:bCs/>
          <w:iCs/>
          <w:sz w:val="24"/>
          <w:szCs w:val="24"/>
        </w:rPr>
        <w:t>9</w:t>
      </w:r>
      <w:r w:rsidRPr="00DE008E">
        <w:rPr>
          <w:rFonts w:ascii="Times New Roman" w:hAnsi="Times New Roman"/>
          <w:bCs/>
          <w:iCs/>
          <w:sz w:val="24"/>
          <w:szCs w:val="24"/>
        </w:rPr>
        <w:t xml:space="preserve"> служители  (20</w:t>
      </w:r>
      <w:r w:rsidRPr="00BE3A3A">
        <w:rPr>
          <w:rFonts w:ascii="Times New Roman" w:hAnsi="Times New Roman"/>
          <w:bCs/>
          <w:iCs/>
          <w:sz w:val="24"/>
          <w:szCs w:val="24"/>
        </w:rPr>
        <w:t>2</w:t>
      </w:r>
      <w:r w:rsidR="00027937" w:rsidRPr="00BE3A3A">
        <w:rPr>
          <w:rFonts w:ascii="Times New Roman" w:hAnsi="Times New Roman"/>
          <w:bCs/>
          <w:iCs/>
          <w:sz w:val="24"/>
          <w:szCs w:val="24"/>
        </w:rPr>
        <w:t>1</w:t>
      </w:r>
      <w:r w:rsidRPr="00DE008E">
        <w:rPr>
          <w:rFonts w:ascii="Times New Roman" w:hAnsi="Times New Roman"/>
          <w:bCs/>
          <w:iCs/>
          <w:sz w:val="24"/>
          <w:szCs w:val="24"/>
        </w:rPr>
        <w:t xml:space="preserve"> г. </w:t>
      </w:r>
      <w:r>
        <w:rPr>
          <w:rFonts w:ascii="Times New Roman" w:hAnsi="Times New Roman"/>
          <w:bCs/>
          <w:iCs/>
          <w:sz w:val="24"/>
          <w:szCs w:val="24"/>
        </w:rPr>
        <w:t>–</w:t>
      </w:r>
      <w:r w:rsidRPr="00DE008E">
        <w:rPr>
          <w:rFonts w:ascii="Times New Roman" w:hAnsi="Times New Roman"/>
          <w:bCs/>
          <w:iCs/>
          <w:sz w:val="24"/>
          <w:szCs w:val="24"/>
        </w:rPr>
        <w:t xml:space="preserve"> </w:t>
      </w:r>
      <w:r w:rsidRPr="00BE3A3A">
        <w:rPr>
          <w:rFonts w:ascii="Times New Roman" w:hAnsi="Times New Roman"/>
          <w:bCs/>
          <w:iCs/>
          <w:sz w:val="24"/>
          <w:szCs w:val="24"/>
        </w:rPr>
        <w:t>5</w:t>
      </w:r>
      <w:r w:rsidR="00027937" w:rsidRPr="00BE3A3A">
        <w:rPr>
          <w:rFonts w:ascii="Times New Roman" w:hAnsi="Times New Roman"/>
          <w:bCs/>
          <w:iCs/>
          <w:sz w:val="24"/>
          <w:szCs w:val="24"/>
        </w:rPr>
        <w:t xml:space="preserve">9 </w:t>
      </w:r>
      <w:r w:rsidRPr="00DE008E">
        <w:rPr>
          <w:rFonts w:ascii="Times New Roman" w:hAnsi="Times New Roman"/>
          <w:bCs/>
          <w:iCs/>
          <w:sz w:val="24"/>
          <w:szCs w:val="24"/>
        </w:rPr>
        <w:t>служители).</w:t>
      </w:r>
    </w:p>
    <w:p w:rsidR="007560A6" w:rsidRPr="002C702A" w:rsidRDefault="007560A6" w:rsidP="007560A6">
      <w:pPr>
        <w:autoSpaceDE w:val="0"/>
        <w:autoSpaceDN w:val="0"/>
        <w:adjustRightInd w:val="0"/>
        <w:spacing w:before="60" w:after="0" w:line="320" w:lineRule="atLeast"/>
        <w:ind w:firstLine="567"/>
        <w:jc w:val="both"/>
        <w:rPr>
          <w:b/>
          <w:color w:val="2E74B5"/>
        </w:rPr>
      </w:pPr>
      <w:r w:rsidRPr="002C702A">
        <w:rPr>
          <w:b/>
          <w:color w:val="2E74B5"/>
        </w:rPr>
        <w:t>1.3. Основни показатели на стопанската среда</w:t>
      </w:r>
    </w:p>
    <w:p w:rsidR="000C723E" w:rsidRDefault="006A4B1C" w:rsidP="00E92196">
      <w:pPr>
        <w:pStyle w:val="a2"/>
        <w:spacing w:before="60" w:after="0" w:line="320" w:lineRule="atLeast"/>
        <w:ind w:firstLine="567"/>
        <w:jc w:val="both"/>
        <w:rPr>
          <w:rFonts w:ascii="Times New Roman" w:hAnsi="Times New Roman"/>
          <w:bCs/>
          <w:iCs/>
          <w:sz w:val="24"/>
          <w:szCs w:val="24"/>
        </w:rPr>
      </w:pPr>
      <w:r w:rsidRPr="00E92196">
        <w:rPr>
          <w:rFonts w:ascii="Times New Roman" w:hAnsi="Times New Roman"/>
          <w:bCs/>
          <w:iCs/>
          <w:sz w:val="24"/>
          <w:szCs w:val="24"/>
        </w:rPr>
        <w:t xml:space="preserve">Основните показатели на стопанската </w:t>
      </w:r>
      <w:r w:rsidR="00F25463" w:rsidRPr="00E92196">
        <w:rPr>
          <w:rFonts w:ascii="Times New Roman" w:hAnsi="Times New Roman"/>
          <w:bCs/>
          <w:iCs/>
          <w:sz w:val="24"/>
          <w:szCs w:val="24"/>
        </w:rPr>
        <w:t>с</w:t>
      </w:r>
      <w:r w:rsidRPr="00E92196">
        <w:rPr>
          <w:rFonts w:ascii="Times New Roman" w:hAnsi="Times New Roman"/>
          <w:bCs/>
          <w:iCs/>
          <w:sz w:val="24"/>
          <w:szCs w:val="24"/>
        </w:rPr>
        <w:t>реда, които оказват влияние върху дейността на дружеството, за периода 201</w:t>
      </w:r>
      <w:r w:rsidR="008A5FCC">
        <w:rPr>
          <w:rFonts w:ascii="Times New Roman" w:hAnsi="Times New Roman"/>
          <w:bCs/>
          <w:iCs/>
          <w:sz w:val="24"/>
          <w:szCs w:val="24"/>
        </w:rPr>
        <w:t>7</w:t>
      </w:r>
      <w:r w:rsidRPr="00E92196">
        <w:rPr>
          <w:rFonts w:ascii="Times New Roman" w:hAnsi="Times New Roman"/>
          <w:bCs/>
          <w:iCs/>
          <w:sz w:val="24"/>
          <w:szCs w:val="24"/>
        </w:rPr>
        <w:t xml:space="preserve"> – </w:t>
      </w:r>
      <w:r w:rsidR="007854F7">
        <w:rPr>
          <w:rFonts w:ascii="Times New Roman" w:hAnsi="Times New Roman"/>
          <w:bCs/>
          <w:iCs/>
          <w:sz w:val="24"/>
          <w:szCs w:val="24"/>
        </w:rPr>
        <w:t>2022</w:t>
      </w:r>
      <w:r w:rsidRPr="00E92196">
        <w:rPr>
          <w:rFonts w:ascii="Times New Roman" w:hAnsi="Times New Roman"/>
          <w:bCs/>
          <w:iCs/>
          <w:sz w:val="24"/>
          <w:szCs w:val="24"/>
        </w:rPr>
        <w:t xml:space="preserve"> г. са представени в таблицата по – долу:</w:t>
      </w:r>
    </w:p>
    <w:p w:rsidR="006A4B1C" w:rsidRDefault="006A4B1C" w:rsidP="00E92196">
      <w:pPr>
        <w:pStyle w:val="a2"/>
        <w:spacing w:before="60" w:after="0" w:line="320" w:lineRule="atLeast"/>
        <w:ind w:firstLine="567"/>
        <w:jc w:val="both"/>
        <w:rPr>
          <w:rFonts w:ascii="Times New Roman" w:hAnsi="Times New Roman"/>
          <w:bCs/>
          <w:iCs/>
          <w:sz w:val="24"/>
          <w:szCs w:val="24"/>
        </w:rPr>
      </w:pPr>
    </w:p>
    <w:p w:rsidR="0011024F" w:rsidRPr="00AD5EBA" w:rsidRDefault="0011024F" w:rsidP="0011024F">
      <w:pPr>
        <w:pStyle w:val="a2"/>
        <w:spacing w:after="0" w:line="240" w:lineRule="auto"/>
        <w:ind w:firstLine="567"/>
        <w:jc w:val="both"/>
        <w:rPr>
          <w:rFonts w:ascii="Times New Roman" w:hAnsi="Times New Roman"/>
          <w:bCs/>
          <w:iCs/>
          <w:sz w:val="16"/>
          <w:szCs w:val="16"/>
        </w:rPr>
      </w:pPr>
    </w:p>
    <w:tbl>
      <w:tblPr>
        <w:tblW w:w="91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3"/>
        <w:gridCol w:w="866"/>
        <w:gridCol w:w="1037"/>
        <w:gridCol w:w="1037"/>
        <w:gridCol w:w="1037"/>
        <w:gridCol w:w="1037"/>
        <w:gridCol w:w="1038"/>
      </w:tblGrid>
      <w:tr w:rsidR="007B3889" w:rsidRPr="00115B47" w:rsidTr="007B3889">
        <w:trPr>
          <w:trHeight w:val="224"/>
        </w:trPr>
        <w:tc>
          <w:tcPr>
            <w:tcW w:w="3092" w:type="dxa"/>
            <w:shd w:val="clear" w:color="auto" w:fill="auto"/>
          </w:tcPr>
          <w:p w:rsidR="007B3889" w:rsidRPr="00115B47" w:rsidRDefault="007B3889" w:rsidP="00D85CEA">
            <w:pPr>
              <w:spacing w:after="0"/>
              <w:jc w:val="center"/>
              <w:rPr>
                <w:rFonts w:eastAsia="Times New Roman"/>
                <w:b/>
                <w:sz w:val="20"/>
                <w:szCs w:val="20"/>
              </w:rPr>
            </w:pPr>
            <w:r w:rsidRPr="00115B47">
              <w:rPr>
                <w:rFonts w:eastAsia="Times New Roman"/>
                <w:b/>
                <w:sz w:val="20"/>
                <w:szCs w:val="20"/>
              </w:rPr>
              <w:t>Показатели</w:t>
            </w:r>
          </w:p>
        </w:tc>
        <w:tc>
          <w:tcPr>
            <w:tcW w:w="853" w:type="dxa"/>
          </w:tcPr>
          <w:p w:rsidR="007B3889" w:rsidRPr="007B3889" w:rsidRDefault="007B3889" w:rsidP="004411A3">
            <w:pPr>
              <w:spacing w:after="0"/>
              <w:jc w:val="center"/>
              <w:rPr>
                <w:rFonts w:eastAsia="Times New Roman"/>
                <w:b/>
                <w:sz w:val="20"/>
                <w:szCs w:val="20"/>
                <w:lang w:val="en-US"/>
              </w:rPr>
            </w:pPr>
            <w:r>
              <w:rPr>
                <w:rFonts w:eastAsia="Times New Roman"/>
                <w:b/>
                <w:sz w:val="20"/>
                <w:szCs w:val="20"/>
                <w:lang w:val="en-US"/>
              </w:rPr>
              <w:t>2017</w:t>
            </w:r>
          </w:p>
        </w:tc>
        <w:tc>
          <w:tcPr>
            <w:tcW w:w="1038" w:type="dxa"/>
            <w:shd w:val="clear" w:color="auto" w:fill="auto"/>
          </w:tcPr>
          <w:p w:rsidR="007B3889" w:rsidRPr="008A0981" w:rsidRDefault="007B3889" w:rsidP="004411A3">
            <w:pPr>
              <w:spacing w:after="0"/>
              <w:jc w:val="center"/>
              <w:rPr>
                <w:rFonts w:eastAsia="Times New Roman"/>
                <w:b/>
                <w:sz w:val="20"/>
                <w:szCs w:val="20"/>
                <w:lang w:val="en-US"/>
              </w:rPr>
            </w:pPr>
            <w:r w:rsidRPr="00115B47">
              <w:rPr>
                <w:rFonts w:eastAsia="Times New Roman"/>
                <w:b/>
                <w:sz w:val="20"/>
                <w:szCs w:val="20"/>
              </w:rPr>
              <w:t>201</w:t>
            </w:r>
            <w:r>
              <w:rPr>
                <w:rFonts w:eastAsia="Times New Roman"/>
                <w:b/>
                <w:sz w:val="20"/>
                <w:szCs w:val="20"/>
                <w:lang w:val="en-US"/>
              </w:rPr>
              <w:t>8</w:t>
            </w:r>
          </w:p>
        </w:tc>
        <w:tc>
          <w:tcPr>
            <w:tcW w:w="1038" w:type="dxa"/>
            <w:shd w:val="clear" w:color="auto" w:fill="auto"/>
          </w:tcPr>
          <w:p w:rsidR="007B3889" w:rsidRPr="008A0981" w:rsidRDefault="007B3889" w:rsidP="004411A3">
            <w:pPr>
              <w:spacing w:after="0"/>
              <w:jc w:val="center"/>
              <w:rPr>
                <w:rFonts w:eastAsia="Times New Roman"/>
                <w:b/>
                <w:sz w:val="20"/>
                <w:szCs w:val="20"/>
                <w:lang w:val="en-US"/>
              </w:rPr>
            </w:pPr>
            <w:r w:rsidRPr="00115B47">
              <w:rPr>
                <w:rFonts w:eastAsia="Times New Roman"/>
                <w:b/>
                <w:sz w:val="20"/>
                <w:szCs w:val="20"/>
              </w:rPr>
              <w:t>201</w:t>
            </w:r>
            <w:r>
              <w:rPr>
                <w:rFonts w:eastAsia="Times New Roman"/>
                <w:b/>
                <w:sz w:val="20"/>
                <w:szCs w:val="20"/>
                <w:lang w:val="en-US"/>
              </w:rPr>
              <w:t>9</w:t>
            </w:r>
          </w:p>
        </w:tc>
        <w:tc>
          <w:tcPr>
            <w:tcW w:w="1038" w:type="dxa"/>
            <w:shd w:val="clear" w:color="auto" w:fill="auto"/>
          </w:tcPr>
          <w:p w:rsidR="007B3889" w:rsidRPr="002B650E" w:rsidRDefault="007B3889" w:rsidP="002B650E">
            <w:pPr>
              <w:spacing w:after="0"/>
              <w:jc w:val="center"/>
              <w:rPr>
                <w:rFonts w:eastAsia="Times New Roman"/>
                <w:b/>
                <w:sz w:val="20"/>
                <w:szCs w:val="20"/>
                <w:lang w:val="en-US"/>
              </w:rPr>
            </w:pPr>
            <w:r w:rsidRPr="00115B47">
              <w:rPr>
                <w:rFonts w:eastAsia="Times New Roman"/>
                <w:b/>
                <w:sz w:val="20"/>
                <w:szCs w:val="20"/>
              </w:rPr>
              <w:t>20</w:t>
            </w:r>
            <w:proofErr w:type="spellStart"/>
            <w:r>
              <w:rPr>
                <w:rFonts w:eastAsia="Times New Roman"/>
                <w:b/>
                <w:sz w:val="20"/>
                <w:szCs w:val="20"/>
                <w:lang w:val="en-US"/>
              </w:rPr>
              <w:t>20</w:t>
            </w:r>
            <w:proofErr w:type="spellEnd"/>
          </w:p>
        </w:tc>
        <w:tc>
          <w:tcPr>
            <w:tcW w:w="1038" w:type="dxa"/>
          </w:tcPr>
          <w:p w:rsidR="007B3889" w:rsidRPr="002B650E" w:rsidRDefault="007B3889" w:rsidP="002B650E">
            <w:pPr>
              <w:spacing w:after="0"/>
              <w:jc w:val="center"/>
              <w:rPr>
                <w:rFonts w:eastAsia="Times New Roman"/>
                <w:b/>
                <w:sz w:val="20"/>
                <w:szCs w:val="20"/>
                <w:lang w:val="en-US"/>
              </w:rPr>
            </w:pPr>
            <w:r w:rsidRPr="00115B47">
              <w:rPr>
                <w:rFonts w:eastAsia="Times New Roman"/>
                <w:b/>
                <w:sz w:val="20"/>
                <w:szCs w:val="20"/>
              </w:rPr>
              <w:t>20</w:t>
            </w:r>
            <w:r>
              <w:rPr>
                <w:rFonts w:eastAsia="Times New Roman"/>
                <w:b/>
                <w:sz w:val="20"/>
                <w:szCs w:val="20"/>
              </w:rPr>
              <w:t>2</w:t>
            </w:r>
            <w:r>
              <w:rPr>
                <w:rFonts w:eastAsia="Times New Roman"/>
                <w:b/>
                <w:sz w:val="20"/>
                <w:szCs w:val="20"/>
                <w:lang w:val="en-US"/>
              </w:rPr>
              <w:t>1</w:t>
            </w:r>
          </w:p>
        </w:tc>
        <w:tc>
          <w:tcPr>
            <w:tcW w:w="1038" w:type="dxa"/>
            <w:shd w:val="clear" w:color="auto" w:fill="auto"/>
          </w:tcPr>
          <w:p w:rsidR="007B3889" w:rsidRPr="00115B47" w:rsidRDefault="007B3889" w:rsidP="004411A3">
            <w:pPr>
              <w:spacing w:after="0"/>
              <w:jc w:val="center"/>
              <w:rPr>
                <w:rFonts w:eastAsia="Times New Roman"/>
                <w:b/>
                <w:sz w:val="20"/>
                <w:szCs w:val="20"/>
              </w:rPr>
            </w:pPr>
            <w:r>
              <w:rPr>
                <w:rFonts w:eastAsia="Times New Roman"/>
                <w:b/>
                <w:sz w:val="20"/>
                <w:szCs w:val="20"/>
              </w:rPr>
              <w:t>2022</w:t>
            </w:r>
          </w:p>
        </w:tc>
      </w:tr>
      <w:tr w:rsidR="007B3889" w:rsidRPr="00115B47" w:rsidTr="007B3889">
        <w:trPr>
          <w:trHeight w:val="224"/>
        </w:trPr>
        <w:tc>
          <w:tcPr>
            <w:tcW w:w="3092" w:type="dxa"/>
            <w:shd w:val="clear" w:color="auto" w:fill="auto"/>
          </w:tcPr>
          <w:p w:rsidR="007B3889" w:rsidRPr="00115B47" w:rsidRDefault="007B3889" w:rsidP="00D85CEA">
            <w:pPr>
              <w:spacing w:after="0"/>
              <w:jc w:val="both"/>
              <w:rPr>
                <w:rFonts w:eastAsia="Times New Roman"/>
                <w:sz w:val="20"/>
                <w:szCs w:val="20"/>
              </w:rPr>
            </w:pPr>
            <w:r w:rsidRPr="00115B47">
              <w:rPr>
                <w:rFonts w:eastAsia="Times New Roman"/>
                <w:sz w:val="20"/>
                <w:szCs w:val="20"/>
              </w:rPr>
              <w:t>БВП в млн. лв.*</w:t>
            </w:r>
          </w:p>
        </w:tc>
        <w:tc>
          <w:tcPr>
            <w:tcW w:w="853" w:type="dxa"/>
          </w:tcPr>
          <w:p w:rsidR="007B3889" w:rsidRPr="007B3889" w:rsidRDefault="007B3889" w:rsidP="0003593B">
            <w:pPr>
              <w:pStyle w:val="a2"/>
              <w:spacing w:after="0" w:line="240" w:lineRule="auto"/>
              <w:jc w:val="right"/>
              <w:rPr>
                <w:rFonts w:ascii="Times New Roman" w:hAnsi="Times New Roman"/>
              </w:rPr>
            </w:pPr>
            <w:r>
              <w:rPr>
                <w:rFonts w:ascii="Times New Roman" w:hAnsi="Times New Roman"/>
                <w:lang w:val="en-US"/>
              </w:rPr>
              <w:t>102</w:t>
            </w:r>
            <w:r>
              <w:rPr>
                <w:rFonts w:ascii="Times New Roman" w:hAnsi="Times New Roman"/>
              </w:rPr>
              <w:t>,308</w:t>
            </w:r>
          </w:p>
        </w:tc>
        <w:tc>
          <w:tcPr>
            <w:tcW w:w="1038" w:type="dxa"/>
            <w:shd w:val="clear" w:color="auto" w:fill="auto"/>
          </w:tcPr>
          <w:p w:rsidR="007B3889" w:rsidRPr="005670D3" w:rsidRDefault="007B3889" w:rsidP="007B3889">
            <w:pPr>
              <w:pStyle w:val="a2"/>
              <w:spacing w:after="0" w:line="240" w:lineRule="auto"/>
              <w:jc w:val="right"/>
              <w:rPr>
                <w:rFonts w:ascii="Times New Roman" w:hAnsi="Times New Roman"/>
              </w:rPr>
            </w:pPr>
            <w:r w:rsidRPr="005670D3">
              <w:rPr>
                <w:rFonts w:ascii="Times New Roman" w:hAnsi="Times New Roman"/>
              </w:rPr>
              <w:t>10</w:t>
            </w:r>
            <w:r>
              <w:rPr>
                <w:rFonts w:ascii="Times New Roman" w:hAnsi="Times New Roman"/>
              </w:rPr>
              <w:t>9</w:t>
            </w:r>
            <w:r w:rsidRPr="005670D3">
              <w:rPr>
                <w:rFonts w:ascii="Times New Roman" w:hAnsi="Times New Roman"/>
              </w:rPr>
              <w:t>,</w:t>
            </w:r>
            <w:r>
              <w:rPr>
                <w:rFonts w:ascii="Times New Roman" w:hAnsi="Times New Roman"/>
                <w:lang w:val="en-US"/>
              </w:rPr>
              <w:t>96</w:t>
            </w:r>
            <w:r>
              <w:rPr>
                <w:rFonts w:ascii="Times New Roman" w:hAnsi="Times New Roman"/>
              </w:rPr>
              <w:t>5</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Pr>
                <w:rFonts w:ascii="Times New Roman" w:hAnsi="Times New Roman"/>
              </w:rPr>
              <w:t>120,396</w:t>
            </w:r>
          </w:p>
        </w:tc>
        <w:tc>
          <w:tcPr>
            <w:tcW w:w="1038" w:type="dxa"/>
            <w:shd w:val="clear" w:color="auto" w:fill="auto"/>
          </w:tcPr>
          <w:p w:rsidR="007B3889" w:rsidRPr="00355623" w:rsidRDefault="007B3889" w:rsidP="00B33229">
            <w:pPr>
              <w:pStyle w:val="a2"/>
              <w:spacing w:after="0" w:line="240" w:lineRule="auto"/>
              <w:jc w:val="right"/>
              <w:rPr>
                <w:rFonts w:ascii="Times New Roman" w:hAnsi="Times New Roman"/>
              </w:rPr>
            </w:pPr>
            <w:r w:rsidRPr="00355623">
              <w:rPr>
                <w:rFonts w:ascii="Times New Roman" w:hAnsi="Times New Roman"/>
              </w:rPr>
              <w:t>1</w:t>
            </w:r>
            <w:r>
              <w:rPr>
                <w:rFonts w:ascii="Times New Roman" w:hAnsi="Times New Roman"/>
              </w:rPr>
              <w:t>20,553</w:t>
            </w:r>
          </w:p>
        </w:tc>
        <w:tc>
          <w:tcPr>
            <w:tcW w:w="1038" w:type="dxa"/>
          </w:tcPr>
          <w:p w:rsidR="007B3889" w:rsidRPr="00355623" w:rsidRDefault="007B3889" w:rsidP="0003593B">
            <w:pPr>
              <w:pStyle w:val="a2"/>
              <w:spacing w:after="0" w:line="240" w:lineRule="auto"/>
              <w:jc w:val="right"/>
              <w:rPr>
                <w:rFonts w:ascii="Times New Roman" w:hAnsi="Times New Roman"/>
              </w:rPr>
            </w:pPr>
            <w:r>
              <w:rPr>
                <w:rFonts w:ascii="Times New Roman" w:hAnsi="Times New Roman"/>
              </w:rPr>
              <w:t>139,012</w:t>
            </w:r>
          </w:p>
        </w:tc>
        <w:tc>
          <w:tcPr>
            <w:tcW w:w="1038" w:type="dxa"/>
            <w:shd w:val="clear" w:color="auto" w:fill="auto"/>
          </w:tcPr>
          <w:p w:rsidR="007B3889" w:rsidRPr="00355623" w:rsidRDefault="007B3889" w:rsidP="004411A3">
            <w:pPr>
              <w:pStyle w:val="a2"/>
              <w:spacing w:after="0" w:line="240" w:lineRule="auto"/>
              <w:jc w:val="right"/>
              <w:rPr>
                <w:rFonts w:ascii="Times New Roman" w:hAnsi="Times New Roman"/>
              </w:rPr>
            </w:pPr>
            <w:r>
              <w:rPr>
                <w:rFonts w:ascii="Times New Roman" w:hAnsi="Times New Roman"/>
              </w:rPr>
              <w:t>165,384</w:t>
            </w:r>
          </w:p>
        </w:tc>
      </w:tr>
      <w:tr w:rsidR="007B3889" w:rsidRPr="00115B47" w:rsidTr="007B3889">
        <w:trPr>
          <w:trHeight w:val="224"/>
        </w:trPr>
        <w:tc>
          <w:tcPr>
            <w:tcW w:w="3092" w:type="dxa"/>
            <w:shd w:val="clear" w:color="auto" w:fill="auto"/>
          </w:tcPr>
          <w:p w:rsidR="007B3889" w:rsidRPr="00115B47" w:rsidRDefault="007B3889" w:rsidP="00D85CEA">
            <w:pPr>
              <w:spacing w:after="0"/>
              <w:jc w:val="both"/>
              <w:rPr>
                <w:rFonts w:eastAsia="Times New Roman"/>
                <w:sz w:val="20"/>
                <w:szCs w:val="20"/>
              </w:rPr>
            </w:pPr>
            <w:r w:rsidRPr="00115B47">
              <w:rPr>
                <w:rFonts w:eastAsia="Times New Roman"/>
                <w:sz w:val="20"/>
                <w:szCs w:val="20"/>
              </w:rPr>
              <w:t>Реален растеж на БВП*</w:t>
            </w:r>
          </w:p>
        </w:tc>
        <w:tc>
          <w:tcPr>
            <w:tcW w:w="853" w:type="dxa"/>
          </w:tcPr>
          <w:p w:rsidR="007B3889" w:rsidRDefault="007B3889" w:rsidP="0003593B">
            <w:pPr>
              <w:pStyle w:val="a2"/>
              <w:spacing w:after="0" w:line="240" w:lineRule="auto"/>
              <w:jc w:val="right"/>
              <w:rPr>
                <w:rFonts w:ascii="Times New Roman" w:hAnsi="Times New Roman"/>
              </w:rPr>
            </w:pPr>
            <w:r>
              <w:rPr>
                <w:rFonts w:ascii="Times New Roman" w:hAnsi="Times New Roman"/>
              </w:rPr>
              <w:t>3,5%</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Pr>
                <w:rFonts w:ascii="Times New Roman" w:hAnsi="Times New Roman"/>
              </w:rPr>
              <w:t>2,7</w:t>
            </w:r>
            <w:r w:rsidRPr="005670D3">
              <w:rPr>
                <w:rFonts w:ascii="Times New Roman" w:hAnsi="Times New Roman"/>
              </w:rPr>
              <w:t>%</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Pr>
                <w:rFonts w:ascii="Times New Roman" w:hAnsi="Times New Roman"/>
              </w:rPr>
              <w:t>4</w:t>
            </w:r>
            <w:r w:rsidRPr="005670D3">
              <w:rPr>
                <w:rFonts w:ascii="Times New Roman" w:hAnsi="Times New Roman"/>
              </w:rPr>
              <w:t>,</w:t>
            </w:r>
            <w:r>
              <w:rPr>
                <w:rFonts w:ascii="Times New Roman" w:hAnsi="Times New Roman"/>
              </w:rPr>
              <w:t>0</w:t>
            </w:r>
            <w:r w:rsidRPr="005670D3">
              <w:rPr>
                <w:rFonts w:ascii="Times New Roman" w:hAnsi="Times New Roman"/>
              </w:rPr>
              <w:t>%</w:t>
            </w:r>
          </w:p>
        </w:tc>
        <w:tc>
          <w:tcPr>
            <w:tcW w:w="1038" w:type="dxa"/>
            <w:shd w:val="clear" w:color="auto" w:fill="auto"/>
          </w:tcPr>
          <w:p w:rsidR="007B3889" w:rsidRPr="00355623" w:rsidRDefault="007B3889" w:rsidP="000C723E">
            <w:pPr>
              <w:pStyle w:val="a2"/>
              <w:spacing w:after="0" w:line="240" w:lineRule="auto"/>
              <w:jc w:val="right"/>
              <w:rPr>
                <w:rFonts w:ascii="Times New Roman" w:hAnsi="Times New Roman"/>
              </w:rPr>
            </w:pPr>
            <w:r w:rsidRPr="00355623">
              <w:rPr>
                <w:rFonts w:ascii="Times New Roman" w:hAnsi="Times New Roman"/>
              </w:rPr>
              <w:t>(4,</w:t>
            </w:r>
            <w:r>
              <w:rPr>
                <w:rFonts w:ascii="Times New Roman" w:hAnsi="Times New Roman"/>
              </w:rPr>
              <w:t>0</w:t>
            </w:r>
            <w:r w:rsidRPr="00355623">
              <w:rPr>
                <w:rFonts w:ascii="Times New Roman" w:hAnsi="Times New Roman"/>
              </w:rPr>
              <w:t>%)</w:t>
            </w:r>
          </w:p>
        </w:tc>
        <w:tc>
          <w:tcPr>
            <w:tcW w:w="1038" w:type="dxa"/>
          </w:tcPr>
          <w:p w:rsidR="007B3889" w:rsidRPr="00355623" w:rsidRDefault="007B3889" w:rsidP="0003593B">
            <w:pPr>
              <w:pStyle w:val="a2"/>
              <w:spacing w:after="0" w:line="240" w:lineRule="auto"/>
              <w:jc w:val="right"/>
              <w:rPr>
                <w:rFonts w:ascii="Times New Roman" w:hAnsi="Times New Roman"/>
              </w:rPr>
            </w:pPr>
            <w:r>
              <w:rPr>
                <w:rFonts w:ascii="Times New Roman" w:hAnsi="Times New Roman"/>
              </w:rPr>
              <w:t>7,6</w:t>
            </w:r>
            <w:r w:rsidRPr="00355623">
              <w:rPr>
                <w:rFonts w:ascii="Times New Roman" w:hAnsi="Times New Roman"/>
              </w:rPr>
              <w:t>%</w:t>
            </w:r>
          </w:p>
        </w:tc>
        <w:tc>
          <w:tcPr>
            <w:tcW w:w="1038" w:type="dxa"/>
            <w:shd w:val="clear" w:color="auto" w:fill="auto"/>
          </w:tcPr>
          <w:p w:rsidR="007B3889" w:rsidRPr="00355623" w:rsidRDefault="007B3889" w:rsidP="004411A3">
            <w:pPr>
              <w:pStyle w:val="a2"/>
              <w:spacing w:after="0" w:line="240" w:lineRule="auto"/>
              <w:jc w:val="right"/>
              <w:rPr>
                <w:rFonts w:ascii="Times New Roman" w:hAnsi="Times New Roman"/>
              </w:rPr>
            </w:pPr>
            <w:r>
              <w:rPr>
                <w:rFonts w:ascii="Times New Roman" w:hAnsi="Times New Roman"/>
              </w:rPr>
              <w:t>3,4%</w:t>
            </w:r>
          </w:p>
        </w:tc>
      </w:tr>
      <w:tr w:rsidR="007B3889" w:rsidRPr="00115B47" w:rsidTr="007B3889">
        <w:trPr>
          <w:trHeight w:val="224"/>
        </w:trPr>
        <w:tc>
          <w:tcPr>
            <w:tcW w:w="3092" w:type="dxa"/>
            <w:shd w:val="clear" w:color="auto" w:fill="auto"/>
          </w:tcPr>
          <w:p w:rsidR="007B3889" w:rsidRPr="00115B47" w:rsidRDefault="007B3889" w:rsidP="00D85CEA">
            <w:pPr>
              <w:spacing w:after="0"/>
              <w:jc w:val="both"/>
              <w:rPr>
                <w:rFonts w:eastAsia="Times New Roman"/>
                <w:sz w:val="20"/>
                <w:szCs w:val="20"/>
              </w:rPr>
            </w:pPr>
            <w:r w:rsidRPr="00115B47">
              <w:rPr>
                <w:rFonts w:eastAsia="Times New Roman"/>
                <w:sz w:val="20"/>
                <w:szCs w:val="20"/>
              </w:rPr>
              <w:t>Инфлация в края на годината</w:t>
            </w:r>
          </w:p>
        </w:tc>
        <w:tc>
          <w:tcPr>
            <w:tcW w:w="853" w:type="dxa"/>
          </w:tcPr>
          <w:p w:rsidR="007B3889" w:rsidRDefault="007B3889" w:rsidP="00ED6851">
            <w:pPr>
              <w:pStyle w:val="a2"/>
              <w:spacing w:after="0" w:line="240" w:lineRule="auto"/>
              <w:jc w:val="right"/>
              <w:rPr>
                <w:rFonts w:ascii="Times New Roman" w:hAnsi="Times New Roman"/>
              </w:rPr>
            </w:pPr>
            <w:r>
              <w:rPr>
                <w:rFonts w:ascii="Times New Roman" w:hAnsi="Times New Roman"/>
              </w:rPr>
              <w:t>1,2%</w:t>
            </w:r>
          </w:p>
        </w:tc>
        <w:tc>
          <w:tcPr>
            <w:tcW w:w="1038" w:type="dxa"/>
            <w:shd w:val="clear" w:color="auto" w:fill="auto"/>
          </w:tcPr>
          <w:p w:rsidR="007B3889" w:rsidRPr="005670D3" w:rsidRDefault="007B3889" w:rsidP="00ED6851">
            <w:pPr>
              <w:pStyle w:val="a2"/>
              <w:spacing w:after="0" w:line="240" w:lineRule="auto"/>
              <w:jc w:val="right"/>
              <w:rPr>
                <w:rFonts w:ascii="Times New Roman" w:hAnsi="Times New Roman"/>
              </w:rPr>
            </w:pPr>
            <w:r>
              <w:rPr>
                <w:rFonts w:ascii="Times New Roman" w:hAnsi="Times New Roman"/>
              </w:rPr>
              <w:t>2,7</w:t>
            </w:r>
            <w:r w:rsidRPr="005670D3">
              <w:rPr>
                <w:rFonts w:ascii="Times New Roman" w:hAnsi="Times New Roman"/>
              </w:rPr>
              <w:t>%</w:t>
            </w:r>
          </w:p>
        </w:tc>
        <w:tc>
          <w:tcPr>
            <w:tcW w:w="1038" w:type="dxa"/>
            <w:shd w:val="clear" w:color="auto" w:fill="auto"/>
          </w:tcPr>
          <w:p w:rsidR="007B3889" w:rsidRPr="005670D3" w:rsidRDefault="007B3889" w:rsidP="00ED6851">
            <w:pPr>
              <w:pStyle w:val="a2"/>
              <w:spacing w:after="0" w:line="240" w:lineRule="auto"/>
              <w:jc w:val="right"/>
              <w:rPr>
                <w:rFonts w:ascii="Times New Roman" w:hAnsi="Times New Roman"/>
              </w:rPr>
            </w:pPr>
            <w:r>
              <w:rPr>
                <w:rFonts w:ascii="Times New Roman" w:hAnsi="Times New Roman"/>
              </w:rPr>
              <w:t>3,0</w:t>
            </w:r>
            <w:r w:rsidRPr="005670D3">
              <w:rPr>
                <w:rFonts w:ascii="Times New Roman" w:hAnsi="Times New Roman"/>
              </w:rPr>
              <w:t>%</w:t>
            </w:r>
          </w:p>
        </w:tc>
        <w:tc>
          <w:tcPr>
            <w:tcW w:w="1038" w:type="dxa"/>
            <w:shd w:val="clear" w:color="auto" w:fill="auto"/>
          </w:tcPr>
          <w:p w:rsidR="007B3889" w:rsidRPr="00355623" w:rsidRDefault="007B3889" w:rsidP="00ED6851">
            <w:pPr>
              <w:pStyle w:val="a2"/>
              <w:spacing w:after="0" w:line="240" w:lineRule="auto"/>
              <w:jc w:val="right"/>
              <w:rPr>
                <w:rFonts w:ascii="Times New Roman" w:hAnsi="Times New Roman"/>
              </w:rPr>
            </w:pPr>
            <w:r w:rsidRPr="00355623">
              <w:rPr>
                <w:rFonts w:ascii="Times New Roman" w:hAnsi="Times New Roman"/>
              </w:rPr>
              <w:t>0,</w:t>
            </w:r>
            <w:r>
              <w:rPr>
                <w:rFonts w:ascii="Times New Roman" w:hAnsi="Times New Roman"/>
              </w:rPr>
              <w:t>1</w:t>
            </w:r>
            <w:r w:rsidRPr="00355623">
              <w:rPr>
                <w:rFonts w:ascii="Times New Roman" w:hAnsi="Times New Roman"/>
              </w:rPr>
              <w:t>%</w:t>
            </w:r>
          </w:p>
        </w:tc>
        <w:tc>
          <w:tcPr>
            <w:tcW w:w="1038" w:type="dxa"/>
          </w:tcPr>
          <w:p w:rsidR="007B3889" w:rsidRPr="00355623" w:rsidRDefault="007B3889" w:rsidP="0003593B">
            <w:pPr>
              <w:pStyle w:val="a2"/>
              <w:spacing w:after="0" w:line="240" w:lineRule="auto"/>
              <w:jc w:val="right"/>
              <w:rPr>
                <w:rFonts w:ascii="Times New Roman" w:hAnsi="Times New Roman"/>
              </w:rPr>
            </w:pPr>
            <w:r>
              <w:rPr>
                <w:rFonts w:ascii="Times New Roman" w:hAnsi="Times New Roman"/>
              </w:rPr>
              <w:t>7,8</w:t>
            </w:r>
            <w:r w:rsidRPr="00355623">
              <w:rPr>
                <w:rFonts w:ascii="Times New Roman" w:hAnsi="Times New Roman"/>
              </w:rPr>
              <w:t>%</w:t>
            </w:r>
          </w:p>
        </w:tc>
        <w:tc>
          <w:tcPr>
            <w:tcW w:w="1038" w:type="dxa"/>
            <w:shd w:val="clear" w:color="auto" w:fill="auto"/>
          </w:tcPr>
          <w:p w:rsidR="007B3889" w:rsidRPr="00355623" w:rsidRDefault="007B3889" w:rsidP="004411A3">
            <w:pPr>
              <w:pStyle w:val="a2"/>
              <w:spacing w:after="0" w:line="240" w:lineRule="auto"/>
              <w:jc w:val="right"/>
              <w:rPr>
                <w:rFonts w:ascii="Times New Roman" w:hAnsi="Times New Roman"/>
              </w:rPr>
            </w:pPr>
            <w:r>
              <w:rPr>
                <w:rFonts w:ascii="Times New Roman" w:hAnsi="Times New Roman"/>
              </w:rPr>
              <w:t>16,9%</w:t>
            </w:r>
          </w:p>
        </w:tc>
      </w:tr>
      <w:tr w:rsidR="007B3889" w:rsidRPr="00115B47" w:rsidTr="007B3889">
        <w:trPr>
          <w:trHeight w:val="459"/>
        </w:trPr>
        <w:tc>
          <w:tcPr>
            <w:tcW w:w="3092" w:type="dxa"/>
            <w:shd w:val="clear" w:color="auto" w:fill="auto"/>
          </w:tcPr>
          <w:p w:rsidR="007B3889" w:rsidRPr="00115B47" w:rsidRDefault="007B3889" w:rsidP="00D85CEA">
            <w:pPr>
              <w:spacing w:after="0"/>
              <w:jc w:val="both"/>
              <w:rPr>
                <w:rFonts w:eastAsia="Times New Roman"/>
                <w:sz w:val="20"/>
                <w:szCs w:val="20"/>
              </w:rPr>
            </w:pPr>
            <w:r w:rsidRPr="00115B47">
              <w:rPr>
                <w:rFonts w:eastAsia="Times New Roman"/>
                <w:sz w:val="20"/>
                <w:szCs w:val="20"/>
              </w:rPr>
              <w:t>Среден валутен курс на щатския долар за годината</w:t>
            </w:r>
          </w:p>
        </w:tc>
        <w:tc>
          <w:tcPr>
            <w:tcW w:w="853" w:type="dxa"/>
          </w:tcPr>
          <w:p w:rsidR="007B3889" w:rsidRPr="005670D3" w:rsidRDefault="007B3889" w:rsidP="0003593B">
            <w:pPr>
              <w:pStyle w:val="a2"/>
              <w:spacing w:after="0" w:line="240" w:lineRule="auto"/>
              <w:jc w:val="right"/>
              <w:rPr>
                <w:rFonts w:ascii="Times New Roman" w:hAnsi="Times New Roman"/>
              </w:rPr>
            </w:pPr>
            <w:r>
              <w:rPr>
                <w:rFonts w:ascii="Times New Roman" w:hAnsi="Times New Roman"/>
              </w:rPr>
              <w:t>1,74</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sidRPr="005670D3">
              <w:rPr>
                <w:rFonts w:ascii="Times New Roman" w:hAnsi="Times New Roman"/>
              </w:rPr>
              <w:t>1,66</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sidRPr="005670D3">
              <w:rPr>
                <w:rFonts w:ascii="Times New Roman" w:hAnsi="Times New Roman"/>
              </w:rPr>
              <w:t>1,</w:t>
            </w:r>
            <w:r>
              <w:rPr>
                <w:rFonts w:ascii="Times New Roman" w:hAnsi="Times New Roman"/>
              </w:rPr>
              <w:t>75</w:t>
            </w:r>
          </w:p>
        </w:tc>
        <w:tc>
          <w:tcPr>
            <w:tcW w:w="1038" w:type="dxa"/>
            <w:shd w:val="clear" w:color="auto" w:fill="auto"/>
          </w:tcPr>
          <w:p w:rsidR="007B3889" w:rsidRPr="00355623" w:rsidRDefault="007B3889" w:rsidP="0003593B">
            <w:pPr>
              <w:pStyle w:val="a2"/>
              <w:spacing w:after="0" w:line="240" w:lineRule="auto"/>
              <w:jc w:val="right"/>
              <w:rPr>
                <w:rFonts w:ascii="Times New Roman" w:hAnsi="Times New Roman"/>
              </w:rPr>
            </w:pPr>
            <w:r w:rsidRPr="00355623">
              <w:rPr>
                <w:rFonts w:ascii="Times New Roman" w:hAnsi="Times New Roman"/>
              </w:rPr>
              <w:t>1,72</w:t>
            </w:r>
          </w:p>
        </w:tc>
        <w:tc>
          <w:tcPr>
            <w:tcW w:w="1038" w:type="dxa"/>
          </w:tcPr>
          <w:p w:rsidR="007B3889" w:rsidRPr="00355623" w:rsidRDefault="007B3889" w:rsidP="0003593B">
            <w:pPr>
              <w:pStyle w:val="a2"/>
              <w:spacing w:after="0" w:line="240" w:lineRule="auto"/>
              <w:jc w:val="right"/>
              <w:rPr>
                <w:rFonts w:ascii="Times New Roman" w:hAnsi="Times New Roman"/>
              </w:rPr>
            </w:pPr>
            <w:r w:rsidRPr="00355623">
              <w:rPr>
                <w:rFonts w:ascii="Times New Roman" w:hAnsi="Times New Roman"/>
              </w:rPr>
              <w:t>1,65</w:t>
            </w:r>
          </w:p>
        </w:tc>
        <w:tc>
          <w:tcPr>
            <w:tcW w:w="1038" w:type="dxa"/>
            <w:shd w:val="clear" w:color="auto" w:fill="auto"/>
          </w:tcPr>
          <w:p w:rsidR="007B3889" w:rsidRPr="00355623" w:rsidRDefault="007B3889" w:rsidP="004411A3">
            <w:pPr>
              <w:pStyle w:val="a2"/>
              <w:spacing w:after="0" w:line="240" w:lineRule="auto"/>
              <w:jc w:val="right"/>
              <w:rPr>
                <w:rFonts w:ascii="Times New Roman" w:hAnsi="Times New Roman"/>
              </w:rPr>
            </w:pPr>
            <w:r>
              <w:rPr>
                <w:rFonts w:ascii="Times New Roman" w:hAnsi="Times New Roman"/>
              </w:rPr>
              <w:t>1,8</w:t>
            </w:r>
            <w:r w:rsidR="00E05E86">
              <w:rPr>
                <w:rFonts w:ascii="Times New Roman" w:hAnsi="Times New Roman"/>
              </w:rPr>
              <w:t>4792</w:t>
            </w:r>
            <w:r w:rsidR="00E05E86" w:rsidRPr="00355623">
              <w:rPr>
                <w:rFonts w:ascii="Times New Roman" w:hAnsi="Times New Roman"/>
              </w:rPr>
              <w:t>*</w:t>
            </w:r>
          </w:p>
        </w:tc>
      </w:tr>
      <w:tr w:rsidR="007B3889" w:rsidRPr="00115B47" w:rsidTr="007B3889">
        <w:trPr>
          <w:trHeight w:val="448"/>
        </w:trPr>
        <w:tc>
          <w:tcPr>
            <w:tcW w:w="3092" w:type="dxa"/>
            <w:shd w:val="clear" w:color="auto" w:fill="auto"/>
          </w:tcPr>
          <w:p w:rsidR="007B3889" w:rsidRPr="00115B47" w:rsidRDefault="007B3889" w:rsidP="00D85CEA">
            <w:pPr>
              <w:spacing w:after="0"/>
              <w:jc w:val="both"/>
              <w:rPr>
                <w:rFonts w:eastAsia="Times New Roman"/>
                <w:sz w:val="20"/>
                <w:szCs w:val="20"/>
              </w:rPr>
            </w:pPr>
            <w:r w:rsidRPr="00115B47">
              <w:rPr>
                <w:rFonts w:eastAsia="Times New Roman"/>
                <w:sz w:val="20"/>
                <w:szCs w:val="20"/>
              </w:rPr>
              <w:t>Валутен курс на щатския долар в края на годината</w:t>
            </w:r>
          </w:p>
        </w:tc>
        <w:tc>
          <w:tcPr>
            <w:tcW w:w="853" w:type="dxa"/>
          </w:tcPr>
          <w:p w:rsidR="007B3889" w:rsidRPr="005670D3" w:rsidRDefault="007B3889" w:rsidP="0003593B">
            <w:pPr>
              <w:pStyle w:val="a2"/>
              <w:spacing w:after="0" w:line="240" w:lineRule="auto"/>
              <w:jc w:val="right"/>
              <w:rPr>
                <w:rFonts w:ascii="Times New Roman" w:hAnsi="Times New Roman"/>
              </w:rPr>
            </w:pPr>
            <w:r>
              <w:rPr>
                <w:rFonts w:ascii="Times New Roman" w:hAnsi="Times New Roman"/>
              </w:rPr>
              <w:t>1,63</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sidRPr="005670D3">
              <w:rPr>
                <w:rFonts w:ascii="Times New Roman" w:hAnsi="Times New Roman"/>
              </w:rPr>
              <w:t>1,7</w:t>
            </w:r>
            <w:r>
              <w:rPr>
                <w:rFonts w:ascii="Times New Roman" w:hAnsi="Times New Roman"/>
              </w:rPr>
              <w:t>082</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sidRPr="005670D3">
              <w:rPr>
                <w:rFonts w:ascii="Times New Roman" w:hAnsi="Times New Roman"/>
              </w:rPr>
              <w:t>1,7</w:t>
            </w:r>
            <w:r>
              <w:rPr>
                <w:rFonts w:ascii="Times New Roman" w:hAnsi="Times New Roman"/>
              </w:rPr>
              <w:t>410</w:t>
            </w:r>
          </w:p>
        </w:tc>
        <w:tc>
          <w:tcPr>
            <w:tcW w:w="1038" w:type="dxa"/>
            <w:shd w:val="clear" w:color="auto" w:fill="auto"/>
          </w:tcPr>
          <w:p w:rsidR="007B3889" w:rsidRPr="00355623" w:rsidRDefault="007B3889" w:rsidP="0003593B">
            <w:pPr>
              <w:pStyle w:val="a2"/>
              <w:spacing w:after="0" w:line="240" w:lineRule="auto"/>
              <w:jc w:val="right"/>
              <w:rPr>
                <w:rFonts w:ascii="Times New Roman" w:hAnsi="Times New Roman"/>
                <w:lang w:val="en-US"/>
              </w:rPr>
            </w:pPr>
            <w:r w:rsidRPr="00355623">
              <w:rPr>
                <w:rFonts w:ascii="Times New Roman" w:hAnsi="Times New Roman"/>
              </w:rPr>
              <w:t>1,</w:t>
            </w:r>
            <w:r w:rsidRPr="00355623">
              <w:rPr>
                <w:rFonts w:ascii="Times New Roman" w:hAnsi="Times New Roman"/>
                <w:lang w:val="en-US"/>
              </w:rPr>
              <w:t>5939</w:t>
            </w:r>
          </w:p>
        </w:tc>
        <w:tc>
          <w:tcPr>
            <w:tcW w:w="1038" w:type="dxa"/>
          </w:tcPr>
          <w:p w:rsidR="007B3889" w:rsidRPr="00355623" w:rsidRDefault="007B3889" w:rsidP="0003593B">
            <w:pPr>
              <w:pStyle w:val="a2"/>
              <w:spacing w:after="0" w:line="240" w:lineRule="auto"/>
              <w:jc w:val="right"/>
              <w:rPr>
                <w:rFonts w:ascii="Times New Roman" w:hAnsi="Times New Roman"/>
              </w:rPr>
            </w:pPr>
            <w:r w:rsidRPr="00355623">
              <w:rPr>
                <w:rFonts w:ascii="Times New Roman" w:hAnsi="Times New Roman"/>
              </w:rPr>
              <w:t>1,</w:t>
            </w:r>
            <w:r w:rsidRPr="00355623">
              <w:rPr>
                <w:rFonts w:ascii="Times New Roman" w:hAnsi="Times New Roman"/>
                <w:lang w:val="en-US"/>
              </w:rPr>
              <w:t>7269</w:t>
            </w:r>
          </w:p>
        </w:tc>
        <w:tc>
          <w:tcPr>
            <w:tcW w:w="1038" w:type="dxa"/>
            <w:shd w:val="clear" w:color="auto" w:fill="auto"/>
          </w:tcPr>
          <w:p w:rsidR="007B3889" w:rsidRPr="00355623" w:rsidRDefault="007B3889" w:rsidP="004411A3">
            <w:pPr>
              <w:pStyle w:val="a2"/>
              <w:spacing w:after="0" w:line="240" w:lineRule="auto"/>
              <w:jc w:val="right"/>
              <w:rPr>
                <w:rFonts w:ascii="Times New Roman" w:hAnsi="Times New Roman"/>
              </w:rPr>
            </w:pPr>
            <w:r>
              <w:rPr>
                <w:rFonts w:ascii="Times New Roman" w:hAnsi="Times New Roman"/>
              </w:rPr>
              <w:t>1,8337</w:t>
            </w:r>
            <w:r w:rsidR="00E05E86">
              <w:rPr>
                <w:rFonts w:ascii="Times New Roman" w:hAnsi="Times New Roman"/>
              </w:rPr>
              <w:t>1</w:t>
            </w:r>
            <w:r w:rsidR="00E05E86" w:rsidRPr="00355623">
              <w:rPr>
                <w:rFonts w:ascii="Times New Roman" w:hAnsi="Times New Roman"/>
              </w:rPr>
              <w:t>*</w:t>
            </w:r>
          </w:p>
        </w:tc>
      </w:tr>
      <w:tr w:rsidR="007B3889" w:rsidRPr="00115B47" w:rsidTr="007B3889">
        <w:trPr>
          <w:trHeight w:val="448"/>
        </w:trPr>
        <w:tc>
          <w:tcPr>
            <w:tcW w:w="3092" w:type="dxa"/>
            <w:shd w:val="clear" w:color="auto" w:fill="auto"/>
          </w:tcPr>
          <w:p w:rsidR="007B3889" w:rsidRPr="00115B47" w:rsidRDefault="007B3889" w:rsidP="00D85CEA">
            <w:pPr>
              <w:spacing w:after="0"/>
              <w:jc w:val="both"/>
              <w:rPr>
                <w:rFonts w:eastAsia="Times New Roman"/>
                <w:sz w:val="20"/>
                <w:szCs w:val="20"/>
              </w:rPr>
            </w:pPr>
            <w:r w:rsidRPr="00115B47">
              <w:rPr>
                <w:rFonts w:eastAsia="Times New Roman"/>
                <w:sz w:val="20"/>
                <w:szCs w:val="20"/>
              </w:rPr>
              <w:t>Основен лихвен процент в края на годината</w:t>
            </w:r>
          </w:p>
        </w:tc>
        <w:tc>
          <w:tcPr>
            <w:tcW w:w="853" w:type="dxa"/>
          </w:tcPr>
          <w:p w:rsidR="007B3889" w:rsidRPr="005670D3" w:rsidRDefault="007B3889" w:rsidP="0003593B">
            <w:pPr>
              <w:pStyle w:val="a2"/>
              <w:spacing w:after="0" w:line="240" w:lineRule="auto"/>
              <w:jc w:val="right"/>
              <w:rPr>
                <w:rFonts w:ascii="Times New Roman" w:hAnsi="Times New Roman"/>
              </w:rPr>
            </w:pPr>
            <w:r>
              <w:rPr>
                <w:rFonts w:ascii="Times New Roman" w:hAnsi="Times New Roman"/>
              </w:rPr>
              <w:t>0,00</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sidRPr="005670D3">
              <w:rPr>
                <w:rFonts w:ascii="Times New Roman" w:hAnsi="Times New Roman"/>
              </w:rPr>
              <w:t>0,00</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sidRPr="005670D3">
              <w:rPr>
                <w:rFonts w:ascii="Times New Roman" w:hAnsi="Times New Roman"/>
              </w:rPr>
              <w:t>0,00</w:t>
            </w:r>
          </w:p>
        </w:tc>
        <w:tc>
          <w:tcPr>
            <w:tcW w:w="1038" w:type="dxa"/>
            <w:shd w:val="clear" w:color="auto" w:fill="auto"/>
          </w:tcPr>
          <w:p w:rsidR="007B3889" w:rsidRPr="00355623" w:rsidRDefault="007B3889" w:rsidP="0003593B">
            <w:pPr>
              <w:pStyle w:val="a2"/>
              <w:spacing w:after="0" w:line="240" w:lineRule="auto"/>
              <w:jc w:val="right"/>
              <w:rPr>
                <w:rFonts w:ascii="Times New Roman" w:hAnsi="Times New Roman"/>
              </w:rPr>
            </w:pPr>
            <w:r w:rsidRPr="00355623">
              <w:rPr>
                <w:rFonts w:ascii="Times New Roman" w:hAnsi="Times New Roman"/>
              </w:rPr>
              <w:t>0,00</w:t>
            </w:r>
          </w:p>
        </w:tc>
        <w:tc>
          <w:tcPr>
            <w:tcW w:w="1038" w:type="dxa"/>
          </w:tcPr>
          <w:p w:rsidR="007B3889" w:rsidRPr="00355623" w:rsidRDefault="007B3889" w:rsidP="0003593B">
            <w:pPr>
              <w:pStyle w:val="a2"/>
              <w:spacing w:after="0" w:line="240" w:lineRule="auto"/>
              <w:jc w:val="right"/>
              <w:rPr>
                <w:rFonts w:ascii="Times New Roman" w:hAnsi="Times New Roman"/>
              </w:rPr>
            </w:pPr>
            <w:r w:rsidRPr="00355623">
              <w:rPr>
                <w:rFonts w:ascii="Times New Roman" w:hAnsi="Times New Roman"/>
              </w:rPr>
              <w:t>0,00</w:t>
            </w:r>
          </w:p>
        </w:tc>
        <w:tc>
          <w:tcPr>
            <w:tcW w:w="1038" w:type="dxa"/>
            <w:shd w:val="clear" w:color="auto" w:fill="auto"/>
          </w:tcPr>
          <w:p w:rsidR="007B3889" w:rsidRPr="00355623" w:rsidRDefault="00E05E86" w:rsidP="004411A3">
            <w:pPr>
              <w:pStyle w:val="a2"/>
              <w:spacing w:after="0" w:line="240" w:lineRule="auto"/>
              <w:jc w:val="right"/>
              <w:rPr>
                <w:rFonts w:ascii="Times New Roman" w:hAnsi="Times New Roman"/>
              </w:rPr>
            </w:pPr>
            <w:r>
              <w:rPr>
                <w:rFonts w:ascii="Times New Roman" w:hAnsi="Times New Roman"/>
              </w:rPr>
              <w:t>1</w:t>
            </w:r>
            <w:r w:rsidR="007B3889">
              <w:rPr>
                <w:rFonts w:ascii="Times New Roman" w:hAnsi="Times New Roman"/>
              </w:rPr>
              <w:t>,</w:t>
            </w:r>
            <w:r>
              <w:rPr>
                <w:rFonts w:ascii="Times New Roman" w:hAnsi="Times New Roman"/>
              </w:rPr>
              <w:t>30</w:t>
            </w:r>
            <w:r w:rsidRPr="00355623">
              <w:rPr>
                <w:rFonts w:ascii="Times New Roman" w:hAnsi="Times New Roman"/>
              </w:rPr>
              <w:t>*</w:t>
            </w:r>
          </w:p>
        </w:tc>
      </w:tr>
      <w:tr w:rsidR="007B3889" w:rsidRPr="00115B47" w:rsidTr="007B3889">
        <w:trPr>
          <w:trHeight w:val="236"/>
        </w:trPr>
        <w:tc>
          <w:tcPr>
            <w:tcW w:w="3092" w:type="dxa"/>
            <w:shd w:val="clear" w:color="auto" w:fill="auto"/>
          </w:tcPr>
          <w:p w:rsidR="007B3889" w:rsidRPr="00115B47" w:rsidRDefault="007B3889" w:rsidP="00D85CEA">
            <w:pPr>
              <w:spacing w:after="0"/>
              <w:jc w:val="both"/>
              <w:rPr>
                <w:rFonts w:eastAsia="Times New Roman"/>
                <w:sz w:val="20"/>
                <w:szCs w:val="20"/>
              </w:rPr>
            </w:pPr>
            <w:r w:rsidRPr="00115B47">
              <w:rPr>
                <w:rFonts w:eastAsia="Times New Roman"/>
                <w:sz w:val="20"/>
                <w:szCs w:val="20"/>
              </w:rPr>
              <w:t>Безработица (в края на годината)</w:t>
            </w:r>
          </w:p>
        </w:tc>
        <w:tc>
          <w:tcPr>
            <w:tcW w:w="853" w:type="dxa"/>
          </w:tcPr>
          <w:p w:rsidR="007B3889" w:rsidRDefault="007B3889" w:rsidP="0003593B">
            <w:pPr>
              <w:pStyle w:val="a2"/>
              <w:spacing w:after="0" w:line="240" w:lineRule="auto"/>
              <w:jc w:val="right"/>
              <w:rPr>
                <w:rFonts w:ascii="Times New Roman" w:hAnsi="Times New Roman"/>
              </w:rPr>
            </w:pPr>
            <w:r>
              <w:rPr>
                <w:rFonts w:ascii="Times New Roman" w:hAnsi="Times New Roman"/>
              </w:rPr>
              <w:t>6,2%</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Pr>
                <w:rFonts w:ascii="Times New Roman" w:hAnsi="Times New Roman"/>
              </w:rPr>
              <w:t>6,1</w:t>
            </w:r>
            <w:r w:rsidRPr="005670D3">
              <w:rPr>
                <w:rFonts w:ascii="Times New Roman" w:hAnsi="Times New Roman"/>
              </w:rPr>
              <w:t>%</w:t>
            </w:r>
          </w:p>
        </w:tc>
        <w:tc>
          <w:tcPr>
            <w:tcW w:w="1038" w:type="dxa"/>
            <w:shd w:val="clear" w:color="auto" w:fill="auto"/>
          </w:tcPr>
          <w:p w:rsidR="007B3889" w:rsidRPr="005670D3" w:rsidRDefault="007B3889" w:rsidP="0003593B">
            <w:pPr>
              <w:pStyle w:val="a2"/>
              <w:spacing w:after="0" w:line="240" w:lineRule="auto"/>
              <w:jc w:val="right"/>
              <w:rPr>
                <w:rFonts w:ascii="Times New Roman" w:hAnsi="Times New Roman"/>
              </w:rPr>
            </w:pPr>
            <w:r>
              <w:rPr>
                <w:rFonts w:ascii="Times New Roman" w:hAnsi="Times New Roman"/>
              </w:rPr>
              <w:t>5,9</w:t>
            </w:r>
            <w:r w:rsidRPr="005670D3">
              <w:rPr>
                <w:rFonts w:ascii="Times New Roman" w:hAnsi="Times New Roman"/>
              </w:rPr>
              <w:t>%</w:t>
            </w:r>
          </w:p>
        </w:tc>
        <w:tc>
          <w:tcPr>
            <w:tcW w:w="1038" w:type="dxa"/>
            <w:shd w:val="clear" w:color="auto" w:fill="auto"/>
          </w:tcPr>
          <w:p w:rsidR="007B3889" w:rsidRPr="00355623" w:rsidRDefault="007B3889" w:rsidP="0003593B">
            <w:pPr>
              <w:pStyle w:val="a2"/>
              <w:spacing w:after="0" w:line="240" w:lineRule="auto"/>
              <w:jc w:val="right"/>
              <w:rPr>
                <w:rFonts w:ascii="Times New Roman" w:hAnsi="Times New Roman"/>
              </w:rPr>
            </w:pPr>
            <w:r w:rsidRPr="00355623">
              <w:rPr>
                <w:rFonts w:ascii="Times New Roman" w:hAnsi="Times New Roman"/>
              </w:rPr>
              <w:t>6,7%</w:t>
            </w:r>
          </w:p>
        </w:tc>
        <w:tc>
          <w:tcPr>
            <w:tcW w:w="1038" w:type="dxa"/>
          </w:tcPr>
          <w:p w:rsidR="007B3889" w:rsidRPr="00355623" w:rsidRDefault="007B3889" w:rsidP="0003593B">
            <w:pPr>
              <w:pStyle w:val="a2"/>
              <w:spacing w:after="0" w:line="240" w:lineRule="auto"/>
              <w:jc w:val="right"/>
              <w:rPr>
                <w:rFonts w:ascii="Times New Roman" w:hAnsi="Times New Roman"/>
              </w:rPr>
            </w:pPr>
            <w:r w:rsidRPr="00355623">
              <w:rPr>
                <w:rFonts w:ascii="Times New Roman" w:hAnsi="Times New Roman"/>
              </w:rPr>
              <w:t>4,8%</w:t>
            </w:r>
          </w:p>
        </w:tc>
        <w:tc>
          <w:tcPr>
            <w:tcW w:w="1038" w:type="dxa"/>
            <w:shd w:val="clear" w:color="auto" w:fill="auto"/>
          </w:tcPr>
          <w:p w:rsidR="007B3889" w:rsidRPr="00355623" w:rsidRDefault="00E05E86" w:rsidP="004411A3">
            <w:pPr>
              <w:pStyle w:val="a2"/>
              <w:spacing w:after="0" w:line="240" w:lineRule="auto"/>
              <w:jc w:val="right"/>
              <w:rPr>
                <w:rFonts w:ascii="Times New Roman" w:hAnsi="Times New Roman"/>
              </w:rPr>
            </w:pPr>
            <w:r>
              <w:rPr>
                <w:rFonts w:ascii="Times New Roman" w:hAnsi="Times New Roman"/>
              </w:rPr>
              <w:t>3</w:t>
            </w:r>
            <w:r w:rsidR="007B3889">
              <w:rPr>
                <w:rFonts w:ascii="Times New Roman" w:hAnsi="Times New Roman"/>
              </w:rPr>
              <w:t>,</w:t>
            </w:r>
            <w:r>
              <w:rPr>
                <w:rFonts w:ascii="Times New Roman" w:hAnsi="Times New Roman"/>
              </w:rPr>
              <w:t>9</w:t>
            </w:r>
            <w:r w:rsidR="007B3889">
              <w:rPr>
                <w:rFonts w:ascii="Times New Roman" w:hAnsi="Times New Roman"/>
              </w:rPr>
              <w:t>%</w:t>
            </w:r>
          </w:p>
        </w:tc>
      </w:tr>
    </w:tbl>
    <w:p w:rsidR="0011024F" w:rsidRDefault="0011024F" w:rsidP="0011024F">
      <w:pPr>
        <w:pStyle w:val="a2"/>
        <w:spacing w:after="0" w:line="240" w:lineRule="auto"/>
        <w:ind w:firstLine="720"/>
        <w:jc w:val="both"/>
        <w:rPr>
          <w:bCs/>
          <w:iCs/>
          <w:sz w:val="16"/>
          <w:szCs w:val="16"/>
        </w:rPr>
      </w:pPr>
    </w:p>
    <w:p w:rsidR="0011024F" w:rsidRDefault="0011024F" w:rsidP="0011024F">
      <w:pPr>
        <w:spacing w:after="0"/>
        <w:rPr>
          <w:i/>
          <w:sz w:val="18"/>
          <w:szCs w:val="18"/>
        </w:rPr>
      </w:pPr>
      <w:r>
        <w:rPr>
          <w:i/>
          <w:sz w:val="18"/>
          <w:szCs w:val="18"/>
        </w:rPr>
        <w:tab/>
        <w:t>*</w:t>
      </w:r>
      <w:r w:rsidR="00AD5EBA" w:rsidRPr="00AD5EBA">
        <w:rPr>
          <w:i/>
          <w:sz w:val="18"/>
          <w:szCs w:val="18"/>
        </w:rPr>
        <w:t xml:space="preserve"> </w:t>
      </w:r>
      <w:r w:rsidR="00AD5EBA">
        <w:rPr>
          <w:i/>
          <w:sz w:val="18"/>
          <w:szCs w:val="18"/>
        </w:rPr>
        <w:t>По данни на БНБ към 3</w:t>
      </w:r>
      <w:r w:rsidR="00B33229" w:rsidRPr="00BE3A3A">
        <w:rPr>
          <w:i/>
          <w:sz w:val="18"/>
          <w:szCs w:val="18"/>
        </w:rPr>
        <w:t>1</w:t>
      </w:r>
      <w:r w:rsidR="00AD5EBA">
        <w:rPr>
          <w:i/>
          <w:sz w:val="18"/>
          <w:szCs w:val="18"/>
        </w:rPr>
        <w:t xml:space="preserve"> </w:t>
      </w:r>
      <w:r w:rsidR="00B33229">
        <w:rPr>
          <w:i/>
          <w:sz w:val="18"/>
          <w:szCs w:val="18"/>
        </w:rPr>
        <w:t>декември</w:t>
      </w:r>
      <w:r w:rsidR="00AD5EBA">
        <w:rPr>
          <w:i/>
          <w:sz w:val="18"/>
          <w:szCs w:val="18"/>
        </w:rPr>
        <w:t xml:space="preserve"> </w:t>
      </w:r>
      <w:r w:rsidR="007854F7">
        <w:rPr>
          <w:i/>
          <w:sz w:val="18"/>
          <w:szCs w:val="18"/>
        </w:rPr>
        <w:t>2022</w:t>
      </w:r>
      <w:r w:rsidR="00AD5EBA">
        <w:rPr>
          <w:i/>
          <w:sz w:val="18"/>
          <w:szCs w:val="18"/>
        </w:rPr>
        <w:t xml:space="preserve"> г</w:t>
      </w:r>
      <w:r>
        <w:rPr>
          <w:i/>
          <w:sz w:val="18"/>
          <w:szCs w:val="18"/>
        </w:rPr>
        <w:t>.</w:t>
      </w:r>
    </w:p>
    <w:p w:rsidR="0011024F" w:rsidRPr="00D04088" w:rsidRDefault="0011024F" w:rsidP="0011024F">
      <w:pPr>
        <w:pStyle w:val="a2"/>
        <w:spacing w:after="0" w:line="240" w:lineRule="auto"/>
        <w:ind w:firstLine="720"/>
        <w:jc w:val="both"/>
        <w:rPr>
          <w:bCs/>
          <w:iCs/>
        </w:rPr>
      </w:pPr>
    </w:p>
    <w:p w:rsidR="00F103E0" w:rsidRPr="00A4456B" w:rsidRDefault="00F103E0" w:rsidP="0011024F">
      <w:pPr>
        <w:pStyle w:val="Document1"/>
        <w:keepNext w:val="0"/>
        <w:keepLines w:val="0"/>
        <w:widowControl/>
        <w:suppressAutoHyphens w:val="0"/>
        <w:ind w:right="-45"/>
        <w:jc w:val="both"/>
        <w:rPr>
          <w:b/>
          <w:bCs/>
          <w:color w:val="2E74B5"/>
          <w:lang w:val="ru-RU" w:eastAsia="bg-BG"/>
        </w:rPr>
      </w:pPr>
    </w:p>
    <w:p w:rsidR="00811A58" w:rsidRPr="00811A58" w:rsidRDefault="00811A58" w:rsidP="00811A58">
      <w:pPr>
        <w:spacing w:after="0" w:line="240" w:lineRule="atLeast"/>
        <w:jc w:val="both"/>
        <w:rPr>
          <w:rStyle w:val="10"/>
          <w:bCs w:val="0"/>
          <w:i/>
          <w:iCs/>
          <w:color w:val="4F81BD" w:themeColor="accent1"/>
          <w:sz w:val="22"/>
          <w:szCs w:val="22"/>
        </w:rPr>
      </w:pPr>
      <w:bookmarkStart w:id="1" w:name="_Toc132716189"/>
      <w:r w:rsidRPr="00811A58">
        <w:rPr>
          <w:rStyle w:val="10"/>
          <w:color w:val="4F81BD" w:themeColor="accent1"/>
          <w:sz w:val="22"/>
          <w:szCs w:val="22"/>
        </w:rPr>
        <w:t>2. ОСНОВНИ ПОЛОЖЕНИЯ ЗА ИЗГОТВЯНЕ НА ФИНАНСОВИЯ ОТЧЕТ НА ДРУЖЕСТВОТО</w:t>
      </w:r>
      <w:bookmarkEnd w:id="1"/>
    </w:p>
    <w:p w:rsidR="007560A6" w:rsidRPr="006A4B1C" w:rsidRDefault="007560A6" w:rsidP="007560A6">
      <w:pPr>
        <w:pStyle w:val="a2"/>
        <w:spacing w:after="0" w:line="240" w:lineRule="auto"/>
        <w:ind w:firstLine="720"/>
        <w:jc w:val="both"/>
        <w:rPr>
          <w:bCs/>
          <w:iCs/>
          <w:sz w:val="16"/>
          <w:szCs w:val="16"/>
        </w:rPr>
      </w:pPr>
    </w:p>
    <w:p w:rsidR="0011024F" w:rsidRPr="005B1108" w:rsidRDefault="0011024F" w:rsidP="0011024F">
      <w:pPr>
        <w:autoSpaceDE w:val="0"/>
        <w:autoSpaceDN w:val="0"/>
        <w:adjustRightInd w:val="0"/>
        <w:spacing w:before="60" w:after="0" w:line="320" w:lineRule="atLeast"/>
        <w:ind w:firstLine="567"/>
        <w:jc w:val="both"/>
        <w:rPr>
          <w:b/>
          <w:color w:val="2E74B5"/>
        </w:rPr>
      </w:pPr>
      <w:r>
        <w:rPr>
          <w:b/>
          <w:color w:val="2E74B5"/>
        </w:rPr>
        <w:lastRenderedPageBreak/>
        <w:t>2</w:t>
      </w:r>
      <w:r w:rsidRPr="005B1108">
        <w:rPr>
          <w:b/>
          <w:color w:val="2E74B5"/>
        </w:rPr>
        <w:t>.</w:t>
      </w:r>
      <w:r>
        <w:rPr>
          <w:b/>
          <w:color w:val="2E74B5"/>
        </w:rPr>
        <w:t>1</w:t>
      </w:r>
      <w:r w:rsidRPr="005B1108">
        <w:rPr>
          <w:b/>
          <w:color w:val="2E74B5"/>
        </w:rPr>
        <w:t>. База за изготвяне на финансов</w:t>
      </w:r>
      <w:r w:rsidR="00B75AD6">
        <w:rPr>
          <w:b/>
          <w:color w:val="2E74B5"/>
        </w:rPr>
        <w:t>ия</w:t>
      </w:r>
      <w:r w:rsidRPr="005B1108">
        <w:rPr>
          <w:b/>
          <w:color w:val="2E74B5"/>
        </w:rPr>
        <w:t xml:space="preserve"> отчет</w:t>
      </w:r>
    </w:p>
    <w:p w:rsidR="0011024F" w:rsidRPr="00EF6921" w:rsidRDefault="0011024F" w:rsidP="0011024F">
      <w:pPr>
        <w:spacing w:before="60" w:after="0" w:line="320" w:lineRule="atLeast"/>
        <w:ind w:firstLine="567"/>
        <w:jc w:val="both"/>
        <w:rPr>
          <w:i/>
        </w:rPr>
      </w:pPr>
      <w:r w:rsidRPr="00EF6921">
        <w:rPr>
          <w:i/>
        </w:rPr>
        <w:t xml:space="preserve">а) изявление за </w:t>
      </w:r>
      <w:proofErr w:type="spellStart"/>
      <w:r w:rsidRPr="00EF6921">
        <w:rPr>
          <w:i/>
        </w:rPr>
        <w:t>съотвествие</w:t>
      </w:r>
      <w:proofErr w:type="spellEnd"/>
    </w:p>
    <w:p w:rsidR="0011024F" w:rsidRPr="00D80D9F" w:rsidRDefault="0011024F" w:rsidP="0011024F">
      <w:pPr>
        <w:spacing w:before="60" w:after="0" w:line="320" w:lineRule="atLeast"/>
        <w:ind w:firstLine="567"/>
        <w:jc w:val="both"/>
      </w:pPr>
      <w:r>
        <w:t>Ф</w:t>
      </w:r>
      <w:r w:rsidRPr="00D80D9F">
        <w:t>инансов</w:t>
      </w:r>
      <w:r>
        <w:t>ият</w:t>
      </w:r>
      <w:r w:rsidRPr="00D80D9F">
        <w:t xml:space="preserve"> отчет на Дружеството е изготвен в съответствие с всички Международни стандарти за финансови отчети (МСФО), които се състоят от: стандарти за финансови отчети и от тълкувания на Комитета за разяснения на МСФО (КРМСФО), одобрени от Съвета по Международни счетоводни стандарти (СМСС), и Международните счетоводни стандарти и тълкуванията на Постоянния комитет за разясняване (ПКР), одобрени от Комитета по Международни счетоводни стандарти (КМСС), които ефективно са в сила </w:t>
      </w:r>
      <w:r>
        <w:t>от 1</w:t>
      </w:r>
      <w:r w:rsidRPr="00D80D9F">
        <w:t xml:space="preserve"> януари </w:t>
      </w:r>
      <w:r w:rsidR="007854F7">
        <w:t>2022</w:t>
      </w:r>
      <w:r w:rsidRPr="00D80D9F">
        <w:t xml:space="preserve"> г., и които са приети от Комисията на Европейския съюз. МСФО, </w:t>
      </w:r>
      <w:proofErr w:type="spellStart"/>
      <w:r w:rsidRPr="00D80D9F">
        <w:t>приeти</w:t>
      </w:r>
      <w:proofErr w:type="spellEnd"/>
      <w:r w:rsidRPr="00D80D9F">
        <w:t xml:space="preserve"> от ЕС, </w:t>
      </w:r>
      <w:r>
        <w:t>е</w:t>
      </w:r>
      <w:r w:rsidRPr="00D80D9F">
        <w:t xml:space="preserve"> общоприето наименование на рамката с общо предназначение</w:t>
      </w:r>
      <w:r w:rsidRPr="00F450F5">
        <w:t xml:space="preserve"> </w:t>
      </w:r>
      <w:r w:rsidRPr="00D80D9F">
        <w:t>-</w:t>
      </w:r>
      <w:r w:rsidRPr="00F450F5">
        <w:t xml:space="preserve"> </w:t>
      </w:r>
      <w:r w:rsidRPr="00D80D9F">
        <w:t>счетоводна база, еквивалентна на рамката, въведена с дефиницията съгласно § 1, т. 8 от Допълнителните разпоредби на Закона за счетоводството под наименованието „Международни счетоводни стандарти” (МСС) - приети в съответствие с Регламент (ЕО) 1606/2002 на Европейския парламент и на Съвета</w:t>
      </w:r>
      <w:r w:rsidRPr="00EF6921">
        <w:rPr>
          <w:rFonts w:eastAsia="Times New Roman"/>
          <w:lang w:eastAsia="bg-BG"/>
        </w:rPr>
        <w:t xml:space="preserve"> </w:t>
      </w:r>
      <w:r>
        <w:rPr>
          <w:rFonts w:eastAsia="Times New Roman"/>
          <w:lang w:eastAsia="bg-BG"/>
        </w:rPr>
        <w:t xml:space="preserve">(пояснителна </w:t>
      </w:r>
      <w:r>
        <w:rPr>
          <w:rFonts w:eastAsia="Times New Roman"/>
          <w:i/>
          <w:iCs/>
          <w:lang w:eastAsia="bg-BG"/>
        </w:rPr>
        <w:t>бележка № 2.2</w:t>
      </w:r>
      <w:r w:rsidRPr="00816217">
        <w:rPr>
          <w:rFonts w:eastAsia="Times New Roman"/>
          <w:lang w:eastAsia="bg-BG"/>
        </w:rPr>
        <w:t>)</w:t>
      </w:r>
      <w:r>
        <w:rPr>
          <w:rFonts w:eastAsia="Times New Roman"/>
          <w:lang w:eastAsia="bg-BG"/>
        </w:rPr>
        <w:t>.</w:t>
      </w:r>
    </w:p>
    <w:p w:rsidR="0011024F" w:rsidRPr="0073433E" w:rsidRDefault="0011024F" w:rsidP="0011024F">
      <w:pPr>
        <w:spacing w:after="0"/>
        <w:ind w:firstLine="567"/>
        <w:jc w:val="both"/>
        <w:rPr>
          <w:rFonts w:eastAsia="Times New Roman"/>
          <w:sz w:val="16"/>
          <w:szCs w:val="16"/>
          <w:lang w:eastAsia="bg-BG"/>
        </w:rPr>
      </w:pPr>
    </w:p>
    <w:p w:rsidR="0011024F" w:rsidRPr="0073433E" w:rsidRDefault="0011024F" w:rsidP="0011024F">
      <w:pPr>
        <w:spacing w:before="60" w:after="0" w:line="320" w:lineRule="atLeast"/>
        <w:ind w:left="720" w:hanging="153"/>
        <w:rPr>
          <w:i/>
          <w:iCs/>
        </w:rPr>
      </w:pPr>
      <w:r>
        <w:rPr>
          <w:i/>
          <w:iCs/>
        </w:rPr>
        <w:t>б) д</w:t>
      </w:r>
      <w:r w:rsidRPr="0073433E">
        <w:rPr>
          <w:i/>
          <w:iCs/>
        </w:rPr>
        <w:t>ействащо предприятие</w:t>
      </w:r>
    </w:p>
    <w:p w:rsidR="0011024F" w:rsidRPr="00391351" w:rsidRDefault="0011024F" w:rsidP="0011024F">
      <w:pPr>
        <w:spacing w:before="60" w:after="0" w:line="320" w:lineRule="atLeast"/>
        <w:ind w:firstLine="567"/>
        <w:jc w:val="both"/>
      </w:pPr>
      <w:r>
        <w:t xml:space="preserve">Стопанската дейност на Дружеството, </w:t>
      </w:r>
      <w:r w:rsidRPr="00391351">
        <w:t xml:space="preserve">заедно с фактори, които </w:t>
      </w:r>
      <w:r>
        <w:t>ръководството</w:t>
      </w:r>
      <w:r w:rsidRPr="00391351">
        <w:t xml:space="preserve"> счита за вероятн</w:t>
      </w:r>
      <w:r>
        <w:t>и</w:t>
      </w:r>
      <w:r w:rsidRPr="00391351">
        <w:t xml:space="preserve"> да повлияят </w:t>
      </w:r>
      <w:r>
        <w:t>върху корпоративното</w:t>
      </w:r>
      <w:r w:rsidRPr="00391351">
        <w:t xml:space="preserve"> развитие, финансови</w:t>
      </w:r>
      <w:r>
        <w:t>те</w:t>
      </w:r>
      <w:r w:rsidRPr="00391351">
        <w:t xml:space="preserve"> резултати и финансово</w:t>
      </w:r>
      <w:r>
        <w:t>то</w:t>
      </w:r>
      <w:r w:rsidRPr="00391351">
        <w:t xml:space="preserve"> състояние</w:t>
      </w:r>
      <w:r>
        <w:t xml:space="preserve"> на предприятието</w:t>
      </w:r>
      <w:r w:rsidRPr="00391351">
        <w:t xml:space="preserve">, са посочени в </w:t>
      </w:r>
      <w:r>
        <w:t>Доклада за дейността на ръководството</w:t>
      </w:r>
      <w:r w:rsidRPr="00391351">
        <w:t xml:space="preserve">. Съществените оперативни рискове и </w:t>
      </w:r>
      <w:proofErr w:type="spellStart"/>
      <w:r w:rsidRPr="00391351">
        <w:t>несигурности</w:t>
      </w:r>
      <w:proofErr w:type="spellEnd"/>
      <w:r w:rsidRPr="00391351">
        <w:t xml:space="preserve">, които могат да окажат влияние върху представянето на </w:t>
      </w:r>
      <w:r>
        <w:t>Дружеството</w:t>
      </w:r>
      <w:r w:rsidRPr="00391351">
        <w:t xml:space="preserve"> и тяхното смекчаване, са посочени в </w:t>
      </w:r>
      <w:r>
        <w:t xml:space="preserve">пояснителни </w:t>
      </w:r>
      <w:r w:rsidRPr="009914A4">
        <w:rPr>
          <w:i/>
          <w:iCs/>
        </w:rPr>
        <w:t>бележк</w:t>
      </w:r>
      <w:r>
        <w:rPr>
          <w:i/>
          <w:iCs/>
        </w:rPr>
        <w:t xml:space="preserve">и № </w:t>
      </w:r>
      <w:r w:rsidRPr="00BE3A3A">
        <w:rPr>
          <w:i/>
          <w:iCs/>
        </w:rPr>
        <w:t>3-</w:t>
      </w:r>
      <w:r w:rsidR="00993FDF">
        <w:rPr>
          <w:i/>
          <w:iCs/>
        </w:rPr>
        <w:t>27</w:t>
      </w:r>
      <w:r w:rsidRPr="00391351">
        <w:t xml:space="preserve">, а </w:t>
      </w:r>
      <w:r w:rsidRPr="00FA0AAF">
        <w:t>финансовите рискове, включително ликвиден риск, пазарен риск, кредитен риск и капиталов риск,</w:t>
      </w:r>
      <w:r w:rsidRPr="00391351">
        <w:t xml:space="preserve"> са посочени в </w:t>
      </w:r>
      <w:r>
        <w:t xml:space="preserve">пояснителна </w:t>
      </w:r>
      <w:r w:rsidRPr="009914A4">
        <w:rPr>
          <w:i/>
          <w:iCs/>
        </w:rPr>
        <w:t>бележк</w:t>
      </w:r>
      <w:r>
        <w:rPr>
          <w:i/>
          <w:iCs/>
        </w:rPr>
        <w:t xml:space="preserve">а № </w:t>
      </w:r>
      <w:r w:rsidRPr="00BE3A3A">
        <w:rPr>
          <w:i/>
          <w:iCs/>
        </w:rPr>
        <w:t>3</w:t>
      </w:r>
      <w:r w:rsidR="00993FDF" w:rsidRPr="00993FDF">
        <w:rPr>
          <w:i/>
          <w:iCs/>
        </w:rPr>
        <w:t>1</w:t>
      </w:r>
      <w:r w:rsidRPr="00391351">
        <w:t xml:space="preserve"> </w:t>
      </w:r>
      <w:r>
        <w:t>на</w:t>
      </w:r>
      <w:r w:rsidRPr="00391351">
        <w:t xml:space="preserve"> тези </w:t>
      </w:r>
      <w:r>
        <w:t xml:space="preserve">оповестявания към </w:t>
      </w:r>
      <w:r w:rsidRPr="00391351">
        <w:t>финансов</w:t>
      </w:r>
      <w:r w:rsidR="00B75AD6">
        <w:t>ия</w:t>
      </w:r>
      <w:r>
        <w:t xml:space="preserve"> отчет</w:t>
      </w:r>
      <w:r w:rsidRPr="00391351">
        <w:t>.</w:t>
      </w:r>
    </w:p>
    <w:p w:rsidR="0011024F" w:rsidRPr="00172C1F" w:rsidRDefault="0011024F" w:rsidP="0011024F">
      <w:pPr>
        <w:spacing w:before="60" w:after="0" w:line="320" w:lineRule="atLeast"/>
        <w:ind w:firstLine="567"/>
        <w:jc w:val="both"/>
      </w:pPr>
      <w:r w:rsidRPr="00864159">
        <w:t xml:space="preserve">Към 31 декември </w:t>
      </w:r>
      <w:r w:rsidR="007854F7">
        <w:t>2022</w:t>
      </w:r>
      <w:r w:rsidRPr="00864159">
        <w:t xml:space="preserve"> г. Дружеството разполага с парични средства в размер на </w:t>
      </w:r>
      <w:r w:rsidR="00993262">
        <w:t>51</w:t>
      </w:r>
      <w:r w:rsidRPr="00BE3A3A">
        <w:t xml:space="preserve"> </w:t>
      </w:r>
      <w:r w:rsidRPr="00864159">
        <w:t xml:space="preserve">хил. лв., както и договори в процес на изпълнение за период от повече от 12 месеца. От друга страна, Дружеството разполага с нетни текущи активи в размер на </w:t>
      </w:r>
      <w:r w:rsidR="00993262">
        <w:t>748</w:t>
      </w:r>
      <w:r w:rsidR="00864159" w:rsidRPr="00BE3A3A">
        <w:t xml:space="preserve"> </w:t>
      </w:r>
      <w:r w:rsidRPr="00864159">
        <w:t xml:space="preserve">хил. лв., което създава достатъчна увереност, че Дружеството има необходимата ликвидност, за да отговори на текущите си задължения и изисквания за оборотен капитал. Дружеството е получило подкрепа от компанията-майка и може да разчита на текущи финансови заеми за гарантиране на ликвидните нужди на предприятието през обозрим период от </w:t>
      </w:r>
      <w:r w:rsidRPr="00172C1F">
        <w:t>време.</w:t>
      </w:r>
      <w:r w:rsidR="00993FDF" w:rsidRPr="00172C1F">
        <w:t xml:space="preserve"> Като елемент от тази подкрепа са подписани договори за разсрочване на старите заеми на предприятието към компанията-м</w:t>
      </w:r>
      <w:r w:rsidR="00356360" w:rsidRPr="00172C1F">
        <w:t>айка със срок на обслужване три</w:t>
      </w:r>
      <w:r w:rsidR="00993FDF" w:rsidRPr="00172C1F">
        <w:t xml:space="preserve"> години.</w:t>
      </w:r>
    </w:p>
    <w:p w:rsidR="00142EDC" w:rsidRPr="00056AFB" w:rsidRDefault="00142EDC" w:rsidP="00142EDC">
      <w:pPr>
        <w:spacing w:before="60" w:after="0" w:line="320" w:lineRule="atLeast"/>
        <w:ind w:firstLine="567"/>
        <w:jc w:val="both"/>
        <w:rPr>
          <w:lang w:val="en-GB"/>
        </w:rPr>
      </w:pPr>
      <w:r w:rsidRPr="00391351">
        <w:t xml:space="preserve">Бъдещите финансови резултати на </w:t>
      </w:r>
      <w:r>
        <w:t>Дружеството</w:t>
      </w:r>
      <w:r w:rsidRPr="00391351">
        <w:t xml:space="preserve"> зависят от по-широката икономическа среда, в която </w:t>
      </w:r>
      <w:r>
        <w:t>предприятието</w:t>
      </w:r>
      <w:r w:rsidRPr="00391351">
        <w:t xml:space="preserve"> работи</w:t>
      </w:r>
      <w:r>
        <w:t xml:space="preserve">, в т.ч. и от: очакваният темп на изменение на БВП на страната, от </w:t>
      </w:r>
      <w:r w:rsidRPr="00391351">
        <w:t>доверие</w:t>
      </w:r>
      <w:r>
        <w:t xml:space="preserve">то и партньорските отношения с </w:t>
      </w:r>
      <w:r w:rsidRPr="00391351">
        <w:t>к</w:t>
      </w:r>
      <w:r>
        <w:t xml:space="preserve">лиентите, от </w:t>
      </w:r>
      <w:r w:rsidRPr="00391351">
        <w:t>ценообразуване</w:t>
      </w:r>
      <w:r>
        <w:t>то</w:t>
      </w:r>
      <w:r w:rsidRPr="00391351">
        <w:t xml:space="preserve"> на конкурентите, </w:t>
      </w:r>
      <w:r>
        <w:t>от повишените цени/</w:t>
      </w:r>
      <w:r w:rsidRPr="00391351">
        <w:t>разходите на суровини</w:t>
      </w:r>
      <w:r>
        <w:t xml:space="preserve"> и материали</w:t>
      </w:r>
      <w:r w:rsidRPr="00391351">
        <w:t xml:space="preserve">, </w:t>
      </w:r>
      <w:r>
        <w:t>от надеждността/стабилността на под</w:t>
      </w:r>
      <w:r w:rsidRPr="00391351">
        <w:t>изпълнители</w:t>
      </w:r>
      <w:r>
        <w:t>те</w:t>
      </w:r>
      <w:r w:rsidRPr="00391351">
        <w:t xml:space="preserve"> и </w:t>
      </w:r>
      <w:r>
        <w:t xml:space="preserve">от гъвкавата политика на </w:t>
      </w:r>
      <w:r w:rsidRPr="00391351">
        <w:t>доставчици</w:t>
      </w:r>
      <w:r>
        <w:t>те</w:t>
      </w:r>
      <w:r w:rsidRPr="00391351">
        <w:t>.</w:t>
      </w:r>
      <w:r>
        <w:t xml:space="preserve"> Войната,</w:t>
      </w:r>
      <w:r w:rsidRPr="00391351">
        <w:t xml:space="preserve"> засили присъщата несигур</w:t>
      </w:r>
      <w:r>
        <w:t>ност по отношение на доставките на материали и резервни части по договорите на дружеството, но ясно изразената политическа воля за модернизиране на Българската армия създават база за по-добри перспективи.</w:t>
      </w:r>
    </w:p>
    <w:p w:rsidR="0011024F" w:rsidRPr="00391351" w:rsidRDefault="0011024F" w:rsidP="0011024F">
      <w:pPr>
        <w:spacing w:before="60" w:after="0" w:line="320" w:lineRule="atLeast"/>
        <w:ind w:firstLine="567"/>
        <w:jc w:val="both"/>
      </w:pPr>
      <w:r w:rsidRPr="00391351">
        <w:lastRenderedPageBreak/>
        <w:t xml:space="preserve">Финансовите прогнози </w:t>
      </w:r>
      <w:r>
        <w:t>за Дружеството</w:t>
      </w:r>
      <w:r w:rsidRPr="00391351">
        <w:t xml:space="preserve"> отразяват резултатите, които </w:t>
      </w:r>
      <w:r>
        <w:t>ръководството</w:t>
      </w:r>
      <w:r w:rsidRPr="00391351">
        <w:t xml:space="preserve"> счита за най-вероятни, въз основа на информацията, налична към датата на подписване на </w:t>
      </w:r>
      <w:r>
        <w:t xml:space="preserve">настоящия </w:t>
      </w:r>
      <w:r w:rsidRPr="00391351">
        <w:t xml:space="preserve">финансов отчет. Във всички </w:t>
      </w:r>
      <w:r>
        <w:t xml:space="preserve">разгледани </w:t>
      </w:r>
      <w:r w:rsidRPr="00391351">
        <w:t xml:space="preserve">сценарии, </w:t>
      </w:r>
      <w:r>
        <w:t xml:space="preserve">се очаква Дружеството да е в </w:t>
      </w:r>
      <w:r w:rsidRPr="00391351">
        <w:t xml:space="preserve">състояние да </w:t>
      </w:r>
      <w:r>
        <w:t>изпълни вече сключените търговски договори, като предприятието ще работи с наличните активи, без да използва външно финансиране, а едновременно с това ще изпълнява задълженията си към контрагентите (доставчици, подизпълнители и други) и към своя персонал</w:t>
      </w:r>
      <w:r w:rsidRPr="00391351">
        <w:t>.</w:t>
      </w:r>
    </w:p>
    <w:p w:rsidR="0011024F" w:rsidRDefault="0011024F" w:rsidP="0011024F">
      <w:pPr>
        <w:spacing w:before="60" w:after="0" w:line="320" w:lineRule="atLeast"/>
        <w:ind w:firstLine="567"/>
        <w:jc w:val="both"/>
        <w:rPr>
          <w:sz w:val="20"/>
          <w:szCs w:val="20"/>
        </w:rPr>
      </w:pPr>
      <w:r>
        <w:t xml:space="preserve">Въз основа на горните оценки и сценарии, ръководството </w:t>
      </w:r>
      <w:r w:rsidRPr="00391351">
        <w:t xml:space="preserve">считат, че няма съществени </w:t>
      </w:r>
      <w:proofErr w:type="spellStart"/>
      <w:r w:rsidRPr="00391351">
        <w:t>несигурности</w:t>
      </w:r>
      <w:proofErr w:type="spellEnd"/>
      <w:r w:rsidRPr="00391351">
        <w:t xml:space="preserve">, които могат да поставят значително съмнение в способността на </w:t>
      </w:r>
      <w:r>
        <w:t>Дружеството</w:t>
      </w:r>
      <w:r w:rsidRPr="00391351">
        <w:t xml:space="preserve"> да продължи да работи като действащо предприятие. Те</w:t>
      </w:r>
      <w:r>
        <w:t>зи сценарии</w:t>
      </w:r>
      <w:r w:rsidRPr="00391351">
        <w:t xml:space="preserve"> са формирали преценка, че към момента на одобряване на финансов</w:t>
      </w:r>
      <w:r w:rsidR="00B75AD6">
        <w:t>ия</w:t>
      </w:r>
      <w:r w:rsidRPr="00391351">
        <w:t xml:space="preserve"> отчет има основателни очаквания, че </w:t>
      </w:r>
      <w:r>
        <w:t>Дружеството</w:t>
      </w:r>
      <w:r w:rsidRPr="00391351">
        <w:t xml:space="preserve"> разполага с достатъчно ресурси, за да продължи да функционира в обозримо бъдеще, к</w:t>
      </w:r>
      <w:r>
        <w:t>ое</w:t>
      </w:r>
      <w:r w:rsidRPr="00391351">
        <w:t>то е най-малко 12 месеца от датата на този финансов отчет. Поради тази причина</w:t>
      </w:r>
      <w:r>
        <w:t xml:space="preserve">, ръководството </w:t>
      </w:r>
      <w:r w:rsidRPr="00391351">
        <w:t>продължава да възприема принципа за действащо предприятие при изготвянето на т</w:t>
      </w:r>
      <w:r>
        <w:t xml:space="preserve">ози </w:t>
      </w:r>
      <w:r w:rsidRPr="00391351">
        <w:t>финансов отчет.</w:t>
      </w:r>
    </w:p>
    <w:p w:rsidR="0011024F" w:rsidRPr="00D80D9F" w:rsidRDefault="0011024F" w:rsidP="0011024F">
      <w:pPr>
        <w:widowControl w:val="0"/>
        <w:tabs>
          <w:tab w:val="left" w:pos="720"/>
        </w:tabs>
        <w:spacing w:after="0"/>
        <w:ind w:firstLine="567"/>
        <w:jc w:val="both"/>
        <w:rPr>
          <w:noProof/>
          <w:sz w:val="16"/>
          <w:szCs w:val="16"/>
          <w:u w:val="single"/>
        </w:rPr>
      </w:pPr>
    </w:p>
    <w:p w:rsidR="0011024F" w:rsidRPr="00EF6921" w:rsidRDefault="0011024F" w:rsidP="0011024F">
      <w:pPr>
        <w:spacing w:before="60" w:after="0" w:line="320" w:lineRule="atLeast"/>
        <w:ind w:firstLine="567"/>
        <w:jc w:val="both"/>
        <w:rPr>
          <w:i/>
        </w:rPr>
      </w:pPr>
      <w:r w:rsidRPr="00EF6921">
        <w:rPr>
          <w:i/>
        </w:rPr>
        <w:t>в) функционална валута</w:t>
      </w:r>
    </w:p>
    <w:p w:rsidR="0011024F" w:rsidRPr="00D80D9F" w:rsidRDefault="0008422D" w:rsidP="0011024F">
      <w:pPr>
        <w:spacing w:before="60" w:after="0" w:line="320" w:lineRule="atLeast"/>
        <w:ind w:firstLine="567"/>
        <w:jc w:val="both"/>
        <w:rPr>
          <w:bCs/>
        </w:rPr>
      </w:pPr>
      <w:r>
        <w:rPr>
          <w:bCs/>
        </w:rPr>
        <w:t>Ф</w:t>
      </w:r>
      <w:r w:rsidR="0011024F" w:rsidRPr="00D80D9F">
        <w:rPr>
          <w:bCs/>
        </w:rPr>
        <w:t>инансов</w:t>
      </w:r>
      <w:r>
        <w:rPr>
          <w:bCs/>
        </w:rPr>
        <w:t>ият</w:t>
      </w:r>
      <w:r w:rsidR="0011024F" w:rsidRPr="00D80D9F">
        <w:rPr>
          <w:bCs/>
        </w:rPr>
        <w:t xml:space="preserve"> отчет е съставен в български лева, което е функционалната валута на Дружеството. Всички суми са представени в хиляди лева (‘000 лв.)</w:t>
      </w:r>
      <w:r w:rsidR="0011024F" w:rsidRPr="00D80D9F">
        <w:rPr>
          <w:b/>
          <w:bCs/>
        </w:rPr>
        <w:t xml:space="preserve"> </w:t>
      </w:r>
      <w:r w:rsidR="0011024F" w:rsidRPr="00D80D9F">
        <w:rPr>
          <w:bCs/>
        </w:rPr>
        <w:t>(включително сравнителната информация за 20</w:t>
      </w:r>
      <w:r w:rsidR="00AD5EBA">
        <w:rPr>
          <w:bCs/>
        </w:rPr>
        <w:t>2</w:t>
      </w:r>
      <w:r w:rsidR="00993262">
        <w:rPr>
          <w:bCs/>
        </w:rPr>
        <w:t>1</w:t>
      </w:r>
      <w:r w:rsidR="0011024F" w:rsidRPr="00D80D9F">
        <w:rPr>
          <w:bCs/>
        </w:rPr>
        <w:t xml:space="preserve"> г.), освен ако не е посочено друго.</w:t>
      </w:r>
    </w:p>
    <w:p w:rsidR="0011024F" w:rsidRPr="00D80D9F" w:rsidRDefault="0011024F" w:rsidP="0011024F">
      <w:pPr>
        <w:widowControl w:val="0"/>
        <w:tabs>
          <w:tab w:val="left" w:pos="720"/>
        </w:tabs>
        <w:spacing w:after="0"/>
        <w:ind w:firstLine="567"/>
        <w:jc w:val="both"/>
        <w:rPr>
          <w:noProof/>
          <w:sz w:val="16"/>
          <w:szCs w:val="16"/>
          <w:u w:val="single"/>
        </w:rPr>
      </w:pPr>
    </w:p>
    <w:p w:rsidR="0011024F" w:rsidRPr="00EF6921" w:rsidRDefault="0011024F" w:rsidP="00AF40DA">
      <w:pPr>
        <w:tabs>
          <w:tab w:val="left" w:pos="2865"/>
        </w:tabs>
        <w:spacing w:before="60" w:after="0" w:line="320" w:lineRule="atLeast"/>
        <w:ind w:firstLine="567"/>
        <w:jc w:val="both"/>
        <w:rPr>
          <w:i/>
        </w:rPr>
      </w:pPr>
      <w:r>
        <w:rPr>
          <w:i/>
        </w:rPr>
        <w:t>г</w:t>
      </w:r>
      <w:r w:rsidRPr="00EF6921">
        <w:rPr>
          <w:i/>
        </w:rPr>
        <w:t>) мерна база</w:t>
      </w:r>
      <w:r w:rsidR="00AF40DA">
        <w:rPr>
          <w:i/>
        </w:rPr>
        <w:tab/>
      </w:r>
    </w:p>
    <w:p w:rsidR="0011024F" w:rsidRDefault="0008422D" w:rsidP="0011024F">
      <w:pPr>
        <w:spacing w:before="60" w:after="0" w:line="320" w:lineRule="atLeast"/>
        <w:ind w:firstLine="567"/>
        <w:jc w:val="both"/>
        <w:rPr>
          <w:rFonts w:eastAsia="Times New Roman"/>
          <w:lang w:eastAsia="bg-BG"/>
        </w:rPr>
      </w:pPr>
      <w:r>
        <w:rPr>
          <w:bCs/>
        </w:rPr>
        <w:t>Ф</w:t>
      </w:r>
      <w:r w:rsidR="0011024F" w:rsidRPr="00D80D9F">
        <w:rPr>
          <w:bCs/>
        </w:rPr>
        <w:t>инансов</w:t>
      </w:r>
      <w:r>
        <w:rPr>
          <w:bCs/>
        </w:rPr>
        <w:t>ият</w:t>
      </w:r>
      <w:r w:rsidR="0011024F" w:rsidRPr="00D80D9F">
        <w:rPr>
          <w:bCs/>
        </w:rPr>
        <w:t xml:space="preserve"> отчет </w:t>
      </w:r>
      <w:r w:rsidR="0011024F" w:rsidRPr="00D80D9F">
        <w:rPr>
          <w:rFonts w:eastAsia="Times New Roman"/>
          <w:lang w:eastAsia="bg-BG"/>
        </w:rPr>
        <w:t>е изготвени на база историческата стойност, с изключение на финансовите инструменти, които се оцен</w:t>
      </w:r>
      <w:r w:rsidR="0011024F">
        <w:rPr>
          <w:rFonts w:eastAsia="Times New Roman"/>
          <w:lang w:eastAsia="bg-BG"/>
        </w:rPr>
        <w:t>ени на</w:t>
      </w:r>
      <w:r w:rsidR="0011024F" w:rsidRPr="00D80D9F">
        <w:rPr>
          <w:rFonts w:eastAsia="Times New Roman"/>
          <w:lang w:eastAsia="bg-BG"/>
        </w:rPr>
        <w:t xml:space="preserve"> </w:t>
      </w:r>
      <w:r w:rsidR="0011024F" w:rsidRPr="006F6C28">
        <w:rPr>
          <w:rFonts w:eastAsia="Times New Roman"/>
          <w:lang w:eastAsia="bg-BG"/>
        </w:rPr>
        <w:t>база преоценена</w:t>
      </w:r>
      <w:r w:rsidR="0011024F">
        <w:rPr>
          <w:rFonts w:eastAsia="Times New Roman"/>
          <w:lang w:eastAsia="bg-BG"/>
        </w:rPr>
        <w:t>,</w:t>
      </w:r>
      <w:r w:rsidR="0011024F" w:rsidRPr="006F6C28">
        <w:rPr>
          <w:rFonts w:eastAsia="Times New Roman"/>
          <w:lang w:eastAsia="bg-BG"/>
        </w:rPr>
        <w:t xml:space="preserve"> респ. справедлива стойност </w:t>
      </w:r>
      <w:r w:rsidR="0011024F" w:rsidRPr="00D80D9F">
        <w:rPr>
          <w:rFonts w:eastAsia="Times New Roman"/>
          <w:lang w:eastAsia="bg-BG"/>
        </w:rPr>
        <w:t>в края на всеки отчетен период, както е обяснено в счетоводната политика по-долу</w:t>
      </w:r>
      <w:r w:rsidR="0011024F">
        <w:rPr>
          <w:rFonts w:eastAsia="Times New Roman"/>
          <w:lang w:eastAsia="bg-BG"/>
        </w:rPr>
        <w:t xml:space="preserve">, а също така и </w:t>
      </w:r>
      <w:r w:rsidR="0011024F" w:rsidRPr="000B0699">
        <w:rPr>
          <w:rFonts w:eastAsia="Times New Roman"/>
          <w:lang w:eastAsia="bg-BG"/>
        </w:rPr>
        <w:t>пенсионни</w:t>
      </w:r>
      <w:r w:rsidR="0011024F">
        <w:rPr>
          <w:rFonts w:eastAsia="Times New Roman"/>
          <w:lang w:eastAsia="bg-BG"/>
        </w:rPr>
        <w:t>те</w:t>
      </w:r>
      <w:r w:rsidR="0011024F" w:rsidRPr="000B0699">
        <w:rPr>
          <w:rFonts w:eastAsia="Times New Roman"/>
          <w:lang w:eastAsia="bg-BG"/>
        </w:rPr>
        <w:t xml:space="preserve"> планове с дефинирани доходи - активи на плана, измерени по справедлива стойност</w:t>
      </w:r>
      <w:r w:rsidR="0011024F" w:rsidRPr="00D80D9F">
        <w:rPr>
          <w:rFonts w:eastAsia="Times New Roman"/>
          <w:lang w:eastAsia="bg-BG"/>
        </w:rPr>
        <w:t>. Историческата цена обикновено се основава на справедливата стойност на възнаграждението, дадено в замяна на стоки или услуги.</w:t>
      </w:r>
    </w:p>
    <w:p w:rsidR="0011024F" w:rsidRPr="00963267" w:rsidRDefault="0011024F" w:rsidP="0011024F">
      <w:pPr>
        <w:spacing w:before="60" w:after="0" w:line="320" w:lineRule="atLeast"/>
        <w:ind w:firstLine="709"/>
        <w:jc w:val="both"/>
        <w:rPr>
          <w:rFonts w:ascii="Roboto" w:eastAsia="Times New Roman" w:hAnsi="Roboto"/>
          <w:lang w:eastAsia="bg-BG"/>
        </w:rPr>
      </w:pPr>
      <w:r w:rsidRPr="00D80D9F">
        <w:rPr>
          <w:rFonts w:eastAsia="Times New Roman"/>
          <w:lang w:eastAsia="bg-BG"/>
        </w:rPr>
        <w:t xml:space="preserve">Справедливата стойност за целите на измерването и/или оповестяването в този финансов отчет се определя </w:t>
      </w:r>
      <w:r>
        <w:rPr>
          <w:rFonts w:eastAsia="Times New Roman"/>
          <w:lang w:eastAsia="bg-BG"/>
        </w:rPr>
        <w:t>съгласно МСФО 13</w:t>
      </w:r>
      <w:r w:rsidRPr="00D80D9F">
        <w:rPr>
          <w:rFonts w:eastAsia="Times New Roman"/>
          <w:lang w:eastAsia="bg-BG"/>
        </w:rPr>
        <w:t>, с изключение на сделки с плащане на базата на акции, които са в обхвата на МСФО 2, лизингови сделки, които са в обхвата на МС</w:t>
      </w:r>
      <w:r>
        <w:rPr>
          <w:rFonts w:eastAsia="Times New Roman"/>
          <w:lang w:eastAsia="bg-BG"/>
        </w:rPr>
        <w:t>ФО</w:t>
      </w:r>
      <w:r w:rsidRPr="00D80D9F">
        <w:rPr>
          <w:rFonts w:eastAsia="Times New Roman"/>
          <w:lang w:eastAsia="bg-BG"/>
        </w:rPr>
        <w:t xml:space="preserve"> 1</w:t>
      </w:r>
      <w:r>
        <w:rPr>
          <w:rFonts w:eastAsia="Times New Roman"/>
          <w:lang w:eastAsia="bg-BG"/>
        </w:rPr>
        <w:t>6</w:t>
      </w:r>
      <w:r w:rsidRPr="00D80D9F">
        <w:rPr>
          <w:rFonts w:eastAsia="Times New Roman"/>
          <w:lang w:eastAsia="bg-BG"/>
        </w:rPr>
        <w:t xml:space="preserve"> Лизинг, и измервания, които имат някои прилики със справедливата стойност, но не са справедлива стойност, като нетна </w:t>
      </w:r>
      <w:proofErr w:type="spellStart"/>
      <w:r w:rsidRPr="00D80D9F">
        <w:rPr>
          <w:rFonts w:eastAsia="Times New Roman"/>
          <w:lang w:eastAsia="bg-BG"/>
        </w:rPr>
        <w:t>реализируема</w:t>
      </w:r>
      <w:proofErr w:type="spellEnd"/>
      <w:r w:rsidRPr="00D80D9F">
        <w:rPr>
          <w:rFonts w:eastAsia="Times New Roman"/>
          <w:lang w:eastAsia="bg-BG"/>
        </w:rPr>
        <w:t xml:space="preserve"> стойност в МСС 2 Материални запаси или стойност в употреба в МСС 36 </w:t>
      </w:r>
      <w:proofErr w:type="spellStart"/>
      <w:r w:rsidRPr="00D80D9F">
        <w:rPr>
          <w:rFonts w:eastAsia="Times New Roman"/>
          <w:lang w:eastAsia="bg-BG"/>
        </w:rPr>
        <w:t>Обезценка</w:t>
      </w:r>
      <w:proofErr w:type="spellEnd"/>
      <w:r w:rsidRPr="00D80D9F">
        <w:rPr>
          <w:rFonts w:eastAsia="Times New Roman"/>
          <w:lang w:eastAsia="bg-BG"/>
        </w:rPr>
        <w:t xml:space="preserve"> на активи.</w:t>
      </w:r>
    </w:p>
    <w:p w:rsidR="0011024F" w:rsidRDefault="0011024F" w:rsidP="0011024F">
      <w:pPr>
        <w:widowControl w:val="0"/>
        <w:tabs>
          <w:tab w:val="left" w:pos="720"/>
        </w:tabs>
        <w:spacing w:after="0"/>
        <w:ind w:firstLine="567"/>
        <w:jc w:val="both"/>
        <w:rPr>
          <w:noProof/>
          <w:sz w:val="16"/>
          <w:szCs w:val="16"/>
          <w:u w:val="single"/>
        </w:rPr>
      </w:pPr>
    </w:p>
    <w:p w:rsidR="0011024F" w:rsidRPr="0098281C" w:rsidRDefault="0011024F" w:rsidP="0011024F">
      <w:pPr>
        <w:spacing w:before="60" w:after="0" w:line="320" w:lineRule="atLeast"/>
        <w:ind w:firstLine="567"/>
        <w:jc w:val="both"/>
        <w:rPr>
          <w:i/>
          <w:u w:val="single"/>
        </w:rPr>
      </w:pPr>
      <w:r>
        <w:rPr>
          <w:i/>
          <w:u w:val="single"/>
        </w:rPr>
        <w:t>д</w:t>
      </w:r>
      <w:r w:rsidRPr="0098281C">
        <w:rPr>
          <w:i/>
          <w:u w:val="single"/>
        </w:rPr>
        <w:t>)</w:t>
      </w:r>
      <w:r>
        <w:rPr>
          <w:i/>
          <w:u w:val="single"/>
        </w:rPr>
        <w:t xml:space="preserve"> същественост и сравнителни данни</w:t>
      </w:r>
    </w:p>
    <w:p w:rsidR="0011024F" w:rsidRDefault="0008422D" w:rsidP="0011024F">
      <w:pPr>
        <w:widowControl w:val="0"/>
        <w:tabs>
          <w:tab w:val="left" w:pos="720"/>
        </w:tabs>
        <w:spacing w:before="60" w:after="0" w:line="320" w:lineRule="atLeast"/>
        <w:ind w:firstLine="567"/>
        <w:jc w:val="both"/>
      </w:pPr>
      <w:r>
        <w:t>Ф</w:t>
      </w:r>
      <w:r w:rsidR="0011024F" w:rsidRPr="00C66159">
        <w:t>инансов</w:t>
      </w:r>
      <w:r>
        <w:t>ият</w:t>
      </w:r>
      <w:r w:rsidR="0011024F" w:rsidRPr="00C66159">
        <w:t xml:space="preserve"> отчет е представен в съответствие c МCC 1 „Представяне на финансови отчети”. </w:t>
      </w:r>
      <w:r w:rsidR="0011024F">
        <w:t>Дружеството е</w:t>
      </w:r>
      <w:r w:rsidR="0011024F" w:rsidRPr="00C66159">
        <w:t xml:space="preserve"> прие</w:t>
      </w:r>
      <w:r w:rsidR="0011024F">
        <w:t>ло</w:t>
      </w:r>
      <w:r w:rsidR="0011024F" w:rsidRPr="00C66159">
        <w:t xml:space="preserve"> да представя отчета за печалбата или загубата и другия всеобхватен доход в единен отчет.</w:t>
      </w:r>
    </w:p>
    <w:p w:rsidR="0011024F" w:rsidRDefault="0011024F" w:rsidP="0011024F">
      <w:pPr>
        <w:widowControl w:val="0"/>
        <w:tabs>
          <w:tab w:val="left" w:pos="720"/>
        </w:tabs>
        <w:spacing w:before="60" w:after="0" w:line="320" w:lineRule="atLeast"/>
        <w:ind w:firstLine="567"/>
        <w:jc w:val="both"/>
      </w:pPr>
      <w:r w:rsidRPr="00C66159">
        <w:t>В отчета за финансовото състояние се представят два сравните</w:t>
      </w:r>
      <w:r w:rsidRPr="009F69E8">
        <w:t xml:space="preserve">лни периода, когато </w:t>
      </w:r>
      <w:r>
        <w:t>дружеството:</w:t>
      </w:r>
    </w:p>
    <w:p w:rsidR="0011024F" w:rsidRDefault="0011024F" w:rsidP="0011024F">
      <w:pPr>
        <w:widowControl w:val="0"/>
        <w:tabs>
          <w:tab w:val="left" w:pos="720"/>
        </w:tabs>
        <w:spacing w:before="60" w:after="0" w:line="320" w:lineRule="atLeast"/>
        <w:ind w:firstLine="567"/>
        <w:jc w:val="both"/>
      </w:pPr>
      <w:r>
        <w:t xml:space="preserve">а) </w:t>
      </w:r>
      <w:r w:rsidRPr="00C66159">
        <w:t>прилага счетоводна политика ретроспективно</w:t>
      </w:r>
      <w:r>
        <w:t>;</w:t>
      </w:r>
    </w:p>
    <w:p w:rsidR="0011024F" w:rsidRDefault="0011024F" w:rsidP="0011024F">
      <w:pPr>
        <w:widowControl w:val="0"/>
        <w:tabs>
          <w:tab w:val="left" w:pos="720"/>
        </w:tabs>
        <w:spacing w:before="60" w:after="0" w:line="320" w:lineRule="atLeast"/>
        <w:ind w:firstLine="567"/>
        <w:jc w:val="both"/>
      </w:pPr>
      <w:r>
        <w:lastRenderedPageBreak/>
        <w:t xml:space="preserve">б) </w:t>
      </w:r>
      <w:r w:rsidRPr="00C66159">
        <w:t>преизчислява ретроспективно позиции във финансовия отчет; или</w:t>
      </w:r>
      <w:r>
        <w:t>;</w:t>
      </w:r>
    </w:p>
    <w:p w:rsidR="0011024F" w:rsidRDefault="0011024F" w:rsidP="0011024F">
      <w:pPr>
        <w:widowControl w:val="0"/>
        <w:tabs>
          <w:tab w:val="left" w:pos="720"/>
        </w:tabs>
        <w:spacing w:before="60" w:after="0" w:line="320" w:lineRule="atLeast"/>
        <w:ind w:firstLine="567"/>
        <w:jc w:val="both"/>
      </w:pPr>
      <w:r>
        <w:t xml:space="preserve">в) </w:t>
      </w:r>
      <w:proofErr w:type="spellStart"/>
      <w:r w:rsidRPr="00C66159">
        <w:t>реклаcифицира</w:t>
      </w:r>
      <w:proofErr w:type="spellEnd"/>
      <w:r w:rsidRPr="00C66159">
        <w:t xml:space="preserve"> позиции във финансовия отчет, когато това има съществен ефект върху информацията в отчета за финансовото състояние към началото на предходния период</w:t>
      </w:r>
      <w:r>
        <w:t>.</w:t>
      </w:r>
    </w:p>
    <w:p w:rsidR="0011024F" w:rsidRDefault="0011024F" w:rsidP="0011024F">
      <w:pPr>
        <w:widowControl w:val="0"/>
        <w:tabs>
          <w:tab w:val="left" w:pos="720"/>
        </w:tabs>
        <w:spacing w:before="60" w:after="0" w:line="320" w:lineRule="atLeast"/>
        <w:ind w:firstLine="567"/>
        <w:jc w:val="both"/>
      </w:pPr>
      <w:r w:rsidRPr="00C66159">
        <w:t>Дружеството е възприело да представя отчета за паричните потоци по пряк метод според изискванията на МСС 7 Отчети за паричните потоци.</w:t>
      </w:r>
    </w:p>
    <w:p w:rsidR="0011024F" w:rsidRPr="009C514D" w:rsidRDefault="0011024F" w:rsidP="0011024F">
      <w:pPr>
        <w:spacing w:before="60" w:after="0" w:line="320" w:lineRule="atLeast"/>
        <w:ind w:firstLine="567"/>
        <w:jc w:val="both"/>
      </w:pPr>
      <w:r w:rsidRPr="007F6CBC">
        <w:rPr>
          <w:color w:val="000000"/>
          <w:lang w:eastAsia="bg-BG"/>
        </w:rPr>
        <w:t xml:space="preserve">Сравнителната информация за </w:t>
      </w:r>
      <w:r w:rsidR="007854F7">
        <w:rPr>
          <w:color w:val="000000"/>
          <w:lang w:eastAsia="bg-BG"/>
        </w:rPr>
        <w:t>2022</w:t>
      </w:r>
      <w:r w:rsidRPr="007F6CBC">
        <w:rPr>
          <w:color w:val="000000"/>
          <w:lang w:eastAsia="bg-BG"/>
        </w:rPr>
        <w:t xml:space="preserve"> г., представена в отчета за финансовото състояние, отчета за всеобхватния доход и отчета за паричните потоци и отчета за собствения капитал на </w:t>
      </w:r>
      <w:r w:rsidRPr="007F6CBC">
        <w:t xml:space="preserve">дружеството, е тази от </w:t>
      </w:r>
      <w:proofErr w:type="spellStart"/>
      <w:r w:rsidRPr="007F6CBC">
        <w:t>одитирания</w:t>
      </w:r>
      <w:proofErr w:type="spellEnd"/>
      <w:r w:rsidRPr="007F6CBC">
        <w:t xml:space="preserve"> годишн</w:t>
      </w:r>
      <w:r w:rsidR="00B75AD6">
        <w:t>ия</w:t>
      </w:r>
      <w:r w:rsidRPr="007F6CBC">
        <w:t xml:space="preserve"> финансов отчет на „Т</w:t>
      </w:r>
      <w:r w:rsidR="0008422D">
        <w:t>ЕРЕМ</w:t>
      </w:r>
      <w:r w:rsidRPr="007F6CBC">
        <w:t xml:space="preserve"> – </w:t>
      </w:r>
      <w:r w:rsidR="009037E1">
        <w:t xml:space="preserve">ЦАР САМУИЛ” </w:t>
      </w:r>
      <w:r w:rsidRPr="007F6CBC">
        <w:t>Е</w:t>
      </w:r>
      <w:r w:rsidR="0008422D">
        <w:t>ОО</w:t>
      </w:r>
      <w:r w:rsidRPr="007F6CBC">
        <w:t>Д за 20</w:t>
      </w:r>
      <w:r w:rsidR="00AD5EBA">
        <w:t>2</w:t>
      </w:r>
      <w:r w:rsidR="005404A6">
        <w:t>1</w:t>
      </w:r>
      <w:r w:rsidRPr="007F6CBC">
        <w:t xml:space="preserve"> г.</w:t>
      </w:r>
    </w:p>
    <w:p w:rsidR="0011024F" w:rsidRDefault="0011024F" w:rsidP="0011024F">
      <w:pPr>
        <w:widowControl w:val="0"/>
        <w:tabs>
          <w:tab w:val="left" w:pos="720"/>
        </w:tabs>
        <w:spacing w:before="60" w:after="0" w:line="320" w:lineRule="atLeast"/>
        <w:ind w:firstLine="567"/>
        <w:jc w:val="both"/>
      </w:pPr>
      <w:r w:rsidRPr="00C95F73">
        <w:t xml:space="preserve">С цел по-добро представяне на информацията за текущата </w:t>
      </w:r>
      <w:r w:rsidR="007854F7">
        <w:t>2022</w:t>
      </w:r>
      <w:r w:rsidRPr="00C95F73">
        <w:t xml:space="preserve"> г. отделни </w:t>
      </w:r>
      <w:r w:rsidRPr="0036579B">
        <w:rPr>
          <w:color w:val="0D0D0D" w:themeColor="text1" w:themeTint="F2"/>
        </w:rPr>
        <w:t>позиции и статии от отчета за паричните потоци за предходната 20</w:t>
      </w:r>
      <w:r w:rsidR="00AD5EBA" w:rsidRPr="0036579B">
        <w:rPr>
          <w:color w:val="0D0D0D" w:themeColor="text1" w:themeTint="F2"/>
        </w:rPr>
        <w:t>2</w:t>
      </w:r>
      <w:r w:rsidR="005404A6" w:rsidRPr="0036579B">
        <w:rPr>
          <w:color w:val="0D0D0D" w:themeColor="text1" w:themeTint="F2"/>
        </w:rPr>
        <w:t>1</w:t>
      </w:r>
      <w:r w:rsidRPr="0036579B">
        <w:rPr>
          <w:color w:val="0D0D0D" w:themeColor="text1" w:themeTint="F2"/>
        </w:rPr>
        <w:t xml:space="preserve"> г. са </w:t>
      </w:r>
      <w:proofErr w:type="spellStart"/>
      <w:r w:rsidRPr="0036579B">
        <w:rPr>
          <w:color w:val="0D0D0D" w:themeColor="text1" w:themeTint="F2"/>
        </w:rPr>
        <w:t>рекласифицирани</w:t>
      </w:r>
      <w:proofErr w:type="spellEnd"/>
      <w:r w:rsidRPr="0036579B">
        <w:rPr>
          <w:color w:val="0D0D0D" w:themeColor="text1" w:themeTint="F2"/>
        </w:rPr>
        <w:t xml:space="preserve"> или обединени</w:t>
      </w:r>
      <w:r w:rsidRPr="00BE3A3A">
        <w:rPr>
          <w:color w:val="0D0D0D" w:themeColor="text1" w:themeTint="F2"/>
        </w:rPr>
        <w:t xml:space="preserve"> </w:t>
      </w:r>
      <w:r w:rsidRPr="0036579B">
        <w:rPr>
          <w:color w:val="0D0D0D" w:themeColor="text1" w:themeTint="F2"/>
        </w:rPr>
        <w:t>, като това е пояснено в отчетните форми на лицевата</w:t>
      </w:r>
      <w:r w:rsidRPr="00C95F73">
        <w:t xml:space="preserve"> страна на настоящия финансов отчет.</w:t>
      </w:r>
    </w:p>
    <w:p w:rsidR="0011024F" w:rsidRPr="00D65FD3" w:rsidRDefault="0011024F" w:rsidP="0011024F">
      <w:pPr>
        <w:widowControl w:val="0"/>
        <w:tabs>
          <w:tab w:val="left" w:pos="720"/>
        </w:tabs>
        <w:spacing w:before="60" w:after="0" w:line="320" w:lineRule="atLeast"/>
        <w:ind w:firstLine="567"/>
        <w:jc w:val="both"/>
      </w:pPr>
      <w:r>
        <w:t xml:space="preserve">Ръководството е приело, че съществени за нуждите на настоящото оповестяване са както функционалните характеристики на отделни статии, така и статии с единична стойност над </w:t>
      </w:r>
      <w:r w:rsidR="009037E1">
        <w:t>1</w:t>
      </w:r>
      <w:r w:rsidRPr="00AD5EBA">
        <w:t xml:space="preserve"> хил</w:t>
      </w:r>
      <w:r>
        <w:t>. лв. Останалите позиции се представят обобщено на лицевата страна на отчета.</w:t>
      </w:r>
    </w:p>
    <w:p w:rsidR="004D25BD" w:rsidRDefault="004D25BD" w:rsidP="004D25BD">
      <w:pPr>
        <w:pStyle w:val="a2"/>
        <w:spacing w:after="0" w:line="240" w:lineRule="auto"/>
        <w:ind w:firstLine="720"/>
        <w:jc w:val="both"/>
        <w:rPr>
          <w:bCs/>
          <w:iCs/>
          <w:sz w:val="16"/>
          <w:szCs w:val="16"/>
        </w:rPr>
      </w:pPr>
    </w:p>
    <w:p w:rsidR="004D25BD" w:rsidRDefault="004D25BD" w:rsidP="004D25BD">
      <w:pPr>
        <w:shd w:val="clear" w:color="auto" w:fill="FFFFFF"/>
        <w:spacing w:after="0"/>
        <w:ind w:firstLine="567"/>
        <w:jc w:val="both"/>
        <w:rPr>
          <w:rFonts w:eastAsia="Times New Roman"/>
          <w:i/>
          <w:iCs/>
          <w:sz w:val="16"/>
          <w:szCs w:val="16"/>
          <w:lang w:eastAsia="bg-BG"/>
        </w:rPr>
      </w:pPr>
    </w:p>
    <w:p w:rsidR="00D34B7D" w:rsidRDefault="00D34B7D" w:rsidP="00D34B7D">
      <w:pPr>
        <w:autoSpaceDE w:val="0"/>
        <w:autoSpaceDN w:val="0"/>
        <w:adjustRightInd w:val="0"/>
        <w:spacing w:before="60" w:after="0" w:line="320" w:lineRule="atLeast"/>
        <w:ind w:firstLine="567"/>
        <w:jc w:val="both"/>
        <w:rPr>
          <w:b/>
          <w:color w:val="2E74B5"/>
        </w:rPr>
      </w:pPr>
      <w:r>
        <w:rPr>
          <w:b/>
          <w:color w:val="2E74B5"/>
        </w:rPr>
        <w:t>2.2. Приложими стандарти за финансово отчитане</w:t>
      </w:r>
    </w:p>
    <w:p w:rsidR="00D34B7D" w:rsidRPr="00BE3A3A" w:rsidRDefault="00D34B7D" w:rsidP="00D34B7D">
      <w:pPr>
        <w:spacing w:before="60" w:after="0" w:line="320" w:lineRule="atLeast"/>
        <w:ind w:firstLine="567"/>
        <w:jc w:val="both"/>
        <w:rPr>
          <w:rFonts w:eastAsia="Times New Roman"/>
          <w:lang w:eastAsia="bg-BG"/>
        </w:rPr>
      </w:pPr>
      <w:r>
        <w:rPr>
          <w:rFonts w:eastAsia="Times New Roman"/>
          <w:lang w:eastAsia="bg-BG"/>
        </w:rPr>
        <w:t xml:space="preserve">2.2.1.Дружеството е приложило следните променени стандарти, като тяхното приемане </w:t>
      </w:r>
      <w:r>
        <w:t>не е имало</w:t>
      </w:r>
      <w:r w:rsidRPr="00BE3A3A">
        <w:t xml:space="preserve"> </w:t>
      </w:r>
      <w:r>
        <w:t xml:space="preserve">съществено въздействие върху </w:t>
      </w:r>
      <w:proofErr w:type="spellStart"/>
      <w:r>
        <w:t>оповестяванията</w:t>
      </w:r>
      <w:proofErr w:type="spellEnd"/>
      <w:r>
        <w:t xml:space="preserve"> или върху сумите, отчетени в настоящия финансов отчет</w:t>
      </w:r>
      <w:r w:rsidRPr="00BE3A3A">
        <w:t>, и са задължителни за прилагане от годишния период, започващ на 1 януари 2022 г.:</w:t>
      </w:r>
    </w:p>
    <w:p w:rsidR="00D34B7D" w:rsidRDefault="00D34B7D" w:rsidP="00D34B7D">
      <w:pPr>
        <w:widowControl w:val="0"/>
        <w:tabs>
          <w:tab w:val="left" w:pos="720"/>
        </w:tabs>
        <w:spacing w:after="0"/>
        <w:ind w:firstLine="567"/>
        <w:jc w:val="both"/>
        <w:rPr>
          <w:noProof/>
          <w:sz w:val="16"/>
          <w:szCs w:val="16"/>
          <w:u w:val="single"/>
        </w:rPr>
      </w:pPr>
    </w:p>
    <w:p w:rsidR="00D34B7D" w:rsidRDefault="00D34B7D" w:rsidP="00D34B7D">
      <w:pPr>
        <w:widowControl w:val="0"/>
        <w:tabs>
          <w:tab w:val="left" w:pos="720"/>
        </w:tabs>
        <w:spacing w:after="0"/>
        <w:ind w:firstLine="567"/>
        <w:jc w:val="both"/>
        <w:rPr>
          <w:noProof/>
          <w:sz w:val="16"/>
          <w:szCs w:val="16"/>
          <w:u w:val="single"/>
          <w:lang w:val="ru-RU"/>
        </w:rPr>
      </w:pPr>
    </w:p>
    <w:tbl>
      <w:tblPr>
        <w:tblW w:w="9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4"/>
        <w:gridCol w:w="5309"/>
        <w:gridCol w:w="1634"/>
      </w:tblGrid>
      <w:tr w:rsidR="00D34B7D" w:rsidTr="00D34B7D">
        <w:tc>
          <w:tcPr>
            <w:tcW w:w="2224" w:type="dxa"/>
            <w:tcBorders>
              <w:top w:val="single" w:sz="4" w:space="0" w:color="auto"/>
              <w:left w:val="single" w:sz="4" w:space="0" w:color="auto"/>
              <w:bottom w:val="single" w:sz="4" w:space="0" w:color="auto"/>
              <w:right w:val="single" w:sz="4" w:space="0" w:color="auto"/>
            </w:tcBorders>
            <w:shd w:val="clear" w:color="auto" w:fill="D9D9D9"/>
          </w:tcPr>
          <w:p w:rsidR="00D34B7D" w:rsidRDefault="00D34B7D">
            <w:pPr>
              <w:widowControl w:val="0"/>
              <w:tabs>
                <w:tab w:val="left" w:pos="720"/>
              </w:tabs>
              <w:spacing w:after="0" w:line="256" w:lineRule="auto"/>
              <w:jc w:val="center"/>
              <w:rPr>
                <w:rStyle w:val="shorttext"/>
                <w:color w:val="222222"/>
                <w:sz w:val="21"/>
                <w:szCs w:val="21"/>
              </w:rPr>
            </w:pPr>
          </w:p>
          <w:p w:rsidR="00D34B7D" w:rsidRDefault="00D34B7D">
            <w:pPr>
              <w:widowControl w:val="0"/>
              <w:tabs>
                <w:tab w:val="left" w:pos="720"/>
              </w:tabs>
              <w:spacing w:after="0" w:line="256" w:lineRule="auto"/>
              <w:jc w:val="center"/>
              <w:rPr>
                <w:rFonts w:eastAsia="Times New Roman"/>
                <w:noProof/>
                <w:u w:val="single"/>
              </w:rPr>
            </w:pPr>
            <w:r>
              <w:rPr>
                <w:rStyle w:val="shorttext"/>
                <w:color w:val="222222"/>
                <w:sz w:val="21"/>
                <w:szCs w:val="21"/>
              </w:rPr>
              <w:t>Наименование</w:t>
            </w:r>
          </w:p>
        </w:tc>
        <w:tc>
          <w:tcPr>
            <w:tcW w:w="5309" w:type="dxa"/>
            <w:tcBorders>
              <w:top w:val="single" w:sz="4" w:space="0" w:color="auto"/>
              <w:left w:val="single" w:sz="4" w:space="0" w:color="auto"/>
              <w:bottom w:val="single" w:sz="4" w:space="0" w:color="auto"/>
              <w:right w:val="single" w:sz="4" w:space="0" w:color="auto"/>
            </w:tcBorders>
            <w:shd w:val="clear" w:color="auto" w:fill="D9D9D9"/>
          </w:tcPr>
          <w:p w:rsidR="00D34B7D" w:rsidRDefault="00D34B7D">
            <w:pPr>
              <w:widowControl w:val="0"/>
              <w:tabs>
                <w:tab w:val="left" w:pos="720"/>
              </w:tabs>
              <w:spacing w:after="0" w:line="256" w:lineRule="auto"/>
              <w:jc w:val="center"/>
              <w:rPr>
                <w:rStyle w:val="shorttext"/>
                <w:color w:val="222222"/>
                <w:sz w:val="21"/>
                <w:szCs w:val="21"/>
              </w:rPr>
            </w:pPr>
          </w:p>
          <w:p w:rsidR="00D34B7D" w:rsidRDefault="00D34B7D">
            <w:pPr>
              <w:widowControl w:val="0"/>
              <w:tabs>
                <w:tab w:val="left" w:pos="720"/>
              </w:tabs>
              <w:spacing w:after="0" w:line="256" w:lineRule="auto"/>
              <w:jc w:val="center"/>
              <w:rPr>
                <w:rFonts w:eastAsia="Times New Roman"/>
                <w:noProof/>
                <w:u w:val="single"/>
              </w:rPr>
            </w:pPr>
            <w:r>
              <w:rPr>
                <w:rStyle w:val="shorttext"/>
                <w:color w:val="222222"/>
                <w:sz w:val="21"/>
                <w:szCs w:val="21"/>
              </w:rPr>
              <w:t>Ключови изисквания и разяснения</w:t>
            </w:r>
          </w:p>
        </w:tc>
        <w:tc>
          <w:tcPr>
            <w:tcW w:w="1634" w:type="dxa"/>
            <w:tcBorders>
              <w:top w:val="single" w:sz="4" w:space="0" w:color="auto"/>
              <w:left w:val="single" w:sz="4" w:space="0" w:color="auto"/>
              <w:bottom w:val="single" w:sz="4" w:space="0" w:color="auto"/>
              <w:right w:val="single" w:sz="4" w:space="0" w:color="auto"/>
            </w:tcBorders>
            <w:shd w:val="clear" w:color="auto" w:fill="D9D9D9"/>
            <w:hideMark/>
          </w:tcPr>
          <w:p w:rsidR="00D34B7D" w:rsidRDefault="00D34B7D">
            <w:pPr>
              <w:widowControl w:val="0"/>
              <w:tabs>
                <w:tab w:val="left" w:pos="720"/>
              </w:tabs>
              <w:spacing w:after="0" w:line="256" w:lineRule="auto"/>
              <w:jc w:val="center"/>
              <w:rPr>
                <w:rFonts w:eastAsia="Times New Roman"/>
                <w:noProof/>
                <w:sz w:val="21"/>
                <w:szCs w:val="21"/>
                <w:u w:val="single"/>
              </w:rPr>
            </w:pPr>
            <w:r>
              <w:rPr>
                <w:rStyle w:val="shorttext"/>
                <w:color w:val="222222"/>
                <w:sz w:val="21"/>
                <w:szCs w:val="21"/>
              </w:rPr>
              <w:t>Дата на влизане в сила*</w:t>
            </w:r>
          </w:p>
        </w:tc>
      </w:tr>
      <w:tr w:rsidR="00D34B7D" w:rsidTr="00D34B7D">
        <w:tc>
          <w:tcPr>
            <w:tcW w:w="2224"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rPr>
                <w:rFonts w:eastAsia="Times New Roman"/>
                <w:i/>
                <w:iCs/>
                <w:color w:val="000000"/>
                <w:sz w:val="20"/>
                <w:szCs w:val="20"/>
                <w:lang w:eastAsia="bg-BG"/>
              </w:rPr>
            </w:pPr>
            <w:r>
              <w:rPr>
                <w:rFonts w:eastAsia="Times New Roman"/>
                <w:i/>
                <w:iCs/>
                <w:color w:val="000000"/>
                <w:sz w:val="20"/>
                <w:szCs w:val="20"/>
                <w:lang w:eastAsia="bg-BG"/>
              </w:rPr>
              <w:t>Постъпления преди предвидената употреба - Изменения на МСС 16</w:t>
            </w:r>
          </w:p>
          <w:p w:rsidR="00D34B7D" w:rsidRDefault="00D34B7D">
            <w:pPr>
              <w:autoSpaceDE w:val="0"/>
              <w:autoSpaceDN w:val="0"/>
              <w:adjustRightInd w:val="0"/>
              <w:spacing w:after="0" w:line="256" w:lineRule="auto"/>
              <w:rPr>
                <w:rFonts w:eastAsia="Times New Roman"/>
                <w:i/>
                <w:iCs/>
                <w:color w:val="000000"/>
                <w:sz w:val="20"/>
                <w:szCs w:val="20"/>
                <w:lang w:eastAsia="bg-BG"/>
              </w:rPr>
            </w:pPr>
          </w:p>
        </w:tc>
        <w:tc>
          <w:tcPr>
            <w:tcW w:w="5309" w:type="dxa"/>
            <w:tcBorders>
              <w:top w:val="single" w:sz="4" w:space="0" w:color="auto"/>
              <w:left w:val="single" w:sz="4" w:space="0" w:color="auto"/>
              <w:bottom w:val="single" w:sz="4" w:space="0" w:color="auto"/>
              <w:right w:val="single" w:sz="4" w:space="0" w:color="auto"/>
            </w:tcBorders>
          </w:tcPr>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Измененията не допускат от стойността на даден имот, машини или съоръжения да се приспадат приходите от продажба на артикули, произведени преди този актив да е на разположение за използване, т.е. да отговаря на условията, необходими за да може да работи по начина, предвиден от ръководството. Следователно, предприятието признава тези приходи от продажби и свързаните с тях разходи в печалбата или загубата. Предприятието измерва разходите за артикулите по позиции/елементи в съответствие с МСС 2 Материални запаси.</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Измененията също така изясняват значението на „тестването дали даден актив функционира правилно“. МСС 16 уточнява, че оценката е дали техническото и физическото представяне на актива е такова, че да може да бъде използван при производството или доставката на стоки или услуги, за отдаване под наем, за други или за административни цели.</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 xml:space="preserve">Ако не са представени отделно в отчета за всеобхватния доход, във финансовите отчети се оповестяват сумите на </w:t>
            </w:r>
            <w:r>
              <w:rPr>
                <w:rFonts w:eastAsia="Times New Roman"/>
                <w:color w:val="000000"/>
                <w:sz w:val="20"/>
                <w:szCs w:val="20"/>
                <w:lang w:eastAsia="bg-BG"/>
              </w:rPr>
              <w:lastRenderedPageBreak/>
              <w:t>приходите и разходите, включени в печалбата или загубата, които се отнасят до произведените артикули, които не са резултат от обичайните дейности на предприятието и на кои редове в отчета за всеобхватния доход се включват такива приходи и разходи.</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Измененията се прилагат ретроспективно, но само за имоти, машини и съоръжения, които са доведени до местоположението и състоянието, необходими за да могат да работят по начина, предвиден от управлението в или след началото на най-ранния период, представен във финансовите отчети, в които дружеството прилага за пръв път измененията.</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Предприятието трябва да признае кумулативният ефект от първоначалното прилагане на измененията като корекция в началното салдо на неразпределената печалба (или на друг компонент на собствения капитал, според случая) в началото на представения най-ранен период от това.</w:t>
            </w:r>
          </w:p>
          <w:p w:rsidR="00D34B7D" w:rsidRDefault="00D34B7D">
            <w:pPr>
              <w:autoSpaceDE w:val="0"/>
              <w:autoSpaceDN w:val="0"/>
              <w:adjustRightInd w:val="0"/>
              <w:spacing w:after="0" w:line="256" w:lineRule="auto"/>
              <w:jc w:val="both"/>
              <w:rPr>
                <w:rFonts w:eastAsia="Times New Roman"/>
                <w:color w:val="000000"/>
                <w:sz w:val="12"/>
                <w:szCs w:val="12"/>
                <w:lang w:eastAsia="bg-BG"/>
              </w:rPr>
            </w:pPr>
          </w:p>
        </w:tc>
        <w:tc>
          <w:tcPr>
            <w:tcW w:w="1634"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rPr>
                <w:rFonts w:eastAsia="Times New Roman"/>
                <w:color w:val="000000"/>
                <w:sz w:val="20"/>
                <w:szCs w:val="20"/>
                <w:lang w:eastAsia="bg-BG"/>
              </w:rPr>
            </w:pPr>
            <w:r>
              <w:rPr>
                <w:rFonts w:eastAsia="Times New Roman"/>
                <w:color w:val="000000"/>
                <w:sz w:val="20"/>
                <w:szCs w:val="20"/>
                <w:lang w:eastAsia="bg-BG"/>
              </w:rPr>
              <w:lastRenderedPageBreak/>
              <w:t>1 януари 2022г.</w:t>
            </w:r>
          </w:p>
        </w:tc>
      </w:tr>
      <w:tr w:rsidR="00D34B7D" w:rsidTr="00D34B7D">
        <w:tc>
          <w:tcPr>
            <w:tcW w:w="2224"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rPr>
                <w:rFonts w:eastAsia="Times New Roman"/>
                <w:i/>
                <w:iCs/>
                <w:color w:val="000000"/>
                <w:sz w:val="20"/>
                <w:szCs w:val="20"/>
                <w:lang w:eastAsia="bg-BG"/>
              </w:rPr>
            </w:pPr>
            <w:r>
              <w:rPr>
                <w:rFonts w:eastAsia="Times New Roman"/>
                <w:i/>
                <w:iCs/>
                <w:color w:val="000000"/>
                <w:sz w:val="20"/>
                <w:szCs w:val="20"/>
                <w:lang w:eastAsia="bg-BG"/>
              </w:rPr>
              <w:lastRenderedPageBreak/>
              <w:t>Позоваване на Концептуалната рамка - Изменения на МСФО 3</w:t>
            </w:r>
          </w:p>
          <w:p w:rsidR="00D34B7D" w:rsidRDefault="00D34B7D">
            <w:pPr>
              <w:autoSpaceDE w:val="0"/>
              <w:autoSpaceDN w:val="0"/>
              <w:adjustRightInd w:val="0"/>
              <w:spacing w:after="0" w:line="256" w:lineRule="auto"/>
              <w:rPr>
                <w:rFonts w:eastAsia="Times New Roman"/>
                <w:i/>
                <w:iCs/>
                <w:color w:val="000000"/>
                <w:sz w:val="20"/>
                <w:szCs w:val="20"/>
                <w:lang w:eastAsia="bg-BG"/>
              </w:rPr>
            </w:pPr>
          </w:p>
        </w:tc>
        <w:tc>
          <w:tcPr>
            <w:tcW w:w="5309" w:type="dxa"/>
            <w:tcBorders>
              <w:top w:val="single" w:sz="4" w:space="0" w:color="auto"/>
              <w:left w:val="single" w:sz="4" w:space="0" w:color="auto"/>
              <w:bottom w:val="single" w:sz="4" w:space="0" w:color="auto"/>
              <w:right w:val="single" w:sz="4" w:space="0" w:color="auto"/>
            </w:tcBorders>
          </w:tcPr>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Измененията актуализират МСФО 3, така че той да се позовава на концептуалната рамка за 2018 г. вместо на рамката от 1989 г.</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Добавено е изискването, че за задължения в обхвата на МСС 37, придобиващият прилага МСС 37 за да се определи дали към датата на придобиване съществува настоящо задължение в резултат на минали събития. За такса, която би била в обхвата на налозите от КРМСФО 21, придобиващият прилага КРМСФО 21, за да определи дали задължаващото събитие, което поражда задължение за плащане на налога, е настъпило до датата на придобиване.</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Добавено е изрично изявление, че придобиващият не признава условни придобити активи в бизнес комбинация.</w:t>
            </w:r>
          </w:p>
          <w:p w:rsidR="00D34B7D" w:rsidRDefault="00D34B7D">
            <w:pPr>
              <w:spacing w:after="0" w:line="256" w:lineRule="auto"/>
              <w:jc w:val="both"/>
              <w:rPr>
                <w:rFonts w:eastAsia="Times New Roman"/>
                <w:color w:val="000000"/>
                <w:sz w:val="10"/>
                <w:szCs w:val="10"/>
                <w:lang w:eastAsia="bg-BG"/>
              </w:rPr>
            </w:pPr>
          </w:p>
        </w:tc>
        <w:tc>
          <w:tcPr>
            <w:tcW w:w="1634"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rPr>
                <w:rFonts w:eastAsia="Times New Roman"/>
                <w:color w:val="000000"/>
                <w:sz w:val="20"/>
                <w:szCs w:val="20"/>
                <w:lang w:eastAsia="bg-BG"/>
              </w:rPr>
            </w:pPr>
            <w:r>
              <w:rPr>
                <w:rFonts w:eastAsia="Times New Roman"/>
                <w:color w:val="000000"/>
                <w:sz w:val="20"/>
                <w:szCs w:val="20"/>
                <w:lang w:eastAsia="bg-BG"/>
              </w:rPr>
              <w:t>1 януари 2022г.</w:t>
            </w:r>
          </w:p>
          <w:p w:rsidR="00D34B7D" w:rsidRDefault="00D34B7D">
            <w:pPr>
              <w:autoSpaceDE w:val="0"/>
              <w:autoSpaceDN w:val="0"/>
              <w:adjustRightInd w:val="0"/>
              <w:spacing w:after="0" w:line="256" w:lineRule="auto"/>
              <w:rPr>
                <w:rFonts w:eastAsia="Times New Roman"/>
                <w:color w:val="000000"/>
                <w:sz w:val="20"/>
                <w:szCs w:val="20"/>
                <w:lang w:eastAsia="bg-BG"/>
              </w:rPr>
            </w:pPr>
          </w:p>
        </w:tc>
      </w:tr>
      <w:tr w:rsidR="00D34B7D" w:rsidTr="00D34B7D">
        <w:tc>
          <w:tcPr>
            <w:tcW w:w="2224" w:type="dxa"/>
            <w:tcBorders>
              <w:top w:val="single" w:sz="4" w:space="0" w:color="auto"/>
              <w:left w:val="single" w:sz="4" w:space="0" w:color="auto"/>
              <w:bottom w:val="single" w:sz="4" w:space="0" w:color="auto"/>
              <w:right w:val="single" w:sz="4" w:space="0" w:color="auto"/>
            </w:tcBorders>
          </w:tcPr>
          <w:p w:rsidR="00D34B7D" w:rsidRDefault="00D34B7D">
            <w:pPr>
              <w:spacing w:line="256" w:lineRule="auto"/>
              <w:rPr>
                <w:rFonts w:eastAsia="Times New Roman"/>
                <w:i/>
                <w:iCs/>
                <w:color w:val="000000"/>
                <w:sz w:val="20"/>
                <w:szCs w:val="20"/>
                <w:lang w:eastAsia="bg-BG"/>
              </w:rPr>
            </w:pPr>
            <w:r>
              <w:rPr>
                <w:rFonts w:eastAsia="Times New Roman"/>
                <w:i/>
                <w:iCs/>
                <w:color w:val="000000"/>
                <w:sz w:val="20"/>
                <w:szCs w:val="20"/>
                <w:lang w:eastAsia="bg-BG"/>
              </w:rPr>
              <w:t>Обременителни договори - Разходи за изпълнение на договори - Изменения на МСС 37</w:t>
            </w:r>
          </w:p>
          <w:p w:rsidR="00D34B7D" w:rsidRDefault="00D34B7D">
            <w:pPr>
              <w:autoSpaceDE w:val="0"/>
              <w:autoSpaceDN w:val="0"/>
              <w:adjustRightInd w:val="0"/>
              <w:spacing w:after="0" w:line="256" w:lineRule="auto"/>
              <w:rPr>
                <w:rFonts w:eastAsia="Times New Roman"/>
                <w:i/>
                <w:iCs/>
                <w:color w:val="000000"/>
                <w:sz w:val="20"/>
                <w:szCs w:val="20"/>
                <w:lang w:eastAsia="bg-BG"/>
              </w:rPr>
            </w:pPr>
          </w:p>
        </w:tc>
        <w:tc>
          <w:tcPr>
            <w:tcW w:w="5309" w:type="dxa"/>
            <w:tcBorders>
              <w:top w:val="single" w:sz="4" w:space="0" w:color="auto"/>
              <w:left w:val="single" w:sz="4" w:space="0" w:color="auto"/>
              <w:bottom w:val="single" w:sz="4" w:space="0" w:color="auto"/>
              <w:right w:val="single" w:sz="4" w:space="0" w:color="auto"/>
            </w:tcBorders>
          </w:tcPr>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Измененията уточняват, че „разходите за изпълнение“ на договор включват „разходите, които са пряко свързани с договора“. Разходите, които са пряко свързани с договора, се състоят както от допълнителните разходи за изпълнението на този договор (например: пряк труд или материали) и от разпределението на други разходи, които са пряко свързани с изпълнението на договора (например: разпределение на амортизационния разход за имота, машините и оборудването, използвано при изпълнението на договора).</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Измененията се прилагат за договори, за които предприятието все още не е изпълнило всички свои задължения в началото на годишния отчетен период, в който предприятието за пръв път ще приложи измененията. Сравнителната информация не се преизчислява, вместо това предприятието трябва да признае кумулативният ефект от първоначалното прилагане на измененията като корекция към началното салдо на неразпределената печалба или на друг компонент на собствения капитал, според случая, към датата на първоначалното приложение.</w:t>
            </w:r>
          </w:p>
          <w:p w:rsidR="00D34B7D" w:rsidRDefault="00D34B7D">
            <w:pPr>
              <w:autoSpaceDE w:val="0"/>
              <w:autoSpaceDN w:val="0"/>
              <w:adjustRightInd w:val="0"/>
              <w:spacing w:after="0" w:line="256" w:lineRule="auto"/>
              <w:jc w:val="both"/>
              <w:rPr>
                <w:rFonts w:eastAsia="Times New Roman"/>
                <w:color w:val="000000"/>
                <w:sz w:val="12"/>
                <w:szCs w:val="12"/>
                <w:lang w:eastAsia="bg-BG"/>
              </w:rPr>
            </w:pPr>
          </w:p>
        </w:tc>
        <w:tc>
          <w:tcPr>
            <w:tcW w:w="1634"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rPr>
                <w:rFonts w:eastAsia="Times New Roman"/>
                <w:color w:val="000000"/>
                <w:sz w:val="20"/>
                <w:szCs w:val="20"/>
                <w:lang w:eastAsia="bg-BG"/>
              </w:rPr>
            </w:pPr>
            <w:r>
              <w:rPr>
                <w:rFonts w:eastAsia="Times New Roman"/>
                <w:color w:val="000000"/>
                <w:sz w:val="20"/>
                <w:szCs w:val="20"/>
                <w:lang w:eastAsia="bg-BG"/>
              </w:rPr>
              <w:t>1 януари 2022г.</w:t>
            </w:r>
          </w:p>
        </w:tc>
      </w:tr>
      <w:tr w:rsidR="00D34B7D" w:rsidTr="00D34B7D">
        <w:tc>
          <w:tcPr>
            <w:tcW w:w="2224"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rPr>
                <w:rFonts w:eastAsia="Times New Roman"/>
                <w:i/>
                <w:iCs/>
                <w:color w:val="000000"/>
                <w:sz w:val="20"/>
                <w:szCs w:val="20"/>
                <w:lang w:eastAsia="bg-BG"/>
              </w:rPr>
            </w:pPr>
            <w:r>
              <w:rPr>
                <w:rFonts w:eastAsia="Times New Roman"/>
                <w:i/>
                <w:iCs/>
                <w:color w:val="000000"/>
                <w:sz w:val="20"/>
                <w:szCs w:val="20"/>
                <w:lang w:eastAsia="bg-BG"/>
              </w:rPr>
              <w:t>Годишно подобрение на стандартите за МСФО 2018-2020</w:t>
            </w:r>
          </w:p>
          <w:p w:rsidR="00D34B7D" w:rsidRDefault="00D34B7D">
            <w:pPr>
              <w:autoSpaceDE w:val="0"/>
              <w:autoSpaceDN w:val="0"/>
              <w:adjustRightInd w:val="0"/>
              <w:spacing w:after="0" w:line="256" w:lineRule="auto"/>
              <w:rPr>
                <w:rFonts w:eastAsia="Times New Roman"/>
                <w:i/>
                <w:iCs/>
                <w:color w:val="000000"/>
                <w:sz w:val="20"/>
                <w:szCs w:val="20"/>
                <w:lang w:eastAsia="bg-BG"/>
              </w:rPr>
            </w:pPr>
          </w:p>
        </w:tc>
        <w:tc>
          <w:tcPr>
            <w:tcW w:w="5309"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Годишните подобрения включват изменения на четири стандарта:</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sym w:font="Symbol" w:char="00B7"/>
            </w:r>
            <w:r>
              <w:rPr>
                <w:rFonts w:eastAsia="Times New Roman"/>
                <w:color w:val="000000"/>
                <w:sz w:val="20"/>
                <w:szCs w:val="20"/>
                <w:lang w:eastAsia="bg-BG"/>
              </w:rPr>
              <w:t xml:space="preserve"> МСФО 1 - позволява на предприятия, които са измерили своите активи и пасиви по балансови стойности, записани </w:t>
            </w:r>
            <w:r>
              <w:rPr>
                <w:rFonts w:eastAsia="Times New Roman"/>
                <w:color w:val="000000"/>
                <w:sz w:val="20"/>
                <w:szCs w:val="20"/>
                <w:lang w:eastAsia="bg-BG"/>
              </w:rPr>
              <w:lastRenderedPageBreak/>
              <w:t>в книгите на техните майки, също да измерват всички кумулативни разлики в превода, като използват сумите, отчетени от майката. Това изменение ще се прилага и за асоциирани и съвместни предприятия, които са предприели същото освобождаване по МСФО 1.</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sym w:font="Symbol" w:char="00B7"/>
            </w:r>
            <w:r>
              <w:rPr>
                <w:rFonts w:eastAsia="Times New Roman"/>
                <w:color w:val="000000"/>
                <w:sz w:val="20"/>
                <w:szCs w:val="20"/>
                <w:lang w:eastAsia="bg-BG"/>
              </w:rPr>
              <w:t xml:space="preserve"> МСФО 9 - Изменението изяснява, че при прилагането на теста за „10%“, за да се оцени дали да се отмени признаването на финансов пасив, предприятието включва само такси, платени или получени между предприятието (кредитополучателя) и заемодателя, включително платени такси или получени от юридическото лице или от заемодателя от името на другия.</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Изменението се прилага перспективно към модификации и обмени, които се случват на или след датата на първото прилагане на изменението.</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sym w:font="Symbol" w:char="00B7"/>
            </w:r>
            <w:r>
              <w:rPr>
                <w:rFonts w:eastAsia="Times New Roman"/>
                <w:color w:val="000000"/>
                <w:sz w:val="20"/>
                <w:szCs w:val="20"/>
                <w:lang w:eastAsia="bg-BG"/>
              </w:rPr>
              <w:t xml:space="preserve"> МСФО 16 - Изменението премахва илюстрацията/примера за възстановяване на разходите, платени за подобрения на лизинговите имоти, с цел да се премахне всякакво объркване относно третирането на стимулите за лизинг.</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Тъй като изменението на МСФО 16 се отнася само до илюстративния пример, то не е посочена дата на влизането му в сила.</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sym w:font="Symbol" w:char="00B7"/>
            </w:r>
            <w:r>
              <w:rPr>
                <w:rFonts w:eastAsia="Times New Roman"/>
                <w:color w:val="000000"/>
                <w:sz w:val="20"/>
                <w:szCs w:val="20"/>
                <w:lang w:eastAsia="bg-BG"/>
              </w:rPr>
              <w:t xml:space="preserve"> МСС 41 - Изменението премахва изискването предприятията да изключват от паричните потоци данъчното облагане при измерване на справедливата стойност. Този подход/промяна изравнява измерването на справедливата стойност в МСС 41 с изискванията на МСФО 13 Оценяване на справедливата стойност, като се използват вътрешно съгласувани парични потоци и </w:t>
            </w:r>
            <w:proofErr w:type="spellStart"/>
            <w:r>
              <w:rPr>
                <w:rFonts w:eastAsia="Times New Roman"/>
                <w:color w:val="000000"/>
                <w:sz w:val="20"/>
                <w:szCs w:val="20"/>
                <w:lang w:eastAsia="bg-BG"/>
              </w:rPr>
              <w:t>дисконтови</w:t>
            </w:r>
            <w:proofErr w:type="spellEnd"/>
            <w:r>
              <w:rPr>
                <w:rFonts w:eastAsia="Times New Roman"/>
                <w:color w:val="000000"/>
                <w:sz w:val="20"/>
                <w:szCs w:val="20"/>
                <w:lang w:eastAsia="bg-BG"/>
              </w:rPr>
              <w:t xml:space="preserve"> ставки и дава възможност да се определи дали за най-подходящото измерване на справедливата стойност да се използва предварителният данък или паричните потоци и данъчните ставки след данъчно облагане.</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Изменението се прилага перспективно, т.е. за измерване на справедливата стойност на или след датата, която предприятието първоначално прилага изменението.</w:t>
            </w:r>
          </w:p>
          <w:p w:rsidR="00D34B7D" w:rsidRDefault="00D34B7D">
            <w:pPr>
              <w:autoSpaceDE w:val="0"/>
              <w:autoSpaceDN w:val="0"/>
              <w:adjustRightInd w:val="0"/>
              <w:spacing w:after="0" w:line="256" w:lineRule="auto"/>
              <w:jc w:val="both"/>
              <w:rPr>
                <w:rFonts w:eastAsia="Times New Roman"/>
                <w:color w:val="000000"/>
                <w:sz w:val="12"/>
                <w:szCs w:val="12"/>
                <w:lang w:eastAsia="bg-BG"/>
              </w:rPr>
            </w:pPr>
          </w:p>
        </w:tc>
        <w:tc>
          <w:tcPr>
            <w:tcW w:w="1634"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rPr>
                <w:rFonts w:eastAsia="Times New Roman"/>
                <w:color w:val="000000"/>
                <w:sz w:val="20"/>
                <w:szCs w:val="20"/>
                <w:lang w:eastAsia="bg-BG"/>
              </w:rPr>
            </w:pPr>
            <w:r>
              <w:rPr>
                <w:rFonts w:eastAsia="Times New Roman"/>
                <w:color w:val="000000"/>
                <w:sz w:val="20"/>
                <w:szCs w:val="20"/>
                <w:lang w:eastAsia="bg-BG"/>
              </w:rPr>
              <w:lastRenderedPageBreak/>
              <w:t>Виж поясненията в текста към всеки стандарт</w:t>
            </w:r>
          </w:p>
        </w:tc>
      </w:tr>
    </w:tbl>
    <w:p w:rsidR="00D34B7D" w:rsidRDefault="00D34B7D" w:rsidP="00D34B7D">
      <w:pPr>
        <w:widowControl w:val="0"/>
        <w:tabs>
          <w:tab w:val="left" w:pos="720"/>
        </w:tabs>
        <w:spacing w:after="0"/>
        <w:ind w:firstLine="567"/>
        <w:jc w:val="both"/>
        <w:rPr>
          <w:rStyle w:val="shorttext"/>
          <w:color w:val="222222"/>
          <w:sz w:val="8"/>
          <w:szCs w:val="8"/>
        </w:rPr>
      </w:pPr>
    </w:p>
    <w:p w:rsidR="00D34B7D" w:rsidRDefault="00D34B7D" w:rsidP="00D34B7D">
      <w:pPr>
        <w:widowControl w:val="0"/>
        <w:tabs>
          <w:tab w:val="left" w:pos="720"/>
        </w:tabs>
        <w:spacing w:after="0"/>
        <w:ind w:firstLine="567"/>
        <w:jc w:val="both"/>
        <w:rPr>
          <w:noProof/>
          <w:u w:val="single"/>
        </w:rPr>
      </w:pPr>
      <w:r>
        <w:rPr>
          <w:rStyle w:val="shorttext"/>
          <w:color w:val="222222"/>
          <w:sz w:val="19"/>
          <w:szCs w:val="19"/>
        </w:rPr>
        <w:t>(*</w:t>
      </w:r>
      <w:r>
        <w:rPr>
          <w:i/>
          <w:color w:val="222222"/>
          <w:sz w:val="19"/>
          <w:szCs w:val="19"/>
        </w:rPr>
        <w:t>приложими към отчетните периоди, започващи на или след определената дата</w:t>
      </w:r>
      <w:r>
        <w:rPr>
          <w:color w:val="222222"/>
          <w:sz w:val="19"/>
          <w:szCs w:val="19"/>
        </w:rPr>
        <w:t>)</w:t>
      </w:r>
    </w:p>
    <w:p w:rsidR="00D34B7D" w:rsidRDefault="00D34B7D" w:rsidP="00D34B7D">
      <w:pPr>
        <w:widowControl w:val="0"/>
        <w:tabs>
          <w:tab w:val="left" w:pos="720"/>
        </w:tabs>
        <w:spacing w:after="0"/>
        <w:jc w:val="both"/>
        <w:rPr>
          <w:i/>
          <w:noProof/>
          <w:sz w:val="16"/>
          <w:szCs w:val="16"/>
          <w:u w:val="single"/>
        </w:rPr>
      </w:pPr>
    </w:p>
    <w:p w:rsidR="00300849" w:rsidRPr="00D1021E" w:rsidRDefault="00300849" w:rsidP="00D34B7D">
      <w:pPr>
        <w:widowControl w:val="0"/>
        <w:tabs>
          <w:tab w:val="left" w:pos="720"/>
        </w:tabs>
        <w:spacing w:after="0"/>
        <w:jc w:val="both"/>
        <w:rPr>
          <w:i/>
          <w:noProof/>
          <w:color w:val="0D0D0D" w:themeColor="text1" w:themeTint="F2"/>
          <w:sz w:val="16"/>
          <w:szCs w:val="16"/>
          <w:u w:val="single"/>
        </w:rPr>
      </w:pPr>
    </w:p>
    <w:p w:rsidR="00300849" w:rsidRDefault="00300849" w:rsidP="00D34B7D">
      <w:pPr>
        <w:widowControl w:val="0"/>
        <w:tabs>
          <w:tab w:val="left" w:pos="720"/>
        </w:tabs>
        <w:spacing w:after="0"/>
        <w:jc w:val="both"/>
        <w:rPr>
          <w:i/>
          <w:noProof/>
          <w:sz w:val="16"/>
          <w:szCs w:val="16"/>
          <w:u w:val="single"/>
        </w:rPr>
      </w:pPr>
    </w:p>
    <w:p w:rsidR="00D34B7D" w:rsidRDefault="00D34B7D" w:rsidP="00D34B7D">
      <w:pPr>
        <w:widowControl w:val="0"/>
        <w:tabs>
          <w:tab w:val="left" w:pos="720"/>
        </w:tabs>
        <w:spacing w:before="60" w:after="0" w:line="320" w:lineRule="atLeast"/>
        <w:ind w:firstLine="567"/>
        <w:jc w:val="both"/>
        <w:rPr>
          <w:i/>
          <w:noProof/>
          <w:u w:val="single"/>
        </w:rPr>
      </w:pPr>
      <w:r>
        <w:rPr>
          <w:i/>
          <w:noProof/>
          <w:u w:val="single"/>
        </w:rPr>
        <w:t>2.2.2. Предстоящи изисквания и изменения:</w:t>
      </w:r>
    </w:p>
    <w:p w:rsidR="00D34B7D" w:rsidRDefault="00D34B7D" w:rsidP="00D34B7D">
      <w:pPr>
        <w:widowControl w:val="0"/>
        <w:tabs>
          <w:tab w:val="left" w:pos="720"/>
        </w:tabs>
        <w:spacing w:before="60" w:after="0" w:line="320" w:lineRule="atLeast"/>
        <w:ind w:firstLine="567"/>
        <w:jc w:val="both"/>
      </w:pPr>
      <w:r>
        <w:t>Към датата на издаване и одобрение на този финансов отчет са издадени, но все още не са в сила за годишни периоди, започващи на 1 януари 20</w:t>
      </w:r>
      <w:r>
        <w:rPr>
          <w:lang w:val="ru-RU"/>
        </w:rPr>
        <w:t>2</w:t>
      </w:r>
      <w:proofErr w:type="spellStart"/>
      <w:r>
        <w:t>2</w:t>
      </w:r>
      <w:proofErr w:type="spellEnd"/>
      <w:r>
        <w:t xml:space="preserve"> г., няколко нови стандарти и разяснения, както и променени стандарти и разяснения, които не са били приети за по-ранно приложение от дружеството/Групата. От тях ръководството е преценило, че следните биха имали потенциален ефект в бъдеще за промени в счетоводната политика и/или финансовите отчети на дружеството за следващи периоди:</w:t>
      </w:r>
    </w:p>
    <w:p w:rsidR="00D34B7D" w:rsidRDefault="00D34B7D" w:rsidP="00D34B7D">
      <w:pPr>
        <w:widowControl w:val="0"/>
        <w:tabs>
          <w:tab w:val="left" w:pos="720"/>
        </w:tabs>
        <w:spacing w:after="0"/>
        <w:ind w:firstLine="567"/>
        <w:jc w:val="both"/>
        <w:rPr>
          <w:sz w:val="16"/>
          <w:szCs w:val="16"/>
        </w:rPr>
      </w:pPr>
    </w:p>
    <w:tbl>
      <w:tblPr>
        <w:tblW w:w="9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3"/>
        <w:gridCol w:w="5310"/>
        <w:gridCol w:w="1634"/>
      </w:tblGrid>
      <w:tr w:rsidR="00D34B7D" w:rsidTr="00D34B7D">
        <w:tc>
          <w:tcPr>
            <w:tcW w:w="2223" w:type="dxa"/>
            <w:tcBorders>
              <w:top w:val="single" w:sz="4" w:space="0" w:color="auto"/>
              <w:left w:val="single" w:sz="4" w:space="0" w:color="auto"/>
              <w:bottom w:val="single" w:sz="4" w:space="0" w:color="auto"/>
              <w:right w:val="single" w:sz="4" w:space="0" w:color="auto"/>
            </w:tcBorders>
            <w:shd w:val="clear" w:color="auto" w:fill="D9D9D9"/>
          </w:tcPr>
          <w:p w:rsidR="00D34B7D" w:rsidRDefault="00D34B7D">
            <w:pPr>
              <w:widowControl w:val="0"/>
              <w:tabs>
                <w:tab w:val="left" w:pos="720"/>
              </w:tabs>
              <w:spacing w:after="0" w:line="256" w:lineRule="auto"/>
              <w:jc w:val="center"/>
              <w:rPr>
                <w:rStyle w:val="shorttext"/>
                <w:color w:val="222222"/>
                <w:sz w:val="21"/>
                <w:szCs w:val="21"/>
              </w:rPr>
            </w:pPr>
          </w:p>
          <w:p w:rsidR="00D34B7D" w:rsidRDefault="00D34B7D">
            <w:pPr>
              <w:widowControl w:val="0"/>
              <w:tabs>
                <w:tab w:val="left" w:pos="720"/>
              </w:tabs>
              <w:spacing w:after="0" w:line="256" w:lineRule="auto"/>
              <w:jc w:val="center"/>
              <w:rPr>
                <w:rFonts w:eastAsia="Times New Roman"/>
                <w:noProof/>
                <w:u w:val="single"/>
              </w:rPr>
            </w:pPr>
            <w:r>
              <w:rPr>
                <w:rStyle w:val="shorttext"/>
                <w:color w:val="222222"/>
                <w:sz w:val="21"/>
                <w:szCs w:val="21"/>
              </w:rPr>
              <w:t>Наименование</w:t>
            </w:r>
          </w:p>
        </w:tc>
        <w:tc>
          <w:tcPr>
            <w:tcW w:w="5310" w:type="dxa"/>
            <w:tcBorders>
              <w:top w:val="single" w:sz="4" w:space="0" w:color="auto"/>
              <w:left w:val="single" w:sz="4" w:space="0" w:color="auto"/>
              <w:bottom w:val="single" w:sz="4" w:space="0" w:color="auto"/>
              <w:right w:val="single" w:sz="4" w:space="0" w:color="auto"/>
            </w:tcBorders>
            <w:shd w:val="clear" w:color="auto" w:fill="D9D9D9"/>
          </w:tcPr>
          <w:p w:rsidR="00D34B7D" w:rsidRDefault="00D34B7D">
            <w:pPr>
              <w:widowControl w:val="0"/>
              <w:tabs>
                <w:tab w:val="left" w:pos="720"/>
              </w:tabs>
              <w:spacing w:after="0" w:line="256" w:lineRule="auto"/>
              <w:jc w:val="center"/>
              <w:rPr>
                <w:rStyle w:val="shorttext"/>
                <w:color w:val="222222"/>
                <w:sz w:val="21"/>
                <w:szCs w:val="21"/>
              </w:rPr>
            </w:pPr>
          </w:p>
          <w:p w:rsidR="00D34B7D" w:rsidRDefault="00D34B7D">
            <w:pPr>
              <w:widowControl w:val="0"/>
              <w:tabs>
                <w:tab w:val="left" w:pos="720"/>
              </w:tabs>
              <w:spacing w:after="0" w:line="256" w:lineRule="auto"/>
              <w:jc w:val="center"/>
              <w:rPr>
                <w:rFonts w:eastAsia="Times New Roman"/>
                <w:noProof/>
                <w:u w:val="single"/>
              </w:rPr>
            </w:pPr>
            <w:r>
              <w:rPr>
                <w:rStyle w:val="shorttext"/>
                <w:color w:val="222222"/>
                <w:sz w:val="21"/>
                <w:szCs w:val="21"/>
              </w:rPr>
              <w:t>Ключови изисквания и разяснения</w:t>
            </w:r>
          </w:p>
        </w:tc>
        <w:tc>
          <w:tcPr>
            <w:tcW w:w="1634" w:type="dxa"/>
            <w:tcBorders>
              <w:top w:val="single" w:sz="4" w:space="0" w:color="auto"/>
              <w:left w:val="single" w:sz="4" w:space="0" w:color="auto"/>
              <w:bottom w:val="single" w:sz="4" w:space="0" w:color="auto"/>
              <w:right w:val="single" w:sz="4" w:space="0" w:color="auto"/>
            </w:tcBorders>
            <w:shd w:val="clear" w:color="auto" w:fill="D9D9D9"/>
            <w:hideMark/>
          </w:tcPr>
          <w:p w:rsidR="00D34B7D" w:rsidRDefault="00D34B7D">
            <w:pPr>
              <w:widowControl w:val="0"/>
              <w:tabs>
                <w:tab w:val="left" w:pos="720"/>
              </w:tabs>
              <w:spacing w:after="0" w:line="256" w:lineRule="auto"/>
              <w:jc w:val="center"/>
              <w:rPr>
                <w:rFonts w:eastAsia="Times New Roman"/>
                <w:noProof/>
                <w:sz w:val="21"/>
                <w:szCs w:val="21"/>
                <w:u w:val="single"/>
              </w:rPr>
            </w:pPr>
            <w:r>
              <w:rPr>
                <w:rStyle w:val="shorttext"/>
                <w:color w:val="222222"/>
                <w:sz w:val="21"/>
                <w:szCs w:val="21"/>
              </w:rPr>
              <w:t>Дата на влизане в сила*</w:t>
            </w:r>
          </w:p>
        </w:tc>
      </w:tr>
      <w:tr w:rsidR="00D34B7D" w:rsidTr="00D34B7D">
        <w:tc>
          <w:tcPr>
            <w:tcW w:w="2223"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rPr>
                <w:rFonts w:eastAsia="Times New Roman"/>
                <w:i/>
                <w:iCs/>
                <w:color w:val="000000"/>
                <w:sz w:val="20"/>
                <w:szCs w:val="20"/>
                <w:lang w:eastAsia="bg-BG"/>
              </w:rPr>
            </w:pPr>
            <w:r>
              <w:rPr>
                <w:rFonts w:eastAsia="Times New Roman"/>
                <w:i/>
                <w:iCs/>
                <w:color w:val="000000"/>
                <w:sz w:val="20"/>
                <w:szCs w:val="20"/>
                <w:lang w:eastAsia="bg-BG"/>
              </w:rPr>
              <w:t xml:space="preserve">Класификация на пасивите като текущи или нетекущи </w:t>
            </w:r>
            <w:r>
              <w:rPr>
                <w:rFonts w:eastAsia="Times New Roman"/>
                <w:i/>
                <w:iCs/>
                <w:color w:val="000000"/>
                <w:sz w:val="20"/>
                <w:szCs w:val="20"/>
                <w:lang w:eastAsia="bg-BG"/>
              </w:rPr>
              <w:lastRenderedPageBreak/>
              <w:t>- Изменения на МСС 1</w:t>
            </w:r>
          </w:p>
        </w:tc>
        <w:tc>
          <w:tcPr>
            <w:tcW w:w="5310" w:type="dxa"/>
            <w:tcBorders>
              <w:top w:val="single" w:sz="4" w:space="0" w:color="auto"/>
              <w:left w:val="single" w:sz="4" w:space="0" w:color="auto"/>
              <w:bottom w:val="single" w:sz="4" w:space="0" w:color="auto"/>
              <w:right w:val="single" w:sz="4" w:space="0" w:color="auto"/>
            </w:tcBorders>
            <w:hideMark/>
          </w:tcPr>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lastRenderedPageBreak/>
              <w:t xml:space="preserve">Измененията в тесен обхват на МСС 1 Представяне на финансови отчети изясняват, че пасивите се класифицират като текущи или нетекущи в зависимост от правата, които </w:t>
            </w:r>
            <w:r>
              <w:rPr>
                <w:rFonts w:eastAsia="Times New Roman"/>
                <w:color w:val="000000"/>
                <w:sz w:val="20"/>
                <w:szCs w:val="20"/>
                <w:lang w:eastAsia="bg-BG"/>
              </w:rPr>
              <w:lastRenderedPageBreak/>
              <w:t>съществуват в края на отчетния период. Класификацията не се влияе от очакванията на предприятието или събитията след датата на отчитане (напр. постъпление от колебание или нарушение на споразумението). Измененията, също така изясняват какво има предвид МСС 1, когато споменава „уреждане“ на пасив.</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Измененията могат да повлияят на класификацията на пасивите, особено на предприятията, които преди са вземали предвид намеренията на ръководството при определяне на класификацията, както и за някои пасиви, които могат да бъдат преобразувани в собствен капитал.</w:t>
            </w:r>
          </w:p>
          <w:p w:rsidR="00D34B7D" w:rsidRDefault="00D34B7D">
            <w:pPr>
              <w:spacing w:after="0" w:line="256" w:lineRule="auto"/>
              <w:jc w:val="both"/>
              <w:rPr>
                <w:rFonts w:eastAsia="Times New Roman"/>
                <w:color w:val="000000"/>
                <w:sz w:val="20"/>
                <w:szCs w:val="20"/>
                <w:lang w:eastAsia="bg-BG"/>
              </w:rPr>
            </w:pPr>
            <w:r>
              <w:rPr>
                <w:rFonts w:eastAsia="Times New Roman"/>
                <w:color w:val="000000"/>
                <w:sz w:val="20"/>
                <w:szCs w:val="20"/>
                <w:lang w:eastAsia="bg-BG"/>
              </w:rPr>
              <w:t>Те трябва да се прилагат ретроспективно в съответствие с нормалните изисквания в МСС 8 Счетоводни политики, промени в счетоводните оценки и грешки.</w:t>
            </w:r>
          </w:p>
        </w:tc>
        <w:tc>
          <w:tcPr>
            <w:tcW w:w="1634"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rPr>
                <w:rFonts w:eastAsia="Times New Roman"/>
                <w:color w:val="000000"/>
                <w:sz w:val="20"/>
                <w:szCs w:val="20"/>
                <w:lang w:eastAsia="bg-BG"/>
              </w:rPr>
            </w:pPr>
            <w:r>
              <w:rPr>
                <w:rFonts w:eastAsia="Times New Roman"/>
                <w:color w:val="000000"/>
                <w:sz w:val="20"/>
                <w:szCs w:val="20"/>
                <w:lang w:eastAsia="bg-BG"/>
              </w:rPr>
              <w:lastRenderedPageBreak/>
              <w:t>1 януари 2023 г</w:t>
            </w:r>
          </w:p>
          <w:p w:rsidR="00D34B7D" w:rsidRDefault="00D34B7D">
            <w:pPr>
              <w:autoSpaceDE w:val="0"/>
              <w:autoSpaceDN w:val="0"/>
              <w:adjustRightInd w:val="0"/>
              <w:spacing w:after="0" w:line="256" w:lineRule="auto"/>
              <w:rPr>
                <w:rFonts w:eastAsia="Times New Roman"/>
                <w:color w:val="000000"/>
                <w:sz w:val="20"/>
                <w:szCs w:val="20"/>
                <w:lang w:eastAsia="bg-BG"/>
              </w:rPr>
            </w:pPr>
            <w:r>
              <w:rPr>
                <w:rFonts w:eastAsia="Times New Roman"/>
                <w:color w:val="000000"/>
                <w:sz w:val="20"/>
                <w:szCs w:val="20"/>
                <w:lang w:eastAsia="bg-BG"/>
              </w:rPr>
              <w:t>(отложено от 1</w:t>
            </w:r>
          </w:p>
          <w:p w:rsidR="00D34B7D" w:rsidRDefault="00D34B7D">
            <w:pPr>
              <w:autoSpaceDE w:val="0"/>
              <w:autoSpaceDN w:val="0"/>
              <w:adjustRightInd w:val="0"/>
              <w:spacing w:after="0" w:line="256" w:lineRule="auto"/>
              <w:rPr>
                <w:rFonts w:eastAsia="Times New Roman"/>
                <w:color w:val="000000"/>
                <w:sz w:val="20"/>
                <w:szCs w:val="20"/>
                <w:lang w:eastAsia="bg-BG"/>
              </w:rPr>
            </w:pPr>
            <w:r>
              <w:rPr>
                <w:rFonts w:eastAsia="Times New Roman"/>
                <w:color w:val="000000"/>
                <w:sz w:val="20"/>
                <w:szCs w:val="20"/>
                <w:lang w:eastAsia="bg-BG"/>
              </w:rPr>
              <w:t>януари 2022 г.)</w:t>
            </w:r>
          </w:p>
        </w:tc>
      </w:tr>
      <w:tr w:rsidR="00D34B7D" w:rsidTr="00D34B7D">
        <w:tc>
          <w:tcPr>
            <w:tcW w:w="2223"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rPr>
                <w:rFonts w:eastAsia="Times New Roman"/>
                <w:i/>
                <w:iCs/>
                <w:color w:val="000000"/>
                <w:sz w:val="20"/>
                <w:szCs w:val="20"/>
                <w:lang w:eastAsia="bg-BG"/>
              </w:rPr>
            </w:pPr>
            <w:r>
              <w:rPr>
                <w:rFonts w:eastAsia="Times New Roman"/>
                <w:i/>
                <w:iCs/>
                <w:color w:val="000000"/>
                <w:sz w:val="20"/>
                <w:szCs w:val="20"/>
                <w:lang w:eastAsia="bg-BG"/>
              </w:rPr>
              <w:lastRenderedPageBreak/>
              <w:t>Оповестяване на счетоводни политики (Изменения на МСС 1 и Практическо изявление 2 на МСФО)</w:t>
            </w:r>
          </w:p>
        </w:tc>
        <w:tc>
          <w:tcPr>
            <w:tcW w:w="5310"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СМСС измени МСС 1, за да изисква предприятията да оповестяват своите съществени счетоводни политики, вместо значимите си счетоводни политики. Измененията определят какво е „съществена информация за счетоводната политика“ и обясняват как да се определи кога информацията за счетоводната политика е съществена. Освен това те поясняват, че несъществената информация за счетоводната политика не е необходимо да се оповестява. Ако бъде оповестена, тя не трябва да прикрива съществената счетоводна информация.</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 xml:space="preserve">За да подкрепи това изменение, СМСС измени също практическо изявление по МСФО № 2 Изготвяне на преценки за същественост, за да предостави насоки как да се прилага концепцията за същественост към </w:t>
            </w:r>
            <w:proofErr w:type="spellStart"/>
            <w:r>
              <w:rPr>
                <w:rFonts w:eastAsia="Times New Roman"/>
                <w:color w:val="000000"/>
                <w:sz w:val="20"/>
                <w:szCs w:val="20"/>
                <w:lang w:eastAsia="bg-BG"/>
              </w:rPr>
              <w:t>оповестяванията</w:t>
            </w:r>
            <w:proofErr w:type="spellEnd"/>
            <w:r>
              <w:rPr>
                <w:rFonts w:eastAsia="Times New Roman"/>
                <w:color w:val="000000"/>
                <w:sz w:val="20"/>
                <w:szCs w:val="20"/>
                <w:lang w:eastAsia="bg-BG"/>
              </w:rPr>
              <w:t xml:space="preserve"> на счетоводната политика.</w:t>
            </w:r>
          </w:p>
        </w:tc>
        <w:tc>
          <w:tcPr>
            <w:tcW w:w="1634"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rPr>
                <w:rFonts w:eastAsia="Times New Roman"/>
                <w:color w:val="000000"/>
                <w:sz w:val="20"/>
                <w:szCs w:val="20"/>
                <w:lang w:eastAsia="bg-BG"/>
              </w:rPr>
            </w:pPr>
            <w:r>
              <w:rPr>
                <w:rFonts w:eastAsia="Times New Roman"/>
                <w:color w:val="000000"/>
                <w:sz w:val="20"/>
                <w:szCs w:val="20"/>
                <w:lang w:eastAsia="bg-BG"/>
              </w:rPr>
              <w:t>1 януари 2023 г</w:t>
            </w:r>
          </w:p>
          <w:p w:rsidR="00D34B7D" w:rsidRDefault="00D34B7D">
            <w:pPr>
              <w:autoSpaceDE w:val="0"/>
              <w:autoSpaceDN w:val="0"/>
              <w:adjustRightInd w:val="0"/>
              <w:spacing w:after="0" w:line="256" w:lineRule="auto"/>
              <w:rPr>
                <w:rFonts w:eastAsia="Times New Roman"/>
                <w:color w:val="000000"/>
                <w:sz w:val="20"/>
                <w:szCs w:val="20"/>
              </w:rPr>
            </w:pPr>
          </w:p>
        </w:tc>
      </w:tr>
      <w:tr w:rsidR="00D34B7D" w:rsidTr="00D34B7D">
        <w:tc>
          <w:tcPr>
            <w:tcW w:w="2223"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rPr>
                <w:rFonts w:eastAsia="Times New Roman"/>
                <w:i/>
                <w:iCs/>
                <w:color w:val="000000"/>
                <w:sz w:val="20"/>
                <w:szCs w:val="20"/>
                <w:lang w:eastAsia="bg-BG"/>
              </w:rPr>
            </w:pPr>
            <w:r>
              <w:rPr>
                <w:rFonts w:eastAsia="Times New Roman"/>
                <w:i/>
                <w:iCs/>
                <w:color w:val="000000"/>
                <w:sz w:val="20"/>
                <w:szCs w:val="20"/>
                <w:lang w:eastAsia="bg-BG"/>
              </w:rPr>
              <w:t>Определение на счетоводните оценки (изменения на МСС 8)</w:t>
            </w:r>
          </w:p>
        </w:tc>
        <w:tc>
          <w:tcPr>
            <w:tcW w:w="5310"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Изменението на МСС 8 Счетоводни политики, промени в счетоводните оценки и грешки изяснява как компаниите трябва да разграничават промените в счетоводните политики от промените в счетоводните оценки. Разграничението е важно, тъй като промените в счетоводните оценки се прилагат перспективно към бъдещи транзакции и други бъдещи събития, докато промените в счетоводната политика обикновено се прилагат ретроспективно към минали транзакции и други минали събития, както и към текущия период.</w:t>
            </w:r>
          </w:p>
        </w:tc>
        <w:tc>
          <w:tcPr>
            <w:tcW w:w="1634"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rPr>
                <w:rFonts w:eastAsia="Times New Roman"/>
                <w:color w:val="000000"/>
                <w:sz w:val="20"/>
                <w:szCs w:val="20"/>
                <w:lang w:eastAsia="bg-BG"/>
              </w:rPr>
            </w:pPr>
            <w:r>
              <w:rPr>
                <w:rFonts w:eastAsia="Times New Roman"/>
                <w:color w:val="000000"/>
                <w:sz w:val="20"/>
                <w:szCs w:val="20"/>
                <w:lang w:eastAsia="bg-BG"/>
              </w:rPr>
              <w:t>1 януари 2023 г</w:t>
            </w:r>
          </w:p>
          <w:p w:rsidR="00D34B7D" w:rsidRDefault="00D34B7D">
            <w:pPr>
              <w:autoSpaceDE w:val="0"/>
              <w:autoSpaceDN w:val="0"/>
              <w:adjustRightInd w:val="0"/>
              <w:spacing w:after="0" w:line="256" w:lineRule="auto"/>
              <w:rPr>
                <w:rFonts w:eastAsia="Times New Roman"/>
                <w:color w:val="000000"/>
                <w:sz w:val="20"/>
                <w:szCs w:val="20"/>
                <w:lang w:eastAsia="bg-BG"/>
              </w:rPr>
            </w:pPr>
          </w:p>
        </w:tc>
      </w:tr>
    </w:tbl>
    <w:p w:rsidR="00D34B7D" w:rsidRDefault="00D34B7D" w:rsidP="00D34B7D">
      <w:pPr>
        <w:widowControl w:val="0"/>
        <w:tabs>
          <w:tab w:val="left" w:pos="720"/>
        </w:tabs>
        <w:spacing w:after="0"/>
        <w:ind w:firstLine="567"/>
        <w:jc w:val="both"/>
        <w:rPr>
          <w:sz w:val="16"/>
          <w:szCs w:val="16"/>
        </w:rPr>
      </w:pPr>
    </w:p>
    <w:p w:rsidR="00D34B7D" w:rsidRDefault="00D34B7D" w:rsidP="00D34B7D">
      <w:pPr>
        <w:widowControl w:val="0"/>
        <w:tabs>
          <w:tab w:val="left" w:pos="720"/>
        </w:tabs>
        <w:spacing w:after="0"/>
        <w:ind w:firstLine="567"/>
        <w:jc w:val="both"/>
        <w:rPr>
          <w:noProof/>
          <w:u w:val="single"/>
        </w:rPr>
      </w:pPr>
      <w:r>
        <w:rPr>
          <w:rStyle w:val="shorttext"/>
          <w:color w:val="222222"/>
          <w:sz w:val="19"/>
          <w:szCs w:val="19"/>
        </w:rPr>
        <w:t>(*</w:t>
      </w:r>
      <w:r>
        <w:rPr>
          <w:i/>
          <w:color w:val="222222"/>
          <w:sz w:val="19"/>
          <w:szCs w:val="19"/>
        </w:rPr>
        <w:t>приложими към отчетните периоди, започващи на или след определената дата</w:t>
      </w:r>
      <w:r>
        <w:rPr>
          <w:color w:val="222222"/>
          <w:sz w:val="19"/>
          <w:szCs w:val="19"/>
        </w:rPr>
        <w:t>)</w:t>
      </w:r>
    </w:p>
    <w:p w:rsidR="00D34B7D" w:rsidRDefault="00D34B7D" w:rsidP="00D34B7D">
      <w:pPr>
        <w:widowControl w:val="0"/>
        <w:tabs>
          <w:tab w:val="left" w:pos="720"/>
        </w:tabs>
        <w:spacing w:after="0"/>
        <w:ind w:firstLine="567"/>
        <w:jc w:val="both"/>
        <w:rPr>
          <w:sz w:val="12"/>
          <w:szCs w:val="12"/>
        </w:rPr>
      </w:pPr>
    </w:p>
    <w:p w:rsidR="00D34B7D" w:rsidRDefault="00D34B7D" w:rsidP="00D34B7D">
      <w:pPr>
        <w:widowControl w:val="0"/>
        <w:tabs>
          <w:tab w:val="left" w:pos="720"/>
        </w:tabs>
        <w:spacing w:before="60" w:after="0" w:line="320" w:lineRule="atLeast"/>
        <w:ind w:firstLine="567"/>
        <w:jc w:val="both"/>
      </w:pPr>
      <w:r>
        <w:rPr>
          <w:i/>
          <w:u w:val="single"/>
        </w:rPr>
        <w:t>2.2.3. Допълнително</w:t>
      </w:r>
      <w:r>
        <w:t>, за посочените по-долу нови стандарти, променени стандарти и приети тълкувания, които са издадени, но все още не са в сила към 1 януари 20</w:t>
      </w:r>
      <w:r>
        <w:rPr>
          <w:lang w:val="ru-RU"/>
        </w:rPr>
        <w:t>2</w:t>
      </w:r>
      <w:proofErr w:type="spellStart"/>
      <w:r>
        <w:t>2</w:t>
      </w:r>
      <w:proofErr w:type="spellEnd"/>
      <w:r>
        <w:t xml:space="preserve"> г. ръководството е проучило възможния им ефект и е определило, че те не биха имали съществен ефект върху счетоводната политика, респ. активите, пасивите, операциите и резултатите на дружеството:</w:t>
      </w:r>
    </w:p>
    <w:p w:rsidR="00D34B7D" w:rsidRDefault="00D34B7D" w:rsidP="00D34B7D">
      <w:pPr>
        <w:widowControl w:val="0"/>
        <w:tabs>
          <w:tab w:val="left" w:pos="720"/>
        </w:tabs>
        <w:spacing w:after="0"/>
        <w:ind w:firstLine="567"/>
        <w:jc w:val="both"/>
        <w:rPr>
          <w:sz w:val="16"/>
          <w:szCs w:val="16"/>
        </w:rPr>
      </w:pPr>
    </w:p>
    <w:tbl>
      <w:tblPr>
        <w:tblW w:w="9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2"/>
        <w:gridCol w:w="5311"/>
        <w:gridCol w:w="1634"/>
      </w:tblGrid>
      <w:tr w:rsidR="00D34B7D" w:rsidTr="00D34B7D">
        <w:tc>
          <w:tcPr>
            <w:tcW w:w="2222" w:type="dxa"/>
            <w:tcBorders>
              <w:top w:val="single" w:sz="4" w:space="0" w:color="auto"/>
              <w:left w:val="single" w:sz="4" w:space="0" w:color="auto"/>
              <w:bottom w:val="single" w:sz="4" w:space="0" w:color="auto"/>
              <w:right w:val="single" w:sz="4" w:space="0" w:color="auto"/>
            </w:tcBorders>
            <w:shd w:val="clear" w:color="auto" w:fill="D9D9D9"/>
          </w:tcPr>
          <w:p w:rsidR="00D34B7D" w:rsidRDefault="00D34B7D">
            <w:pPr>
              <w:widowControl w:val="0"/>
              <w:tabs>
                <w:tab w:val="left" w:pos="720"/>
              </w:tabs>
              <w:spacing w:after="0" w:line="256" w:lineRule="auto"/>
              <w:jc w:val="center"/>
              <w:rPr>
                <w:rStyle w:val="shorttext"/>
                <w:color w:val="222222"/>
                <w:sz w:val="21"/>
                <w:szCs w:val="21"/>
              </w:rPr>
            </w:pPr>
          </w:p>
          <w:p w:rsidR="00D34B7D" w:rsidRDefault="00D34B7D">
            <w:pPr>
              <w:widowControl w:val="0"/>
              <w:tabs>
                <w:tab w:val="left" w:pos="720"/>
              </w:tabs>
              <w:spacing w:after="0" w:line="256" w:lineRule="auto"/>
              <w:jc w:val="center"/>
              <w:rPr>
                <w:rFonts w:eastAsia="Times New Roman"/>
                <w:noProof/>
                <w:u w:val="single"/>
              </w:rPr>
            </w:pPr>
            <w:r>
              <w:rPr>
                <w:rStyle w:val="shorttext"/>
                <w:color w:val="222222"/>
                <w:sz w:val="21"/>
                <w:szCs w:val="21"/>
              </w:rPr>
              <w:t>Наименование</w:t>
            </w:r>
          </w:p>
        </w:tc>
        <w:tc>
          <w:tcPr>
            <w:tcW w:w="5311" w:type="dxa"/>
            <w:tcBorders>
              <w:top w:val="single" w:sz="4" w:space="0" w:color="auto"/>
              <w:left w:val="single" w:sz="4" w:space="0" w:color="auto"/>
              <w:bottom w:val="single" w:sz="4" w:space="0" w:color="auto"/>
              <w:right w:val="single" w:sz="4" w:space="0" w:color="auto"/>
            </w:tcBorders>
            <w:shd w:val="clear" w:color="auto" w:fill="D9D9D9"/>
          </w:tcPr>
          <w:p w:rsidR="00D34B7D" w:rsidRDefault="00D34B7D">
            <w:pPr>
              <w:widowControl w:val="0"/>
              <w:tabs>
                <w:tab w:val="left" w:pos="720"/>
              </w:tabs>
              <w:spacing w:after="0" w:line="256" w:lineRule="auto"/>
              <w:jc w:val="center"/>
              <w:rPr>
                <w:rStyle w:val="shorttext"/>
                <w:color w:val="222222"/>
                <w:sz w:val="21"/>
                <w:szCs w:val="21"/>
              </w:rPr>
            </w:pPr>
          </w:p>
          <w:p w:rsidR="00D34B7D" w:rsidRDefault="00D34B7D">
            <w:pPr>
              <w:widowControl w:val="0"/>
              <w:tabs>
                <w:tab w:val="left" w:pos="720"/>
              </w:tabs>
              <w:spacing w:after="0" w:line="256" w:lineRule="auto"/>
              <w:jc w:val="center"/>
              <w:rPr>
                <w:rFonts w:eastAsia="Times New Roman"/>
                <w:noProof/>
                <w:u w:val="single"/>
              </w:rPr>
            </w:pPr>
            <w:r>
              <w:rPr>
                <w:rStyle w:val="shorttext"/>
                <w:color w:val="222222"/>
                <w:sz w:val="21"/>
                <w:szCs w:val="21"/>
              </w:rPr>
              <w:t>Ключови изисквания и разяснения</w:t>
            </w:r>
          </w:p>
        </w:tc>
        <w:tc>
          <w:tcPr>
            <w:tcW w:w="1634" w:type="dxa"/>
            <w:tcBorders>
              <w:top w:val="single" w:sz="4" w:space="0" w:color="auto"/>
              <w:left w:val="single" w:sz="4" w:space="0" w:color="auto"/>
              <w:bottom w:val="single" w:sz="4" w:space="0" w:color="auto"/>
              <w:right w:val="single" w:sz="4" w:space="0" w:color="auto"/>
            </w:tcBorders>
            <w:shd w:val="clear" w:color="auto" w:fill="D9D9D9"/>
            <w:hideMark/>
          </w:tcPr>
          <w:p w:rsidR="00D34B7D" w:rsidRDefault="00D34B7D">
            <w:pPr>
              <w:widowControl w:val="0"/>
              <w:tabs>
                <w:tab w:val="left" w:pos="720"/>
              </w:tabs>
              <w:spacing w:after="0" w:line="256" w:lineRule="auto"/>
              <w:jc w:val="center"/>
              <w:rPr>
                <w:rFonts w:eastAsia="Times New Roman"/>
                <w:noProof/>
                <w:sz w:val="21"/>
                <w:szCs w:val="21"/>
                <w:u w:val="single"/>
              </w:rPr>
            </w:pPr>
            <w:r>
              <w:rPr>
                <w:rStyle w:val="shorttext"/>
                <w:color w:val="222222"/>
                <w:sz w:val="21"/>
                <w:szCs w:val="21"/>
              </w:rPr>
              <w:t>Дата на влизане в сила*</w:t>
            </w:r>
          </w:p>
        </w:tc>
      </w:tr>
      <w:tr w:rsidR="00D34B7D" w:rsidTr="00D34B7D">
        <w:tc>
          <w:tcPr>
            <w:tcW w:w="2222"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rPr>
                <w:rFonts w:eastAsia="Times New Roman"/>
                <w:color w:val="000000"/>
                <w:sz w:val="20"/>
                <w:szCs w:val="20"/>
              </w:rPr>
            </w:pPr>
            <w:r>
              <w:rPr>
                <w:rFonts w:eastAsia="Times New Roman"/>
                <w:i/>
                <w:iCs/>
                <w:color w:val="000000"/>
                <w:sz w:val="20"/>
                <w:szCs w:val="20"/>
                <w:lang w:eastAsia="bg-BG"/>
              </w:rPr>
              <w:t>МСФО 17 Застрахователни договори</w:t>
            </w:r>
          </w:p>
          <w:p w:rsidR="00D34B7D" w:rsidRDefault="00D34B7D">
            <w:pPr>
              <w:autoSpaceDE w:val="0"/>
              <w:autoSpaceDN w:val="0"/>
              <w:adjustRightInd w:val="0"/>
              <w:spacing w:after="0" w:line="256" w:lineRule="auto"/>
              <w:rPr>
                <w:rFonts w:eastAsia="Times New Roman"/>
                <w:color w:val="000000"/>
                <w:sz w:val="20"/>
                <w:szCs w:val="20"/>
              </w:rPr>
            </w:pPr>
          </w:p>
        </w:tc>
        <w:tc>
          <w:tcPr>
            <w:tcW w:w="5311"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 xml:space="preserve">МСФО 17 е издаден през май 2017 г. като заместител на МСФО 4 Застрахователни договори. Той изисква текущ модел на измерване, при който прогнозите се </w:t>
            </w:r>
            <w:proofErr w:type="spellStart"/>
            <w:r>
              <w:rPr>
                <w:rFonts w:eastAsia="Times New Roman"/>
                <w:color w:val="000000"/>
                <w:sz w:val="20"/>
                <w:szCs w:val="20"/>
                <w:lang w:eastAsia="bg-BG"/>
              </w:rPr>
              <w:t>преизмерват</w:t>
            </w:r>
            <w:proofErr w:type="spellEnd"/>
            <w:r>
              <w:rPr>
                <w:rFonts w:eastAsia="Times New Roman"/>
                <w:color w:val="000000"/>
                <w:sz w:val="20"/>
                <w:szCs w:val="20"/>
                <w:lang w:eastAsia="bg-BG"/>
              </w:rPr>
              <w:t xml:space="preserve"> за всеки отчетен период. Договорите се измерват, като се използват градивните елементи на:</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lastRenderedPageBreak/>
              <w:sym w:font="Symbol" w:char="00B7"/>
            </w:r>
            <w:r>
              <w:rPr>
                <w:rFonts w:eastAsia="Times New Roman"/>
                <w:color w:val="000000"/>
                <w:sz w:val="20"/>
                <w:szCs w:val="20"/>
                <w:lang w:eastAsia="bg-BG"/>
              </w:rPr>
              <w:t xml:space="preserve"> </w:t>
            </w:r>
            <w:proofErr w:type="spellStart"/>
            <w:r>
              <w:rPr>
                <w:rFonts w:eastAsia="Times New Roman"/>
                <w:color w:val="000000"/>
                <w:sz w:val="20"/>
                <w:szCs w:val="20"/>
                <w:lang w:eastAsia="bg-BG"/>
              </w:rPr>
              <w:t>дисконтирани</w:t>
            </w:r>
            <w:proofErr w:type="spellEnd"/>
            <w:r>
              <w:rPr>
                <w:rFonts w:eastAsia="Times New Roman"/>
                <w:color w:val="000000"/>
                <w:sz w:val="20"/>
                <w:szCs w:val="20"/>
                <w:lang w:eastAsia="bg-BG"/>
              </w:rPr>
              <w:t xml:space="preserve"> претеглени с вероятност парични потоци;</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sym w:font="Symbol" w:char="00B7"/>
            </w:r>
            <w:r>
              <w:rPr>
                <w:rFonts w:eastAsia="Times New Roman"/>
                <w:color w:val="000000"/>
                <w:sz w:val="20"/>
                <w:szCs w:val="20"/>
                <w:lang w:eastAsia="bg-BG"/>
              </w:rPr>
              <w:t xml:space="preserve"> изрична корекция на риска; и</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sym w:font="Symbol" w:char="00B7"/>
            </w:r>
            <w:r>
              <w:rPr>
                <w:rFonts w:eastAsia="Times New Roman"/>
                <w:color w:val="000000"/>
                <w:sz w:val="20"/>
                <w:szCs w:val="20"/>
                <w:lang w:eastAsia="bg-BG"/>
              </w:rPr>
              <w:t xml:space="preserve"> договорен марж на обслужване ("CSM"), представляващ непризнатата печалба от договора, която се признава за приход през периода на покритие.</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 xml:space="preserve">Стандартът позволява избор между признаване на промените в </w:t>
            </w:r>
            <w:proofErr w:type="spellStart"/>
            <w:r>
              <w:rPr>
                <w:rFonts w:eastAsia="Times New Roman"/>
                <w:color w:val="000000"/>
                <w:sz w:val="20"/>
                <w:szCs w:val="20"/>
                <w:lang w:eastAsia="bg-BG"/>
              </w:rPr>
              <w:t>дисконтовите</w:t>
            </w:r>
            <w:proofErr w:type="spellEnd"/>
            <w:r>
              <w:rPr>
                <w:rFonts w:eastAsia="Times New Roman"/>
                <w:color w:val="000000"/>
                <w:sz w:val="20"/>
                <w:szCs w:val="20"/>
                <w:lang w:eastAsia="bg-BG"/>
              </w:rPr>
              <w:t xml:space="preserve"> проценти или в отчета за печалбата или загубата, или директно в другия всеобхватен доход. Изборът вероятно ще отразява начина, по който застрахователите отчитат своите финансови активи, съгласно МСФО 9.</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Незадължителният подход за опростено разпределение на премиите е разрешен за отговорността за оставащото покритие за краткосрочни договори, които често се записват от общото застраховане.</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 xml:space="preserve">Има промяна в общия модел на измерване, наречен подход на "променлива такса" за някои договори, сключени от </w:t>
            </w:r>
            <w:proofErr w:type="spellStart"/>
            <w:r>
              <w:rPr>
                <w:rFonts w:eastAsia="Times New Roman"/>
                <w:color w:val="000000"/>
                <w:sz w:val="20"/>
                <w:szCs w:val="20"/>
                <w:lang w:eastAsia="bg-BG"/>
              </w:rPr>
              <w:t>животозастрахователи</w:t>
            </w:r>
            <w:proofErr w:type="spellEnd"/>
            <w:r>
              <w:rPr>
                <w:rFonts w:eastAsia="Times New Roman"/>
                <w:color w:val="000000"/>
                <w:sz w:val="20"/>
                <w:szCs w:val="20"/>
                <w:lang w:eastAsia="bg-BG"/>
              </w:rPr>
              <w:t>, при които притежателите на полици имат дял в доходността от базовите позиции. При прилагане на метода на променливата такса, делът на предприятието от промените в справедливата стойност на базисните позиции е включен в маржа на договорната услуга. Резултатите за застрахователите, използващи този модел, следователно вероятно ще бъдат по-нестабилни, отколкото в общия модел.</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 xml:space="preserve">Новите правила ще се отразят на финансовите отчети и ключовите показатели за ефективността на всички предприятия, които издават застрахователни договори или инвестиционни договори с характеристики за </w:t>
            </w:r>
            <w:proofErr w:type="spellStart"/>
            <w:r>
              <w:rPr>
                <w:rFonts w:eastAsia="Times New Roman"/>
                <w:color w:val="000000"/>
                <w:sz w:val="20"/>
                <w:szCs w:val="20"/>
                <w:lang w:eastAsia="bg-BG"/>
              </w:rPr>
              <w:t>дискреционно</w:t>
            </w:r>
            <w:proofErr w:type="spellEnd"/>
            <w:r>
              <w:rPr>
                <w:rFonts w:eastAsia="Times New Roman"/>
                <w:color w:val="000000"/>
                <w:sz w:val="20"/>
                <w:szCs w:val="20"/>
                <w:lang w:eastAsia="bg-BG"/>
              </w:rPr>
              <w:t xml:space="preserve"> участие.</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Целенасочените изменения, направени през юли 2020 г., имаха за цел да улеснят прилагането на стандарта чрез намаляване на разходите за внедряване и улесняване на предприятията да обясняват резултатите от прилагането на МСФО 17 на инвеститорите и другите потребители на финансови отчети. Измененията, също така отложиха датата на прилагане на МСФО 17 до 1 януари 2023 г.</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Допълнителни изменения, направени през декември 2021 г., добавиха опция за преход, която позволява на предприятието да приложи класификационно покритие по избор в сравнителния период(и), представен(и) при първоначалното прилагане на МСФО 17. Класификационното покритие се прилага за всички финансови активи, включително тези, държани по отношение на дейности, които не са свързани с договори в обхвата на МСФО 17. Той позволява тези активи да бъдат класифицирани в сравнителния период(и) по начин, който съответства на това как предприятието очаква тези активи да бъдат класифицирани при първоначалното прилагане на МСФО 9. Класификацията може да се прилага на базата на инструмент по инструмент.</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Ръководството на Дружеството не очаква прилагането на тези изменения в бъдеще да окажат влияние върху финансовия отчет на Дружеството.</w:t>
            </w:r>
          </w:p>
          <w:p w:rsidR="00D34B7D" w:rsidRDefault="00D34B7D">
            <w:pPr>
              <w:autoSpaceDE w:val="0"/>
              <w:autoSpaceDN w:val="0"/>
              <w:adjustRightInd w:val="0"/>
              <w:spacing w:after="0" w:line="256" w:lineRule="auto"/>
              <w:jc w:val="both"/>
              <w:rPr>
                <w:rFonts w:eastAsia="Times New Roman"/>
                <w:color w:val="000000"/>
                <w:sz w:val="12"/>
                <w:szCs w:val="12"/>
                <w:lang w:eastAsia="bg-BG"/>
              </w:rPr>
            </w:pPr>
          </w:p>
        </w:tc>
        <w:tc>
          <w:tcPr>
            <w:tcW w:w="1634"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rPr>
                <w:rFonts w:eastAsia="Times New Roman"/>
                <w:color w:val="000000"/>
                <w:sz w:val="20"/>
                <w:szCs w:val="20"/>
              </w:rPr>
            </w:pPr>
            <w:r>
              <w:rPr>
                <w:rFonts w:eastAsia="Times New Roman"/>
                <w:color w:val="000000"/>
                <w:sz w:val="20"/>
                <w:szCs w:val="20"/>
              </w:rPr>
              <w:lastRenderedPageBreak/>
              <w:t>1 януари 2021г.</w:t>
            </w:r>
          </w:p>
          <w:p w:rsidR="00D34B7D" w:rsidRDefault="00D34B7D">
            <w:pPr>
              <w:autoSpaceDE w:val="0"/>
              <w:autoSpaceDN w:val="0"/>
              <w:adjustRightInd w:val="0"/>
              <w:spacing w:after="0" w:line="256" w:lineRule="auto"/>
              <w:rPr>
                <w:rFonts w:eastAsia="Times New Roman"/>
                <w:color w:val="000000"/>
                <w:sz w:val="20"/>
                <w:szCs w:val="20"/>
              </w:rPr>
            </w:pPr>
            <w:r>
              <w:rPr>
                <w:rFonts w:eastAsia="Times New Roman"/>
                <w:color w:val="000000"/>
                <w:sz w:val="20"/>
                <w:szCs w:val="20"/>
              </w:rPr>
              <w:t>с отложена дата - 1 януари 202</w:t>
            </w:r>
            <w:r>
              <w:rPr>
                <w:rFonts w:eastAsia="Times New Roman"/>
                <w:color w:val="000000"/>
                <w:sz w:val="20"/>
                <w:szCs w:val="20"/>
                <w:lang w:val="ru-RU"/>
              </w:rPr>
              <w:t>3</w:t>
            </w:r>
            <w:r>
              <w:rPr>
                <w:rFonts w:eastAsia="Times New Roman"/>
                <w:color w:val="000000"/>
                <w:sz w:val="20"/>
                <w:szCs w:val="20"/>
              </w:rPr>
              <w:t>г.</w:t>
            </w:r>
          </w:p>
        </w:tc>
      </w:tr>
      <w:tr w:rsidR="00D34B7D" w:rsidTr="00D34B7D">
        <w:tc>
          <w:tcPr>
            <w:tcW w:w="2222"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rPr>
                <w:rFonts w:eastAsia="Times New Roman"/>
                <w:i/>
                <w:iCs/>
                <w:color w:val="000000"/>
                <w:sz w:val="20"/>
                <w:szCs w:val="20"/>
                <w:lang w:eastAsia="bg-BG"/>
              </w:rPr>
            </w:pPr>
            <w:r>
              <w:rPr>
                <w:rFonts w:eastAsia="Times New Roman"/>
                <w:i/>
                <w:iCs/>
                <w:color w:val="000000"/>
                <w:sz w:val="20"/>
                <w:szCs w:val="20"/>
                <w:lang w:eastAsia="bg-BG"/>
              </w:rPr>
              <w:lastRenderedPageBreak/>
              <w:t xml:space="preserve">Отсрочен данък, свързан с активи и </w:t>
            </w:r>
            <w:r>
              <w:rPr>
                <w:rFonts w:eastAsia="Times New Roman"/>
                <w:i/>
                <w:iCs/>
                <w:color w:val="000000"/>
                <w:sz w:val="20"/>
                <w:szCs w:val="20"/>
                <w:lang w:eastAsia="bg-BG"/>
              </w:rPr>
              <w:lastRenderedPageBreak/>
              <w:t>пасиви, произтичащи от единична сделка – Изменения на МСС 12</w:t>
            </w:r>
          </w:p>
        </w:tc>
        <w:tc>
          <w:tcPr>
            <w:tcW w:w="5311" w:type="dxa"/>
            <w:tcBorders>
              <w:top w:val="single" w:sz="4" w:space="0" w:color="auto"/>
              <w:left w:val="single" w:sz="4" w:space="0" w:color="auto"/>
              <w:bottom w:val="single" w:sz="4" w:space="0" w:color="auto"/>
              <w:right w:val="single" w:sz="4" w:space="0" w:color="auto"/>
            </w:tcBorders>
            <w:hideMark/>
          </w:tcPr>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lastRenderedPageBreak/>
              <w:t xml:space="preserve">Промените в МСС 12 Данъци върху печалбата изискват компаниите да признават отсрочен данък върху сделки, </w:t>
            </w:r>
            <w:r>
              <w:rPr>
                <w:rFonts w:eastAsia="Times New Roman"/>
                <w:color w:val="000000"/>
                <w:sz w:val="20"/>
                <w:szCs w:val="20"/>
                <w:lang w:eastAsia="bg-BG"/>
              </w:rPr>
              <w:lastRenderedPageBreak/>
              <w:t xml:space="preserve">които при първоначално признаване водят до равни суми на облагаеми и приспадащи временни разлики. Те обикновено се прилагат за сделки като лизинг на </w:t>
            </w:r>
            <w:proofErr w:type="spellStart"/>
            <w:r>
              <w:rPr>
                <w:rFonts w:eastAsia="Times New Roman"/>
                <w:color w:val="000000"/>
                <w:sz w:val="20"/>
                <w:szCs w:val="20"/>
                <w:lang w:eastAsia="bg-BG"/>
              </w:rPr>
              <w:t>лизингополучатели</w:t>
            </w:r>
            <w:proofErr w:type="spellEnd"/>
            <w:r>
              <w:rPr>
                <w:rFonts w:eastAsia="Times New Roman"/>
                <w:color w:val="000000"/>
                <w:sz w:val="20"/>
                <w:szCs w:val="20"/>
                <w:lang w:eastAsia="bg-BG"/>
              </w:rPr>
              <w:t xml:space="preserve"> и задължения за извеждане от експлоатация и ще изискват признаване на допълнителни отсрочени данъчни активи и пасиви. Изменението следва да се прилага за сделки, които се извършват на или след началото на най-ранния представен сравнителен период. В допълнение, предприятията трябва да признават отсрочени данъчни активи (доколкото е вероятно те да бъдат използвани) и отсрочени данъчни задължения в началото на най-ранния сравнителен период за всички приспадащи и облагаеми временни разлики, свързани с:</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 активи с право на ползване и задължения по лизинг, и</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 извеждане от експлоатация, възстановяване и подобни задължения и съответните суми, признати като част от себестойността на свързаните активи.</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Кумулативният ефект от признаването на тези корекции се признава в неразпределената печалба или друг компонент на собствения капитал, според случая. МСС 12 по-рано не разглеждаше как да се отчитат данъчните ефекти лизингови договори, признати в баланса и подобни сделки и различни подходи бяха счетени за приемливи. Някои предприятия може вече да са отчитали такива транзакции в съответствие с новите изисквания. Тези субекти няма да бъдат засегнати от измененията.</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Ръководството на Дружеството не очаква прилагането на измененията в бъдеще да окажат влияние върху финансовия отчет на Дружеството.</w:t>
            </w:r>
          </w:p>
        </w:tc>
        <w:tc>
          <w:tcPr>
            <w:tcW w:w="1634"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rPr>
                <w:rFonts w:eastAsia="Times New Roman"/>
                <w:color w:val="000000"/>
                <w:sz w:val="20"/>
                <w:szCs w:val="20"/>
                <w:lang w:eastAsia="bg-BG"/>
              </w:rPr>
            </w:pPr>
            <w:r>
              <w:rPr>
                <w:rFonts w:eastAsia="Times New Roman"/>
                <w:color w:val="000000"/>
                <w:sz w:val="20"/>
                <w:szCs w:val="20"/>
                <w:lang w:eastAsia="bg-BG"/>
              </w:rPr>
              <w:lastRenderedPageBreak/>
              <w:t>1 януари 2023 г</w:t>
            </w:r>
          </w:p>
          <w:p w:rsidR="00D34B7D" w:rsidRDefault="00D34B7D">
            <w:pPr>
              <w:autoSpaceDE w:val="0"/>
              <w:autoSpaceDN w:val="0"/>
              <w:adjustRightInd w:val="0"/>
              <w:spacing w:after="0" w:line="256" w:lineRule="auto"/>
              <w:rPr>
                <w:rFonts w:eastAsia="Times New Roman"/>
                <w:color w:val="000000"/>
                <w:sz w:val="20"/>
                <w:szCs w:val="20"/>
                <w:lang w:eastAsia="bg-BG"/>
              </w:rPr>
            </w:pPr>
          </w:p>
        </w:tc>
      </w:tr>
      <w:tr w:rsidR="00D34B7D" w:rsidTr="00D34B7D">
        <w:tc>
          <w:tcPr>
            <w:tcW w:w="2222"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rPr>
                <w:rFonts w:eastAsia="Times New Roman"/>
                <w:i/>
                <w:iCs/>
                <w:color w:val="000000"/>
                <w:sz w:val="20"/>
                <w:szCs w:val="20"/>
                <w:lang w:eastAsia="bg-BG"/>
              </w:rPr>
            </w:pPr>
            <w:r>
              <w:rPr>
                <w:rFonts w:eastAsia="Times New Roman"/>
                <w:i/>
                <w:iCs/>
                <w:color w:val="000000"/>
                <w:sz w:val="20"/>
                <w:szCs w:val="20"/>
                <w:lang w:eastAsia="bg-BG"/>
              </w:rPr>
              <w:lastRenderedPageBreak/>
              <w:t>Продажба или пренос (</w:t>
            </w:r>
            <w:proofErr w:type="spellStart"/>
            <w:r>
              <w:rPr>
                <w:rFonts w:eastAsia="Times New Roman"/>
                <w:i/>
                <w:iCs/>
                <w:color w:val="000000"/>
                <w:sz w:val="20"/>
                <w:szCs w:val="20"/>
                <w:lang w:eastAsia="bg-BG"/>
              </w:rPr>
              <w:t>апорт</w:t>
            </w:r>
            <w:proofErr w:type="spellEnd"/>
            <w:r>
              <w:rPr>
                <w:rFonts w:eastAsia="Times New Roman"/>
                <w:i/>
                <w:iCs/>
                <w:color w:val="000000"/>
                <w:sz w:val="20"/>
                <w:szCs w:val="20"/>
                <w:lang w:eastAsia="bg-BG"/>
              </w:rPr>
              <w:t>) на активи между инвеститор и асоциирано или съвместно предприятие - Изменения на МСФО 10 и МСС 28</w:t>
            </w:r>
          </w:p>
          <w:p w:rsidR="00D34B7D" w:rsidRDefault="00D34B7D">
            <w:pPr>
              <w:autoSpaceDE w:val="0"/>
              <w:autoSpaceDN w:val="0"/>
              <w:adjustRightInd w:val="0"/>
              <w:spacing w:after="0" w:line="256" w:lineRule="auto"/>
              <w:rPr>
                <w:rFonts w:eastAsia="Times New Roman"/>
                <w:i/>
                <w:iCs/>
                <w:color w:val="000000"/>
                <w:sz w:val="20"/>
                <w:szCs w:val="20"/>
                <w:lang w:eastAsia="bg-BG"/>
              </w:rPr>
            </w:pPr>
          </w:p>
        </w:tc>
        <w:tc>
          <w:tcPr>
            <w:tcW w:w="5311"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СМСС направи ограничени изменения в обхвата на МСФО 10 Консолидирани финансови отчети и МСС 28 Инвестиции в асоциирани и съвместни предприятия.</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Измененията поясняват счетоводното третиране на продажбите или на преноса на активи между инвеститор и неговите асоциирани или съвместни предприятия. Те потвърждават, че счетоводното третиране зависи от това дали непаричните активи, продадени или внесени в асоциирано или съвместно предприятие, представляват "бизнес" (каквото е определено в МСФО 3 Бизнес комбинации).</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Когато непаричните активи представляват стопанска дейност, инвеститорът ще признае пълната печалба или загуба от продажбата или вноската на активи. Ако активите не отговарят на определението за стопанска дейност, печалбата или загубата се признава от инвеститора само до размера на инвеститорите на други инвеститори в асоциираното или съвместното предприятие. Измененията се прилагат перспективно.</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*През декември 2015 г. СМСС реши да отложи датата на прилагане на това изменение до момента, в който СМСС приключи своя изследователски проект по метода на собствения капитал.</w:t>
            </w:r>
          </w:p>
          <w:p w:rsidR="00D34B7D" w:rsidRDefault="00D34B7D">
            <w:pPr>
              <w:autoSpaceDE w:val="0"/>
              <w:autoSpaceDN w:val="0"/>
              <w:adjustRightInd w:val="0"/>
              <w:spacing w:after="0" w:line="256" w:lineRule="auto"/>
              <w:jc w:val="both"/>
              <w:rPr>
                <w:rFonts w:eastAsia="Times New Roman"/>
                <w:color w:val="000000"/>
                <w:sz w:val="20"/>
                <w:szCs w:val="20"/>
                <w:lang w:eastAsia="bg-BG"/>
              </w:rPr>
            </w:pPr>
            <w:r>
              <w:rPr>
                <w:rFonts w:eastAsia="Times New Roman"/>
                <w:color w:val="000000"/>
                <w:sz w:val="20"/>
                <w:szCs w:val="20"/>
                <w:lang w:eastAsia="bg-BG"/>
              </w:rPr>
              <w:t>Ръководството на Дружеството не очаква прилагането на измененията в бъдеще да окажат влияние върху финансовия отчет на Дружеството.</w:t>
            </w:r>
          </w:p>
          <w:p w:rsidR="00D34B7D" w:rsidRDefault="00D34B7D">
            <w:pPr>
              <w:autoSpaceDE w:val="0"/>
              <w:autoSpaceDN w:val="0"/>
              <w:adjustRightInd w:val="0"/>
              <w:spacing w:after="0" w:line="256" w:lineRule="auto"/>
              <w:jc w:val="both"/>
              <w:rPr>
                <w:rFonts w:eastAsia="Times New Roman"/>
                <w:color w:val="000000"/>
                <w:sz w:val="12"/>
                <w:szCs w:val="12"/>
                <w:lang w:eastAsia="bg-BG"/>
              </w:rPr>
            </w:pPr>
          </w:p>
        </w:tc>
        <w:tc>
          <w:tcPr>
            <w:tcW w:w="1634" w:type="dxa"/>
            <w:tcBorders>
              <w:top w:val="single" w:sz="4" w:space="0" w:color="auto"/>
              <w:left w:val="single" w:sz="4" w:space="0" w:color="auto"/>
              <w:bottom w:val="single" w:sz="4" w:space="0" w:color="auto"/>
              <w:right w:val="single" w:sz="4" w:space="0" w:color="auto"/>
            </w:tcBorders>
          </w:tcPr>
          <w:p w:rsidR="00D34B7D" w:rsidRDefault="00D34B7D">
            <w:pPr>
              <w:autoSpaceDE w:val="0"/>
              <w:autoSpaceDN w:val="0"/>
              <w:adjustRightInd w:val="0"/>
              <w:spacing w:after="0" w:line="256" w:lineRule="auto"/>
              <w:rPr>
                <w:rFonts w:eastAsia="Times New Roman"/>
                <w:color w:val="000000"/>
                <w:sz w:val="20"/>
                <w:szCs w:val="20"/>
                <w:lang w:val="ru-RU" w:eastAsia="bg-BG"/>
              </w:rPr>
            </w:pPr>
            <w:r>
              <w:rPr>
                <w:rFonts w:eastAsia="Times New Roman"/>
                <w:color w:val="000000"/>
                <w:sz w:val="20"/>
                <w:szCs w:val="20"/>
                <w:lang w:val="en-US" w:eastAsia="bg-BG"/>
              </w:rPr>
              <w:t>n</w:t>
            </w:r>
            <w:r>
              <w:rPr>
                <w:rFonts w:eastAsia="Times New Roman"/>
                <w:color w:val="000000"/>
                <w:sz w:val="20"/>
                <w:szCs w:val="20"/>
                <w:lang w:val="ru-RU" w:eastAsia="bg-BG"/>
              </w:rPr>
              <w:t>/</w:t>
            </w:r>
            <w:r>
              <w:rPr>
                <w:rFonts w:eastAsia="Times New Roman"/>
                <w:color w:val="000000"/>
                <w:sz w:val="20"/>
                <w:szCs w:val="20"/>
                <w:lang w:val="en-US" w:eastAsia="bg-BG"/>
              </w:rPr>
              <w:t>a</w:t>
            </w:r>
          </w:p>
          <w:p w:rsidR="00D34B7D" w:rsidRDefault="00D34B7D">
            <w:pPr>
              <w:autoSpaceDE w:val="0"/>
              <w:autoSpaceDN w:val="0"/>
              <w:adjustRightInd w:val="0"/>
              <w:spacing w:after="0" w:line="256" w:lineRule="auto"/>
              <w:jc w:val="both"/>
              <w:rPr>
                <w:rFonts w:eastAsia="Times New Roman"/>
                <w:color w:val="000000"/>
                <w:sz w:val="20"/>
                <w:szCs w:val="20"/>
                <w:lang w:eastAsia="bg-BG"/>
              </w:rPr>
            </w:pPr>
          </w:p>
        </w:tc>
      </w:tr>
    </w:tbl>
    <w:p w:rsidR="00D34B7D" w:rsidRDefault="00D34B7D" w:rsidP="00D34B7D">
      <w:pPr>
        <w:widowControl w:val="0"/>
        <w:tabs>
          <w:tab w:val="left" w:pos="720"/>
        </w:tabs>
        <w:spacing w:after="0"/>
        <w:ind w:firstLine="567"/>
        <w:jc w:val="both"/>
        <w:rPr>
          <w:sz w:val="16"/>
          <w:szCs w:val="16"/>
        </w:rPr>
      </w:pPr>
    </w:p>
    <w:p w:rsidR="004D25BD" w:rsidRPr="00160143" w:rsidRDefault="00D34B7D" w:rsidP="00300849">
      <w:pPr>
        <w:widowControl w:val="0"/>
        <w:tabs>
          <w:tab w:val="left" w:pos="720"/>
        </w:tabs>
        <w:spacing w:after="0"/>
        <w:ind w:firstLine="567"/>
        <w:jc w:val="both"/>
        <w:rPr>
          <w:noProof/>
          <w:u w:val="single"/>
        </w:rPr>
      </w:pPr>
      <w:r>
        <w:rPr>
          <w:rStyle w:val="shorttext"/>
          <w:color w:val="222222"/>
          <w:sz w:val="19"/>
          <w:szCs w:val="19"/>
        </w:rPr>
        <w:lastRenderedPageBreak/>
        <w:t>(*</w:t>
      </w:r>
      <w:r>
        <w:rPr>
          <w:i/>
          <w:color w:val="222222"/>
          <w:sz w:val="19"/>
          <w:szCs w:val="19"/>
        </w:rPr>
        <w:t>приложими към отчетните периоди, започващи на или след определената дата</w:t>
      </w:r>
      <w:r>
        <w:rPr>
          <w:color w:val="222222"/>
          <w:sz w:val="19"/>
          <w:szCs w:val="19"/>
        </w:rPr>
        <w:t>)</w:t>
      </w:r>
    </w:p>
    <w:p w:rsidR="004D25BD" w:rsidRDefault="004D25BD" w:rsidP="004D25BD">
      <w:pPr>
        <w:spacing w:after="0"/>
        <w:ind w:firstLine="720"/>
        <w:jc w:val="both"/>
        <w:rPr>
          <w:b/>
          <w:bCs/>
          <w:i/>
          <w:iCs/>
          <w:sz w:val="16"/>
          <w:szCs w:val="16"/>
        </w:rPr>
      </w:pPr>
    </w:p>
    <w:p w:rsidR="004D25BD" w:rsidRPr="005B1108" w:rsidRDefault="004D25BD" w:rsidP="004D25BD">
      <w:pPr>
        <w:autoSpaceDE w:val="0"/>
        <w:autoSpaceDN w:val="0"/>
        <w:adjustRightInd w:val="0"/>
        <w:spacing w:before="60" w:after="0" w:line="320" w:lineRule="atLeast"/>
        <w:ind w:firstLine="567"/>
        <w:jc w:val="both"/>
        <w:rPr>
          <w:b/>
          <w:color w:val="2E74B5"/>
        </w:rPr>
      </w:pPr>
      <w:r>
        <w:rPr>
          <w:b/>
          <w:color w:val="2E74B5"/>
        </w:rPr>
        <w:t>2</w:t>
      </w:r>
      <w:r w:rsidRPr="005B1108">
        <w:rPr>
          <w:b/>
          <w:color w:val="2E74B5"/>
        </w:rPr>
        <w:t>.</w:t>
      </w:r>
      <w:r>
        <w:rPr>
          <w:b/>
          <w:color w:val="2E74B5"/>
        </w:rPr>
        <w:t xml:space="preserve">3. </w:t>
      </w:r>
      <w:r>
        <w:rPr>
          <w:b/>
          <w:bCs/>
          <w:iCs/>
          <w:color w:val="2E74B5"/>
        </w:rPr>
        <w:t>П</w:t>
      </w:r>
      <w:r w:rsidRPr="002C702A">
        <w:rPr>
          <w:b/>
          <w:bCs/>
          <w:iCs/>
          <w:color w:val="2E74B5"/>
        </w:rPr>
        <w:t>ризнаване на курсови разлики</w:t>
      </w:r>
    </w:p>
    <w:p w:rsidR="004D25BD" w:rsidRPr="00473E37" w:rsidRDefault="004D25BD" w:rsidP="004D25BD">
      <w:pPr>
        <w:spacing w:before="60" w:after="0" w:line="320" w:lineRule="atLeast"/>
        <w:ind w:firstLine="567"/>
        <w:jc w:val="both"/>
      </w:pPr>
      <w:r w:rsidRPr="00473E37">
        <w:t xml:space="preserve">При първоначално признаване, сделка в чуждестранна валута се записва във функционалната валута, като към сумата в чуждестранна валута се прилага обменният курс към момента на сделката или операцията. </w:t>
      </w:r>
      <w:r w:rsidRPr="00473E37">
        <w:rPr>
          <w:rStyle w:val="tlid-translation"/>
        </w:rPr>
        <w:t xml:space="preserve">Към всяка отчетна дата паричните активи и пасиви, деноминирани в чуждестранна валута, се преизчисляват по </w:t>
      </w:r>
      <w:r w:rsidRPr="00473E37">
        <w:t>обменният курс на оригиналната към функционалната валути, публикуван от БНБ за последния работен ден на съответния месец. Към 31 декември те се оценяват в български лева, като се използва заключителният обменен курс на БНБ.</w:t>
      </w:r>
      <w:r w:rsidRPr="00473E37">
        <w:rPr>
          <w:rStyle w:val="tlid-translation"/>
        </w:rPr>
        <w:t xml:space="preserve"> Немонетарните позиции, отчетени по справедлива стойност, деноминирани в чуждестранна валута, се преизчисляват по обменния курс към датата на определяне на справедливата стойност. Непаричните позиции, които се оценяват по историческа цена в чуждестранна валута, не се преизчисляват.</w:t>
      </w:r>
    </w:p>
    <w:p w:rsidR="004D25BD" w:rsidRPr="00473E37" w:rsidRDefault="004D25BD" w:rsidP="004D25BD">
      <w:pPr>
        <w:spacing w:before="60" w:after="0" w:line="320" w:lineRule="atLeast"/>
        <w:ind w:firstLine="567"/>
        <w:jc w:val="both"/>
      </w:pPr>
      <w:r w:rsidRPr="00473E37">
        <w:t xml:space="preserve">Ефектите от курсовите разлики, свързани с уреждането на сделки в чуждестранна валута, или отчитането на търговски сделки в чуждестранна валута по курсове, които са различни, от тези, по които първоначално са били признати, се включват в отчета за </w:t>
      </w:r>
      <w:r>
        <w:t xml:space="preserve">печалбата или загубата и другия </w:t>
      </w:r>
      <w:r w:rsidRPr="00473E37">
        <w:t>всеобхват</w:t>
      </w:r>
      <w:r>
        <w:t>е</w:t>
      </w:r>
      <w:r w:rsidRPr="00473E37">
        <w:t>н доход (в печалбата или загубата за периода) в момента на възникването им, като се третират като “други доходи/(загуби) от дейността” (в печалбата или загубата за периода) и се представят нетно.</w:t>
      </w:r>
    </w:p>
    <w:p w:rsidR="004D25BD" w:rsidRPr="00473E37" w:rsidRDefault="004D25BD" w:rsidP="004D25BD">
      <w:pPr>
        <w:spacing w:before="60" w:after="0" w:line="320" w:lineRule="atLeast"/>
        <w:ind w:firstLine="567"/>
        <w:jc w:val="both"/>
        <w:rPr>
          <w:rStyle w:val="tlid-translation"/>
        </w:rPr>
      </w:pPr>
      <w:r w:rsidRPr="00473E37">
        <w:rPr>
          <w:rStyle w:val="tlid-translation"/>
        </w:rPr>
        <w:t>Валутните разлики се признават в печалбата или загубата за периода, в който възникват, с изключение на:</w:t>
      </w:r>
    </w:p>
    <w:p w:rsidR="004D25BD" w:rsidRPr="00473E37" w:rsidRDefault="004D25BD" w:rsidP="004D25BD">
      <w:pPr>
        <w:spacing w:before="60" w:after="0" w:line="320" w:lineRule="atLeast"/>
        <w:ind w:firstLine="567"/>
        <w:jc w:val="both"/>
        <w:rPr>
          <w:rStyle w:val="tlid-translation"/>
        </w:rPr>
      </w:pPr>
      <w:r w:rsidRPr="00473E37">
        <w:rPr>
          <w:rStyle w:val="tlid-translation"/>
        </w:rPr>
        <w:t>• курсови разлики по заеми в чуждестранна валута, свързани с активи в процес на изграждане с цел бъдещо използване, които се включват в стойността на тези активи, когато се считат за корекция на разходите за лихви по тези заеми в чуждестранна валута;</w:t>
      </w:r>
    </w:p>
    <w:p w:rsidR="004D25BD" w:rsidRPr="00473E37" w:rsidRDefault="004D25BD" w:rsidP="004D25BD">
      <w:pPr>
        <w:spacing w:before="60" w:after="0" w:line="320" w:lineRule="atLeast"/>
        <w:ind w:firstLine="567"/>
        <w:jc w:val="both"/>
        <w:rPr>
          <w:rStyle w:val="tlid-translation"/>
        </w:rPr>
      </w:pPr>
      <w:r w:rsidRPr="00473E37">
        <w:rPr>
          <w:rStyle w:val="tlid-translation"/>
        </w:rPr>
        <w:t xml:space="preserve">• курсови разлики по сключени сделки за </w:t>
      </w:r>
      <w:proofErr w:type="spellStart"/>
      <w:r w:rsidRPr="00473E37">
        <w:rPr>
          <w:rStyle w:val="tlid-translation"/>
        </w:rPr>
        <w:t>хеджиран</w:t>
      </w:r>
      <w:r>
        <w:rPr>
          <w:rStyle w:val="tlid-translation"/>
        </w:rPr>
        <w:t>е</w:t>
      </w:r>
      <w:proofErr w:type="spellEnd"/>
      <w:r>
        <w:rPr>
          <w:rStyle w:val="tlid-translation"/>
        </w:rPr>
        <w:t xml:space="preserve"> на определени валутни рискове.</w:t>
      </w:r>
    </w:p>
    <w:p w:rsidR="006140EA" w:rsidRDefault="00AD2E33" w:rsidP="006140EA">
      <w:pPr>
        <w:autoSpaceDE w:val="0"/>
        <w:autoSpaceDN w:val="0"/>
        <w:adjustRightInd w:val="0"/>
        <w:spacing w:after="0"/>
        <w:ind w:firstLine="567"/>
        <w:jc w:val="both"/>
        <w:rPr>
          <w:b/>
          <w:color w:val="2E74B5"/>
          <w:sz w:val="16"/>
          <w:szCs w:val="16"/>
        </w:rPr>
      </w:pPr>
      <w:r>
        <w:rPr>
          <w:b/>
          <w:color w:val="2E74B5"/>
          <w:sz w:val="16"/>
          <w:szCs w:val="16"/>
        </w:rPr>
        <w:t xml:space="preserve"> </w:t>
      </w:r>
    </w:p>
    <w:p w:rsidR="008715E5" w:rsidRDefault="008715E5" w:rsidP="006140EA">
      <w:pPr>
        <w:autoSpaceDE w:val="0"/>
        <w:autoSpaceDN w:val="0"/>
        <w:adjustRightInd w:val="0"/>
        <w:spacing w:after="0"/>
        <w:ind w:firstLine="567"/>
        <w:jc w:val="both"/>
        <w:rPr>
          <w:b/>
          <w:color w:val="2E74B5"/>
          <w:sz w:val="16"/>
          <w:szCs w:val="16"/>
        </w:rPr>
      </w:pPr>
    </w:p>
    <w:p w:rsidR="008715E5" w:rsidRDefault="008715E5" w:rsidP="006140EA">
      <w:pPr>
        <w:autoSpaceDE w:val="0"/>
        <w:autoSpaceDN w:val="0"/>
        <w:adjustRightInd w:val="0"/>
        <w:spacing w:after="0"/>
        <w:ind w:firstLine="567"/>
        <w:jc w:val="both"/>
        <w:rPr>
          <w:b/>
          <w:color w:val="2E74B5"/>
          <w:sz w:val="16"/>
          <w:szCs w:val="16"/>
        </w:rPr>
      </w:pPr>
    </w:p>
    <w:p w:rsidR="006140EA" w:rsidRDefault="006140EA" w:rsidP="006140EA">
      <w:pPr>
        <w:autoSpaceDE w:val="0"/>
        <w:autoSpaceDN w:val="0"/>
        <w:adjustRightInd w:val="0"/>
        <w:spacing w:before="60" w:after="0" w:line="320" w:lineRule="atLeast"/>
        <w:ind w:firstLine="567"/>
        <w:jc w:val="both"/>
        <w:rPr>
          <w:b/>
          <w:color w:val="2E74B5"/>
        </w:rPr>
      </w:pPr>
      <w:r>
        <w:rPr>
          <w:b/>
          <w:color w:val="2E74B5"/>
        </w:rPr>
        <w:t>2</w:t>
      </w:r>
      <w:r w:rsidRPr="00581FC0">
        <w:rPr>
          <w:b/>
          <w:color w:val="2E74B5"/>
        </w:rPr>
        <w:t>.</w:t>
      </w:r>
      <w:r>
        <w:rPr>
          <w:b/>
          <w:color w:val="2E74B5"/>
        </w:rPr>
        <w:t>4</w:t>
      </w:r>
      <w:r w:rsidRPr="00581FC0">
        <w:rPr>
          <w:b/>
          <w:color w:val="2E74B5"/>
        </w:rPr>
        <w:t xml:space="preserve">. </w:t>
      </w:r>
      <w:r>
        <w:rPr>
          <w:b/>
          <w:color w:val="2E74B5"/>
        </w:rPr>
        <w:t>Значими счетоводни политики</w:t>
      </w:r>
    </w:p>
    <w:p w:rsidR="006140EA" w:rsidRDefault="006140EA" w:rsidP="006140EA">
      <w:pPr>
        <w:autoSpaceDE w:val="0"/>
        <w:autoSpaceDN w:val="0"/>
        <w:adjustRightInd w:val="0"/>
        <w:spacing w:before="60" w:after="0" w:line="320" w:lineRule="atLeast"/>
        <w:ind w:firstLine="567"/>
        <w:jc w:val="both"/>
      </w:pPr>
      <w:r w:rsidRPr="000E63A9">
        <w:t xml:space="preserve">Ръководството е приложило единната Счетоводна политика на Група „Терем“, като е разгледало ключовите източници на несигурност и областите, в които счетоводните преценки са били необходими </w:t>
      </w:r>
      <w:r>
        <w:t xml:space="preserve">за изготвянето </w:t>
      </w:r>
      <w:r w:rsidRPr="000E63A9">
        <w:t xml:space="preserve">на настоящия финансов отчет. Редица счетоводни политики и оповестявания на </w:t>
      </w:r>
      <w:r>
        <w:t>Г</w:t>
      </w:r>
      <w:r w:rsidRPr="000E63A9">
        <w:t xml:space="preserve">рупата изискват определяне на справедливи стойности както за финансови, така и за нефинансови активи и пасиви. Справедливите стойности </w:t>
      </w:r>
      <w:r>
        <w:t xml:space="preserve">(където е приложимо) </w:t>
      </w:r>
      <w:r w:rsidRPr="000E63A9">
        <w:t>са определени</w:t>
      </w:r>
      <w:r>
        <w:t xml:space="preserve">, а където се изисква </w:t>
      </w:r>
      <w:r w:rsidRPr="000E63A9">
        <w:t xml:space="preserve">допълнителна информация за допусканията, направени при определяне </w:t>
      </w:r>
      <w:r>
        <w:t xml:space="preserve">на </w:t>
      </w:r>
      <w:r w:rsidRPr="000E63A9">
        <w:t>справедливите стойности с</w:t>
      </w:r>
      <w:r>
        <w:t>а</w:t>
      </w:r>
      <w:r w:rsidRPr="000E63A9">
        <w:t xml:space="preserve"> оповест</w:t>
      </w:r>
      <w:r>
        <w:t>ени</w:t>
      </w:r>
      <w:r w:rsidRPr="000E63A9">
        <w:t xml:space="preserve"> в бележките, специфични за </w:t>
      </w:r>
      <w:r>
        <w:t>съответния</w:t>
      </w:r>
      <w:r w:rsidRPr="000E63A9">
        <w:t xml:space="preserve"> актив или пасив</w:t>
      </w:r>
      <w:r>
        <w:t>.</w:t>
      </w:r>
    </w:p>
    <w:p w:rsidR="006140EA" w:rsidRPr="00221077" w:rsidRDefault="006140EA" w:rsidP="006140EA">
      <w:pPr>
        <w:autoSpaceDE w:val="0"/>
        <w:autoSpaceDN w:val="0"/>
        <w:adjustRightInd w:val="0"/>
        <w:spacing w:after="0"/>
        <w:ind w:firstLine="567"/>
        <w:jc w:val="both"/>
        <w:rPr>
          <w:bCs/>
          <w:color w:val="2E74B5"/>
          <w:sz w:val="16"/>
          <w:szCs w:val="16"/>
        </w:rPr>
      </w:pPr>
    </w:p>
    <w:p w:rsidR="006140EA" w:rsidRDefault="006140EA" w:rsidP="006140EA">
      <w:pPr>
        <w:autoSpaceDE w:val="0"/>
        <w:autoSpaceDN w:val="0"/>
        <w:adjustRightInd w:val="0"/>
        <w:spacing w:before="60" w:after="0" w:line="320" w:lineRule="atLeast"/>
        <w:ind w:firstLine="567"/>
        <w:jc w:val="both"/>
        <w:rPr>
          <w:b/>
          <w:color w:val="2E74B5"/>
        </w:rPr>
      </w:pPr>
      <w:r w:rsidRPr="002C702A">
        <w:rPr>
          <w:b/>
          <w:color w:val="2E74B5"/>
        </w:rPr>
        <w:t>2.</w:t>
      </w:r>
      <w:r>
        <w:rPr>
          <w:b/>
          <w:color w:val="2E74B5"/>
        </w:rPr>
        <w:t>5</w:t>
      </w:r>
      <w:r w:rsidRPr="002C702A">
        <w:rPr>
          <w:b/>
          <w:color w:val="2E74B5"/>
        </w:rPr>
        <w:t xml:space="preserve">. </w:t>
      </w:r>
      <w:r w:rsidRPr="00AF70B0">
        <w:rPr>
          <w:b/>
          <w:color w:val="2E74B5"/>
        </w:rPr>
        <w:t xml:space="preserve">Критични счетоводни </w:t>
      </w:r>
      <w:r w:rsidRPr="004738B0">
        <w:rPr>
          <w:b/>
          <w:color w:val="2E74B5"/>
        </w:rPr>
        <w:t>преценки и ключови източници на несигурност на оценк</w:t>
      </w:r>
      <w:r>
        <w:rPr>
          <w:b/>
          <w:color w:val="2E74B5"/>
        </w:rPr>
        <w:t>ите в</w:t>
      </w:r>
      <w:r w:rsidR="00B75AD6">
        <w:rPr>
          <w:b/>
          <w:color w:val="2E74B5"/>
        </w:rPr>
        <w:t xml:space="preserve">ъв </w:t>
      </w:r>
      <w:r>
        <w:rPr>
          <w:b/>
          <w:color w:val="2E74B5"/>
        </w:rPr>
        <w:t>финансов</w:t>
      </w:r>
      <w:r w:rsidR="00B75AD6">
        <w:rPr>
          <w:b/>
          <w:color w:val="2E74B5"/>
        </w:rPr>
        <w:t>ия</w:t>
      </w:r>
      <w:r>
        <w:rPr>
          <w:b/>
          <w:color w:val="2E74B5"/>
        </w:rPr>
        <w:t xml:space="preserve"> отчет</w:t>
      </w:r>
    </w:p>
    <w:p w:rsidR="006140EA" w:rsidRPr="00860305" w:rsidRDefault="006140EA" w:rsidP="006140EA">
      <w:pPr>
        <w:autoSpaceDE w:val="0"/>
        <w:autoSpaceDN w:val="0"/>
        <w:adjustRightInd w:val="0"/>
        <w:spacing w:before="60" w:after="0" w:line="320" w:lineRule="atLeast"/>
        <w:ind w:firstLine="567"/>
        <w:jc w:val="both"/>
        <w:rPr>
          <w:rStyle w:val="tlid-translation"/>
        </w:rPr>
      </w:pPr>
      <w:r w:rsidRPr="00860305">
        <w:rPr>
          <w:rStyle w:val="tlid-translation"/>
        </w:rPr>
        <w:t>При изготвянето на този финансов отчет ръководството е направило преценки и оценките, които засягат прилагането на счетоводните политики на Дружеството и отчетените суми на активи и пасиви към датата на финансовия отчет и отчетените суми на приходите и разходите за отчетния период. Въпреки че тези оценки се основават на най-</w:t>
      </w:r>
      <w:r w:rsidRPr="00860305">
        <w:rPr>
          <w:rStyle w:val="tlid-translation"/>
        </w:rPr>
        <w:lastRenderedPageBreak/>
        <w:t>добрите предположения за сумите, действителните резултати в крайна сметка могат да се различават от тези оценки. Оценките и основните предположения се преразглеждат редовно, като няма такива, които да имат съществено въздействие върху статиите на финансов</w:t>
      </w:r>
      <w:r w:rsidR="00B75AD6">
        <w:rPr>
          <w:rStyle w:val="tlid-translation"/>
        </w:rPr>
        <w:t>ия</w:t>
      </w:r>
      <w:r w:rsidRPr="00860305">
        <w:rPr>
          <w:rStyle w:val="tlid-translation"/>
        </w:rPr>
        <w:t xml:space="preserve"> отчети, с изключение на тези, които са включени в следните бележки:</w:t>
      </w:r>
    </w:p>
    <w:p w:rsidR="006140EA" w:rsidRDefault="006140EA" w:rsidP="006140EA">
      <w:pPr>
        <w:spacing w:before="60" w:after="0" w:line="320" w:lineRule="atLeast"/>
        <w:ind w:firstLine="567"/>
        <w:jc w:val="both"/>
        <w:rPr>
          <w:rStyle w:val="tlid-translation"/>
        </w:rPr>
      </w:pPr>
      <w:r w:rsidRPr="00860305">
        <w:rPr>
          <w:rStyle w:val="tlid-translation"/>
        </w:rPr>
        <w:t xml:space="preserve">- пояснителна </w:t>
      </w:r>
      <w:r w:rsidRPr="00860305">
        <w:rPr>
          <w:rStyle w:val="tlid-translation"/>
          <w:i/>
        </w:rPr>
        <w:t>бележка № 3</w:t>
      </w:r>
      <w:r w:rsidRPr="00860305">
        <w:rPr>
          <w:rStyle w:val="tlid-translation"/>
        </w:rPr>
        <w:t xml:space="preserve"> - признаване на приходи: оценка на очакваната</w:t>
      </w:r>
      <w:r w:rsidRPr="002434D9">
        <w:rPr>
          <w:rStyle w:val="tlid-translation"/>
        </w:rPr>
        <w:t xml:space="preserve"> възвръщаемост;</w:t>
      </w:r>
    </w:p>
    <w:p w:rsidR="006140EA" w:rsidRDefault="006140EA" w:rsidP="006140EA">
      <w:pPr>
        <w:spacing w:before="60" w:after="0" w:line="320" w:lineRule="atLeast"/>
        <w:ind w:firstLine="567"/>
        <w:jc w:val="both"/>
        <w:rPr>
          <w:rStyle w:val="tlid-translation"/>
        </w:rPr>
      </w:pPr>
      <w:r w:rsidRPr="002434D9">
        <w:rPr>
          <w:rStyle w:val="tlid-translation"/>
        </w:rPr>
        <w:t xml:space="preserve">- </w:t>
      </w:r>
      <w:r>
        <w:rPr>
          <w:rStyle w:val="tlid-translation"/>
        </w:rPr>
        <w:t>пояснителни</w:t>
      </w:r>
      <w:r w:rsidRPr="00331E84">
        <w:rPr>
          <w:rStyle w:val="tlid-translation"/>
          <w:i/>
        </w:rPr>
        <w:t xml:space="preserve"> бележки </w:t>
      </w:r>
      <w:r>
        <w:rPr>
          <w:rStyle w:val="tlid-translation"/>
          <w:i/>
        </w:rPr>
        <w:t xml:space="preserve">№ </w:t>
      </w:r>
      <w:r w:rsidRPr="00331E84">
        <w:rPr>
          <w:rStyle w:val="tlid-translation"/>
          <w:i/>
        </w:rPr>
        <w:t>1</w:t>
      </w:r>
      <w:r w:rsidR="00C3732F">
        <w:rPr>
          <w:rStyle w:val="tlid-translation"/>
          <w:i/>
        </w:rPr>
        <w:t>2</w:t>
      </w:r>
      <w:r w:rsidRPr="00331E84">
        <w:rPr>
          <w:rStyle w:val="tlid-translation"/>
          <w:i/>
        </w:rPr>
        <w:t xml:space="preserve"> и </w:t>
      </w:r>
      <w:r>
        <w:rPr>
          <w:rStyle w:val="tlid-translation"/>
          <w:i/>
        </w:rPr>
        <w:t xml:space="preserve">№ </w:t>
      </w:r>
      <w:r w:rsidRPr="00331E84">
        <w:rPr>
          <w:rStyle w:val="tlid-translation"/>
          <w:i/>
        </w:rPr>
        <w:t>1</w:t>
      </w:r>
      <w:r w:rsidR="00C3732F">
        <w:rPr>
          <w:rStyle w:val="tlid-translation"/>
          <w:i/>
        </w:rPr>
        <w:t>3</w:t>
      </w:r>
      <w:r w:rsidRPr="002434D9">
        <w:rPr>
          <w:rStyle w:val="tlid-translation"/>
        </w:rPr>
        <w:t xml:space="preserve"> - тест за </w:t>
      </w:r>
      <w:proofErr w:type="spellStart"/>
      <w:r w:rsidRPr="002434D9">
        <w:rPr>
          <w:rStyle w:val="tlid-translation"/>
        </w:rPr>
        <w:t>обезценка</w:t>
      </w:r>
      <w:proofErr w:type="spellEnd"/>
      <w:r w:rsidRPr="002434D9">
        <w:rPr>
          <w:rStyle w:val="tlid-translation"/>
        </w:rPr>
        <w:t xml:space="preserve"> на </w:t>
      </w:r>
      <w:r w:rsidR="00414FAA" w:rsidRPr="00BE3A3A">
        <w:rPr>
          <w:rStyle w:val="tlid-translation"/>
        </w:rPr>
        <w:tab/>
      </w:r>
      <w:r>
        <w:rPr>
          <w:rStyle w:val="tlid-translation"/>
        </w:rPr>
        <w:t xml:space="preserve">материали и </w:t>
      </w:r>
      <w:r w:rsidRPr="002434D9">
        <w:rPr>
          <w:rStyle w:val="tlid-translation"/>
        </w:rPr>
        <w:t>нематериални активи</w:t>
      </w:r>
      <w:r>
        <w:rPr>
          <w:rStyle w:val="tlid-translation"/>
        </w:rPr>
        <w:t xml:space="preserve"> </w:t>
      </w:r>
      <w:r w:rsidRPr="002434D9">
        <w:rPr>
          <w:rStyle w:val="tlid-translation"/>
        </w:rPr>
        <w:t>и репутация: основни предположения, на които се основава</w:t>
      </w:r>
      <w:r>
        <w:rPr>
          <w:rStyle w:val="tlid-translation"/>
        </w:rPr>
        <w:t>т</w:t>
      </w:r>
      <w:r w:rsidRPr="002434D9">
        <w:rPr>
          <w:rStyle w:val="tlid-translation"/>
        </w:rPr>
        <w:t xml:space="preserve"> възстановимите суми;</w:t>
      </w:r>
    </w:p>
    <w:p w:rsidR="006140EA" w:rsidRDefault="006140EA" w:rsidP="006140EA">
      <w:pPr>
        <w:spacing w:before="60" w:after="0" w:line="320" w:lineRule="atLeast"/>
        <w:ind w:firstLine="567"/>
        <w:jc w:val="both"/>
        <w:rPr>
          <w:rStyle w:val="tlid-translation"/>
        </w:rPr>
      </w:pPr>
      <w:r w:rsidRPr="002434D9">
        <w:rPr>
          <w:rStyle w:val="tlid-translation"/>
        </w:rPr>
        <w:t xml:space="preserve">- </w:t>
      </w:r>
      <w:r>
        <w:rPr>
          <w:rStyle w:val="tlid-translation"/>
        </w:rPr>
        <w:t>пояснителна</w:t>
      </w:r>
      <w:r w:rsidRPr="00331E84">
        <w:rPr>
          <w:rStyle w:val="tlid-translation"/>
          <w:i/>
        </w:rPr>
        <w:t xml:space="preserve"> бележка </w:t>
      </w:r>
      <w:r>
        <w:rPr>
          <w:rStyle w:val="tlid-translation"/>
          <w:i/>
        </w:rPr>
        <w:t xml:space="preserve">№ </w:t>
      </w:r>
      <w:r w:rsidR="00C3732F">
        <w:rPr>
          <w:rStyle w:val="tlid-translation"/>
          <w:i/>
        </w:rPr>
        <w:t>14</w:t>
      </w:r>
      <w:r w:rsidRPr="002434D9">
        <w:rPr>
          <w:rStyle w:val="tlid-translation"/>
        </w:rPr>
        <w:t xml:space="preserve"> - признаване на отсрочени данъчни активи: наличие на бъдеща облагаема печалба, срещу която могат да бъдат използвани приспадащи се временни разлики и пренесени данъчни загуби;</w:t>
      </w:r>
    </w:p>
    <w:p w:rsidR="006140EA" w:rsidRDefault="006140EA" w:rsidP="006140EA">
      <w:pPr>
        <w:spacing w:before="60" w:after="0" w:line="320" w:lineRule="atLeast"/>
        <w:ind w:firstLine="567"/>
        <w:jc w:val="both"/>
        <w:rPr>
          <w:rStyle w:val="tlid-translation"/>
        </w:rPr>
      </w:pPr>
      <w:r>
        <w:rPr>
          <w:rStyle w:val="tlid-translation"/>
        </w:rPr>
        <w:t>- пояснителна</w:t>
      </w:r>
      <w:r w:rsidRPr="00331E84">
        <w:rPr>
          <w:rStyle w:val="tlid-translation"/>
          <w:i/>
        </w:rPr>
        <w:t xml:space="preserve"> бележк</w:t>
      </w:r>
      <w:r>
        <w:rPr>
          <w:rStyle w:val="tlid-translation"/>
          <w:i/>
        </w:rPr>
        <w:t>а</w:t>
      </w:r>
      <w:r>
        <w:rPr>
          <w:rStyle w:val="tlid-translation"/>
        </w:rPr>
        <w:t xml:space="preserve"> </w:t>
      </w:r>
      <w:r>
        <w:rPr>
          <w:rStyle w:val="tlid-translation"/>
          <w:i/>
        </w:rPr>
        <w:t xml:space="preserve">№ </w:t>
      </w:r>
      <w:r w:rsidR="00B203E6">
        <w:rPr>
          <w:rStyle w:val="tlid-translation"/>
          <w:i/>
        </w:rPr>
        <w:t>1</w:t>
      </w:r>
      <w:r w:rsidR="00C3732F">
        <w:rPr>
          <w:rStyle w:val="tlid-translation"/>
          <w:i/>
        </w:rPr>
        <w:t>7</w:t>
      </w:r>
      <w:r w:rsidRPr="00BE3A3A">
        <w:rPr>
          <w:rStyle w:val="tlid-translation"/>
          <w:i/>
        </w:rPr>
        <w:t xml:space="preserve"> </w:t>
      </w:r>
      <w:r w:rsidRPr="002434D9">
        <w:rPr>
          <w:rStyle w:val="tlid-translation"/>
        </w:rPr>
        <w:t xml:space="preserve">- измерване на </w:t>
      </w:r>
      <w:proofErr w:type="spellStart"/>
      <w:r w:rsidRPr="002434D9">
        <w:rPr>
          <w:rStyle w:val="tlid-translation"/>
        </w:rPr>
        <w:t>провизията</w:t>
      </w:r>
      <w:proofErr w:type="spellEnd"/>
      <w:r w:rsidRPr="002434D9">
        <w:rPr>
          <w:rStyle w:val="tlid-translation"/>
        </w:rPr>
        <w:t xml:space="preserve"> за търговски вземания: ключ</w:t>
      </w:r>
      <w:r>
        <w:rPr>
          <w:rStyle w:val="tlid-translation"/>
        </w:rPr>
        <w:t xml:space="preserve">ови </w:t>
      </w:r>
      <w:r w:rsidRPr="002434D9">
        <w:rPr>
          <w:rStyle w:val="tlid-translation"/>
        </w:rPr>
        <w:t xml:space="preserve">предположения при определяне на </w:t>
      </w:r>
      <w:proofErr w:type="spellStart"/>
      <w:r w:rsidRPr="002434D9">
        <w:rPr>
          <w:rStyle w:val="tlid-translation"/>
        </w:rPr>
        <w:t>среднопретеглената</w:t>
      </w:r>
      <w:proofErr w:type="spellEnd"/>
      <w:r w:rsidRPr="002434D9">
        <w:rPr>
          <w:rStyle w:val="tlid-translation"/>
        </w:rPr>
        <w:t xml:space="preserve"> загуба</w:t>
      </w:r>
      <w:r>
        <w:rPr>
          <w:rStyle w:val="tlid-translation"/>
        </w:rPr>
        <w:t>.</w:t>
      </w:r>
    </w:p>
    <w:p w:rsidR="006140EA" w:rsidRDefault="006140EA" w:rsidP="006140EA">
      <w:pPr>
        <w:spacing w:before="60" w:after="0" w:line="320" w:lineRule="atLeast"/>
        <w:ind w:firstLine="567"/>
        <w:jc w:val="both"/>
        <w:rPr>
          <w:rStyle w:val="tlid-translation"/>
        </w:rPr>
      </w:pPr>
      <w:r w:rsidRPr="002434D9">
        <w:rPr>
          <w:rStyle w:val="tlid-translation"/>
        </w:rPr>
        <w:t xml:space="preserve">- </w:t>
      </w:r>
      <w:r>
        <w:rPr>
          <w:rStyle w:val="tlid-translation"/>
        </w:rPr>
        <w:t>пояснителна</w:t>
      </w:r>
      <w:r w:rsidRPr="00331E84">
        <w:rPr>
          <w:rStyle w:val="tlid-translation"/>
          <w:i/>
        </w:rPr>
        <w:t xml:space="preserve"> бележка </w:t>
      </w:r>
      <w:r>
        <w:rPr>
          <w:rStyle w:val="tlid-translation"/>
          <w:i/>
        </w:rPr>
        <w:t xml:space="preserve">№ </w:t>
      </w:r>
      <w:r w:rsidRPr="00331E84">
        <w:rPr>
          <w:rStyle w:val="tlid-translation"/>
          <w:i/>
        </w:rPr>
        <w:t>2</w:t>
      </w:r>
      <w:r w:rsidR="00C3732F">
        <w:rPr>
          <w:rStyle w:val="tlid-translation"/>
          <w:i/>
        </w:rPr>
        <w:t>1</w:t>
      </w:r>
      <w:r w:rsidRPr="002434D9">
        <w:rPr>
          <w:rStyle w:val="tlid-translation"/>
        </w:rPr>
        <w:t xml:space="preserve"> - измерване на задължения за дефинирани доходи: основни </w:t>
      </w:r>
      <w:proofErr w:type="spellStart"/>
      <w:r w:rsidRPr="002434D9">
        <w:rPr>
          <w:rStyle w:val="tlid-translation"/>
        </w:rPr>
        <w:t>актюерски</w:t>
      </w:r>
      <w:proofErr w:type="spellEnd"/>
      <w:r w:rsidRPr="002434D9">
        <w:rPr>
          <w:rStyle w:val="tlid-translation"/>
        </w:rPr>
        <w:t xml:space="preserve"> допускания;</w:t>
      </w:r>
    </w:p>
    <w:p w:rsidR="006140EA" w:rsidRPr="002434D9" w:rsidRDefault="006140EA" w:rsidP="006140EA">
      <w:pPr>
        <w:spacing w:before="60" w:after="0" w:line="320" w:lineRule="atLeast"/>
        <w:ind w:firstLine="567"/>
        <w:jc w:val="both"/>
        <w:rPr>
          <w:rFonts w:eastAsia="Times New Roman"/>
          <w:b/>
          <w:lang w:eastAsia="bg-BG"/>
        </w:rPr>
      </w:pPr>
      <w:r w:rsidRPr="002434D9">
        <w:rPr>
          <w:rStyle w:val="tlid-translation"/>
        </w:rPr>
        <w:t xml:space="preserve">- </w:t>
      </w:r>
      <w:r>
        <w:rPr>
          <w:rStyle w:val="tlid-translation"/>
        </w:rPr>
        <w:t>пояснителна</w:t>
      </w:r>
      <w:r w:rsidRPr="00331E84">
        <w:rPr>
          <w:rStyle w:val="tlid-translation"/>
          <w:i/>
        </w:rPr>
        <w:t xml:space="preserve"> бележка </w:t>
      </w:r>
      <w:r>
        <w:rPr>
          <w:rStyle w:val="tlid-translation"/>
          <w:i/>
        </w:rPr>
        <w:t xml:space="preserve">№ </w:t>
      </w:r>
      <w:r w:rsidR="00C3732F">
        <w:rPr>
          <w:rStyle w:val="tlid-translation"/>
          <w:i/>
        </w:rPr>
        <w:t>29</w:t>
      </w:r>
      <w:r>
        <w:rPr>
          <w:rStyle w:val="tlid-translation"/>
        </w:rPr>
        <w:t xml:space="preserve"> </w:t>
      </w:r>
      <w:r w:rsidRPr="002434D9">
        <w:rPr>
          <w:rStyle w:val="tlid-translation"/>
        </w:rPr>
        <w:t xml:space="preserve">- определяне на справедливата стойност на </w:t>
      </w:r>
      <w:r>
        <w:rPr>
          <w:rStyle w:val="tlid-translation"/>
        </w:rPr>
        <w:t>финансовите и нефинансови активи;</w:t>
      </w:r>
    </w:p>
    <w:p w:rsidR="006140EA" w:rsidRDefault="006140EA" w:rsidP="006140EA">
      <w:pPr>
        <w:autoSpaceDE w:val="0"/>
        <w:autoSpaceDN w:val="0"/>
        <w:adjustRightInd w:val="0"/>
        <w:spacing w:after="0"/>
        <w:ind w:firstLine="567"/>
        <w:jc w:val="both"/>
        <w:rPr>
          <w:b/>
          <w:color w:val="2E74B5"/>
          <w:sz w:val="16"/>
          <w:szCs w:val="16"/>
        </w:rPr>
      </w:pPr>
    </w:p>
    <w:p w:rsidR="006140EA" w:rsidRPr="0091214A" w:rsidRDefault="006140EA" w:rsidP="006140EA">
      <w:pPr>
        <w:autoSpaceDE w:val="0"/>
        <w:autoSpaceDN w:val="0"/>
        <w:adjustRightInd w:val="0"/>
        <w:spacing w:before="60" w:after="0" w:line="320" w:lineRule="atLeast"/>
        <w:ind w:firstLine="567"/>
        <w:jc w:val="both"/>
        <w:rPr>
          <w:b/>
          <w:color w:val="2E74B5"/>
        </w:rPr>
      </w:pPr>
      <w:r w:rsidRPr="0091214A">
        <w:rPr>
          <w:b/>
          <w:color w:val="2E74B5"/>
        </w:rPr>
        <w:t>2.</w:t>
      </w:r>
      <w:r w:rsidR="00B46411">
        <w:rPr>
          <w:b/>
          <w:color w:val="2E74B5"/>
        </w:rPr>
        <w:t>6</w:t>
      </w:r>
      <w:r w:rsidRPr="0091214A">
        <w:rPr>
          <w:b/>
          <w:color w:val="2E74B5"/>
        </w:rPr>
        <w:t>. Политика по отношение на грешки и промени в счетоводната политика</w:t>
      </w:r>
    </w:p>
    <w:p w:rsidR="006140EA" w:rsidRPr="005D7DDB" w:rsidRDefault="006140EA" w:rsidP="006140EA">
      <w:pPr>
        <w:suppressAutoHyphens/>
        <w:spacing w:before="60" w:after="0" w:line="320" w:lineRule="atLeast"/>
        <w:ind w:firstLine="567"/>
        <w:jc w:val="both"/>
      </w:pPr>
      <w:r w:rsidRPr="00DC0021">
        <w:t>Дружеството променя счетоводната си политика само когато:</w:t>
      </w:r>
    </w:p>
    <w:p w:rsidR="006140EA" w:rsidRPr="005D7DDB" w:rsidRDefault="006140EA" w:rsidP="00D85CEA">
      <w:pPr>
        <w:numPr>
          <w:ilvl w:val="0"/>
          <w:numId w:val="10"/>
        </w:numPr>
        <w:tabs>
          <w:tab w:val="left" w:pos="709"/>
        </w:tabs>
        <w:suppressAutoHyphens/>
        <w:spacing w:before="60" w:after="0" w:line="320" w:lineRule="atLeast"/>
        <w:ind w:left="0" w:firstLine="567"/>
        <w:jc w:val="both"/>
      </w:pPr>
      <w:r w:rsidRPr="005D7DDB">
        <w:t>това се изисква от конкретен стандарт или разяснение или</w:t>
      </w:r>
      <w:r>
        <w:t>;</w:t>
      </w:r>
    </w:p>
    <w:p w:rsidR="006140EA" w:rsidRPr="005D7DDB" w:rsidRDefault="006140EA" w:rsidP="00D85CEA">
      <w:pPr>
        <w:numPr>
          <w:ilvl w:val="0"/>
          <w:numId w:val="10"/>
        </w:numPr>
        <w:tabs>
          <w:tab w:val="left" w:pos="709"/>
        </w:tabs>
        <w:suppressAutoHyphens/>
        <w:spacing w:before="60" w:after="0" w:line="320" w:lineRule="atLeast"/>
        <w:ind w:left="0" w:firstLine="567"/>
        <w:jc w:val="both"/>
      </w:pPr>
      <w:r w:rsidRPr="005D7DDB">
        <w:t>това води до представяне във финансовия отчет на по-надеждна и уместна информация за ефекта от операциите и сделките върху финансовото състояние, резултатите и паричните потоци /промяна на счетоводната политика/.</w:t>
      </w:r>
    </w:p>
    <w:p w:rsidR="006140EA" w:rsidRPr="005D7DDB" w:rsidRDefault="006140EA" w:rsidP="006140EA">
      <w:pPr>
        <w:suppressAutoHyphens/>
        <w:spacing w:before="60" w:after="0" w:line="320" w:lineRule="atLeast"/>
        <w:ind w:firstLine="708"/>
        <w:jc w:val="both"/>
      </w:pPr>
      <w:r w:rsidRPr="005D7DDB">
        <w:t xml:space="preserve">Промените в счетоводната политика се отразяват </w:t>
      </w:r>
      <w:r>
        <w:t xml:space="preserve">ретроспективно, </w:t>
      </w:r>
      <w:r w:rsidRPr="005D7DDB">
        <w:t xml:space="preserve">като се коригира началното салдо на неразпределената печалба или друг засегнат елемент от капитала за </w:t>
      </w:r>
      <w:r>
        <w:t>ефект за всички периоди, за които тази политика е най-ранно приложима</w:t>
      </w:r>
      <w:r w:rsidRPr="005D7DDB">
        <w:t>, както и други сравнителни суми, оповестени през предходния период, така сякаш винаги се е прилагала новоприетата счетоводна политика.</w:t>
      </w:r>
    </w:p>
    <w:p w:rsidR="006140EA" w:rsidRPr="005D7DDB" w:rsidRDefault="006140EA" w:rsidP="006140EA">
      <w:pPr>
        <w:suppressAutoHyphens/>
        <w:spacing w:before="60" w:after="0" w:line="320" w:lineRule="atLeast"/>
        <w:ind w:firstLine="708"/>
        <w:jc w:val="both"/>
      </w:pPr>
      <w:r w:rsidRPr="00B178DF">
        <w:t>Ефектът от промяна на счетоводна приблизителна оценка се признава</w:t>
      </w:r>
      <w:r w:rsidRPr="005D7DDB">
        <w:t xml:space="preserve"> перспективно чрез включването му в печалбата и загубата за периода на промяната, ако промяната засяга само този период или за периода на промяната и бъдещи периоди, ако промяната засяга и двата вида. Когато промяната се отнася до елемент от капитал, тя се признава чрез коригиране на балансовата стойност на свързания актив, пасив или компонент от капитала в периода на промяната.</w:t>
      </w:r>
    </w:p>
    <w:p w:rsidR="006140EA" w:rsidRPr="005D7DDB" w:rsidRDefault="006140EA" w:rsidP="006140EA">
      <w:pPr>
        <w:suppressAutoHyphens/>
        <w:spacing w:before="60" w:after="0" w:line="320" w:lineRule="atLeast"/>
        <w:ind w:firstLine="708"/>
        <w:jc w:val="both"/>
      </w:pPr>
      <w:r w:rsidRPr="005D7DDB">
        <w:t xml:space="preserve">Коригирането на съществени грешки се извършва чрез </w:t>
      </w:r>
      <w:r>
        <w:t xml:space="preserve">ретроспективно </w:t>
      </w:r>
      <w:r w:rsidRPr="005D7DDB">
        <w:t>преизчисляване</w:t>
      </w:r>
      <w:r>
        <w:t>,</w:t>
      </w:r>
      <w:r w:rsidRPr="005D7DDB">
        <w:t xml:space="preserve"> като се </w:t>
      </w:r>
      <w:proofErr w:type="spellStart"/>
      <w:r w:rsidRPr="005D7DDB">
        <w:t>преизчислят</w:t>
      </w:r>
      <w:proofErr w:type="spellEnd"/>
      <w:r w:rsidRPr="005D7DDB">
        <w:t xml:space="preserve"> сравнителните суми за представения предходен период, в който е възникнала грешката</w:t>
      </w:r>
      <w:r>
        <w:t>, като корекциите се изключват от печалбата или загубата</w:t>
      </w:r>
      <w:r w:rsidRPr="005D7DDB">
        <w:t xml:space="preserve">. В случай, че грешката е възникнала преди предходния период, се преизчислява </w:t>
      </w:r>
      <w:r w:rsidRPr="005D7DDB">
        <w:lastRenderedPageBreak/>
        <w:t>началното салдо на активите, пасивите и капитала за този период, така сякаш никога не е възниквала грешка.</w:t>
      </w:r>
    </w:p>
    <w:p w:rsidR="006140EA" w:rsidRDefault="006140EA" w:rsidP="006140EA">
      <w:pPr>
        <w:autoSpaceDE w:val="0"/>
        <w:autoSpaceDN w:val="0"/>
        <w:adjustRightInd w:val="0"/>
        <w:spacing w:before="60" w:after="0" w:line="320" w:lineRule="atLeast"/>
        <w:ind w:firstLine="567"/>
        <w:jc w:val="both"/>
        <w:rPr>
          <w:rFonts w:eastAsia="font188"/>
        </w:rPr>
      </w:pPr>
      <w:r w:rsidRPr="005D7DDB">
        <w:t xml:space="preserve">При определяне </w:t>
      </w:r>
      <w:r w:rsidRPr="005D7DDB">
        <w:rPr>
          <w:rFonts w:eastAsia="font188"/>
        </w:rPr>
        <w:t>нивото на същественост за третиране на една грешка дружеството изхожда от размера и характера на грешката.</w:t>
      </w:r>
    </w:p>
    <w:p w:rsidR="006140EA" w:rsidRDefault="006140EA" w:rsidP="006140EA">
      <w:pPr>
        <w:autoSpaceDE w:val="0"/>
        <w:autoSpaceDN w:val="0"/>
        <w:adjustRightInd w:val="0"/>
        <w:spacing w:after="0"/>
        <w:ind w:firstLine="567"/>
        <w:jc w:val="both"/>
        <w:rPr>
          <w:b/>
          <w:color w:val="2E74B5"/>
          <w:sz w:val="16"/>
          <w:szCs w:val="16"/>
        </w:rPr>
      </w:pPr>
    </w:p>
    <w:p w:rsidR="006140EA" w:rsidRPr="007A6DA6" w:rsidRDefault="006140EA" w:rsidP="006140EA">
      <w:pPr>
        <w:autoSpaceDE w:val="0"/>
        <w:autoSpaceDN w:val="0"/>
        <w:adjustRightInd w:val="0"/>
        <w:spacing w:before="60" w:after="0" w:line="320" w:lineRule="atLeast"/>
        <w:ind w:firstLine="567"/>
        <w:jc w:val="both"/>
        <w:rPr>
          <w:rStyle w:val="tlid-translation"/>
        </w:rPr>
      </w:pPr>
      <w:r w:rsidRPr="0074140F">
        <w:rPr>
          <w:rStyle w:val="tlid-translation"/>
        </w:rPr>
        <w:t xml:space="preserve">За целите на изготвяне на </w:t>
      </w:r>
      <w:r w:rsidRPr="00EA1199">
        <w:rPr>
          <w:rStyle w:val="tlid-translation"/>
        </w:rPr>
        <w:t>настоящия финансов отчет:</w:t>
      </w:r>
    </w:p>
    <w:p w:rsidR="006140EA" w:rsidRPr="003B7A7A" w:rsidRDefault="006140EA" w:rsidP="00D85CEA">
      <w:pPr>
        <w:numPr>
          <w:ilvl w:val="0"/>
          <w:numId w:val="13"/>
        </w:numPr>
        <w:tabs>
          <w:tab w:val="left" w:pos="709"/>
        </w:tabs>
        <w:autoSpaceDE w:val="0"/>
        <w:autoSpaceDN w:val="0"/>
        <w:adjustRightInd w:val="0"/>
        <w:spacing w:before="60" w:after="0" w:line="320" w:lineRule="atLeast"/>
        <w:ind w:left="0" w:firstLine="567"/>
        <w:jc w:val="both"/>
        <w:rPr>
          <w:rStyle w:val="tlid-translation"/>
        </w:rPr>
      </w:pPr>
      <w:r w:rsidRPr="00D46EDA">
        <w:rPr>
          <w:rStyle w:val="tlid-translation"/>
        </w:rPr>
        <w:t>На базата на фактите и обстоятелствата са направени следните оценки, които съществуват към датата на първоначалното заявление</w:t>
      </w:r>
      <w:r w:rsidRPr="003B7A7A">
        <w:rPr>
          <w:rStyle w:val="tlid-translation"/>
        </w:rPr>
        <w:t xml:space="preserve"> за прилагане на новите и/или променени стандарти:</w:t>
      </w:r>
    </w:p>
    <w:p w:rsidR="006140EA" w:rsidRPr="009E1879" w:rsidRDefault="006140EA" w:rsidP="006140EA">
      <w:pPr>
        <w:autoSpaceDE w:val="0"/>
        <w:autoSpaceDN w:val="0"/>
        <w:adjustRightInd w:val="0"/>
        <w:spacing w:before="60" w:after="0" w:line="320" w:lineRule="atLeast"/>
        <w:ind w:firstLine="567"/>
        <w:jc w:val="both"/>
        <w:rPr>
          <w:rStyle w:val="tlid-translation"/>
        </w:rPr>
      </w:pPr>
      <w:r w:rsidRPr="003B7A7A">
        <w:rPr>
          <w:rStyle w:val="tlid-translation"/>
        </w:rPr>
        <w:t xml:space="preserve">- определянето на бизнес модела, в рамките на който се държи съответния </w:t>
      </w:r>
      <w:r w:rsidRPr="009E1879">
        <w:rPr>
          <w:rStyle w:val="tlid-translation"/>
        </w:rPr>
        <w:t>финансов актив;</w:t>
      </w:r>
    </w:p>
    <w:p w:rsidR="006140EA" w:rsidRPr="00F26C4B" w:rsidRDefault="006140EA" w:rsidP="006140EA">
      <w:pPr>
        <w:autoSpaceDE w:val="0"/>
        <w:autoSpaceDN w:val="0"/>
        <w:adjustRightInd w:val="0"/>
        <w:spacing w:before="60" w:after="0" w:line="320" w:lineRule="atLeast"/>
        <w:ind w:firstLine="567"/>
        <w:jc w:val="both"/>
        <w:rPr>
          <w:rStyle w:val="tlid-translation"/>
        </w:rPr>
      </w:pPr>
      <w:r w:rsidRPr="00EC6587">
        <w:rPr>
          <w:rStyle w:val="tlid-translation"/>
        </w:rPr>
        <w:t xml:space="preserve">- </w:t>
      </w:r>
      <w:r w:rsidRPr="00BD1FF8">
        <w:rPr>
          <w:rStyle w:val="tlid-translation"/>
        </w:rPr>
        <w:t xml:space="preserve">определяне и отмяна на предишни </w:t>
      </w:r>
      <w:r w:rsidRPr="003D5E52">
        <w:rPr>
          <w:rStyle w:val="tlid-translation"/>
        </w:rPr>
        <w:t>класификации на</w:t>
      </w:r>
      <w:r w:rsidRPr="00F26C4B">
        <w:rPr>
          <w:rStyle w:val="tlid-translation"/>
        </w:rPr>
        <w:t xml:space="preserve"> финансови активи и финансови пасиви, измерени и представени в отчета за финансовото състояние;</w:t>
      </w:r>
    </w:p>
    <w:p w:rsidR="006140EA" w:rsidRDefault="006140EA" w:rsidP="006140EA">
      <w:pPr>
        <w:pStyle w:val="a2"/>
        <w:spacing w:after="0" w:line="240" w:lineRule="auto"/>
        <w:rPr>
          <w:b/>
          <w:color w:val="2E74B5"/>
          <w:sz w:val="24"/>
          <w:szCs w:val="24"/>
        </w:rPr>
      </w:pPr>
    </w:p>
    <w:p w:rsidR="00811A58" w:rsidRPr="00811A58" w:rsidRDefault="00811A58" w:rsidP="00811A58">
      <w:pPr>
        <w:spacing w:after="0" w:line="240" w:lineRule="atLeast"/>
        <w:jc w:val="both"/>
        <w:rPr>
          <w:rStyle w:val="10"/>
          <w:color w:val="4F81BD" w:themeColor="accent1"/>
          <w:sz w:val="22"/>
          <w:szCs w:val="22"/>
        </w:rPr>
      </w:pPr>
      <w:bookmarkStart w:id="2" w:name="_Toc132716190"/>
      <w:r w:rsidRPr="00811A58">
        <w:rPr>
          <w:rStyle w:val="10"/>
          <w:color w:val="4F81BD" w:themeColor="accent1"/>
          <w:sz w:val="22"/>
          <w:szCs w:val="22"/>
        </w:rPr>
        <w:t>3. ПРИХОДИ</w:t>
      </w:r>
      <w:bookmarkEnd w:id="2"/>
    </w:p>
    <w:p w:rsidR="00741B1A" w:rsidRPr="001977C1" w:rsidRDefault="00741B1A" w:rsidP="00741B1A">
      <w:pPr>
        <w:spacing w:after="0"/>
        <w:rPr>
          <w:sz w:val="16"/>
          <w:szCs w:val="16"/>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2235"/>
        <w:gridCol w:w="6945"/>
      </w:tblGrid>
      <w:tr w:rsidR="00914EB3" w:rsidRPr="0007685B" w:rsidTr="00F65E27">
        <w:tc>
          <w:tcPr>
            <w:tcW w:w="9180" w:type="dxa"/>
            <w:gridSpan w:val="2"/>
            <w:tcBorders>
              <w:bottom w:val="single" w:sz="4" w:space="0" w:color="auto"/>
            </w:tcBorders>
            <w:shd w:val="clear" w:color="auto" w:fill="D9D9D9"/>
          </w:tcPr>
          <w:p w:rsidR="00914EB3" w:rsidRPr="0007685B" w:rsidRDefault="00914EB3" w:rsidP="00881250">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914EB3" w:rsidRPr="0007685B" w:rsidTr="00F65E27">
        <w:tc>
          <w:tcPr>
            <w:tcW w:w="9180" w:type="dxa"/>
            <w:gridSpan w:val="2"/>
            <w:tcBorders>
              <w:top w:val="single" w:sz="4" w:space="0" w:color="auto"/>
              <w:bottom w:val="single" w:sz="4" w:space="0" w:color="auto"/>
            </w:tcBorders>
            <w:shd w:val="clear" w:color="auto" w:fill="auto"/>
          </w:tcPr>
          <w:p w:rsidR="00914EB3" w:rsidRPr="00914EB3" w:rsidRDefault="00914EB3" w:rsidP="00914EB3">
            <w:pPr>
              <w:autoSpaceDE w:val="0"/>
              <w:autoSpaceDN w:val="0"/>
              <w:adjustRightInd w:val="0"/>
              <w:spacing w:after="0" w:line="240" w:lineRule="atLeast"/>
              <w:ind w:firstLine="284"/>
              <w:jc w:val="both"/>
              <w:rPr>
                <w:rStyle w:val="tlid-translation"/>
                <w:sz w:val="22"/>
                <w:szCs w:val="22"/>
              </w:rPr>
            </w:pPr>
            <w:r w:rsidRPr="00914EB3">
              <w:rPr>
                <w:rStyle w:val="tlid-translation"/>
                <w:sz w:val="22"/>
                <w:szCs w:val="22"/>
              </w:rPr>
              <w:t>Дружеството признава приходите от следните основни източници:</w:t>
            </w:r>
          </w:p>
          <w:p w:rsidR="00914EB3" w:rsidRPr="00914EB3" w:rsidRDefault="00914EB3" w:rsidP="00914EB3">
            <w:pPr>
              <w:autoSpaceDE w:val="0"/>
              <w:autoSpaceDN w:val="0"/>
              <w:adjustRightInd w:val="0"/>
              <w:spacing w:after="0" w:line="240" w:lineRule="atLeast"/>
              <w:ind w:firstLine="426"/>
              <w:jc w:val="both"/>
              <w:rPr>
                <w:rStyle w:val="tlid-translation"/>
                <w:sz w:val="22"/>
                <w:szCs w:val="22"/>
              </w:rPr>
            </w:pPr>
            <w:r w:rsidRPr="00914EB3">
              <w:rPr>
                <w:rStyle w:val="tlid-translation"/>
                <w:sz w:val="22"/>
                <w:szCs w:val="22"/>
              </w:rPr>
              <w:t>• Продажба на продукция и услуги (основна дейност), включително свързаните с тях поддръжка (включена в цената на продадените продукти), както и гаранции, предоставени съгласно местното законодателство;</w:t>
            </w:r>
          </w:p>
          <w:p w:rsidR="00914EB3" w:rsidRPr="00914EB3" w:rsidRDefault="00914EB3" w:rsidP="00914EB3">
            <w:pPr>
              <w:autoSpaceDE w:val="0"/>
              <w:autoSpaceDN w:val="0"/>
              <w:adjustRightInd w:val="0"/>
              <w:spacing w:after="0" w:line="240" w:lineRule="atLeast"/>
              <w:ind w:firstLine="426"/>
              <w:jc w:val="both"/>
              <w:rPr>
                <w:rStyle w:val="tlid-translation"/>
                <w:sz w:val="22"/>
                <w:szCs w:val="22"/>
              </w:rPr>
            </w:pPr>
            <w:r w:rsidRPr="00914EB3">
              <w:rPr>
                <w:rStyle w:val="tlid-translation"/>
                <w:sz w:val="22"/>
                <w:szCs w:val="22"/>
              </w:rPr>
              <w:t>• стоки, както и гаранции, предоставени съгласно местното законодателство; и</w:t>
            </w:r>
          </w:p>
          <w:p w:rsidR="00914EB3" w:rsidRPr="00914EB3" w:rsidRDefault="00914EB3" w:rsidP="00914EB3">
            <w:pPr>
              <w:autoSpaceDE w:val="0"/>
              <w:autoSpaceDN w:val="0"/>
              <w:adjustRightInd w:val="0"/>
              <w:spacing w:after="0" w:line="240" w:lineRule="atLeast"/>
              <w:ind w:firstLine="426"/>
              <w:jc w:val="both"/>
              <w:rPr>
                <w:rStyle w:val="tlid-translation"/>
                <w:sz w:val="22"/>
                <w:szCs w:val="22"/>
              </w:rPr>
            </w:pPr>
            <w:r w:rsidRPr="00914EB3">
              <w:rPr>
                <w:rStyle w:val="tlid-translation"/>
                <w:sz w:val="22"/>
                <w:szCs w:val="22"/>
              </w:rPr>
              <w:t>• услуги (различни от основната дейност) или съпътстващи, основната дейност;</w:t>
            </w:r>
          </w:p>
          <w:p w:rsidR="00914EB3" w:rsidRPr="00914EB3" w:rsidRDefault="00914EB3" w:rsidP="00914EB3">
            <w:pPr>
              <w:autoSpaceDE w:val="0"/>
              <w:autoSpaceDN w:val="0"/>
              <w:adjustRightInd w:val="0"/>
              <w:spacing w:after="0" w:line="240" w:lineRule="atLeast"/>
              <w:ind w:firstLine="426"/>
              <w:jc w:val="both"/>
              <w:rPr>
                <w:rStyle w:val="tlid-translation"/>
                <w:sz w:val="22"/>
                <w:szCs w:val="22"/>
              </w:rPr>
            </w:pPr>
            <w:r w:rsidRPr="00914EB3">
              <w:rPr>
                <w:rStyle w:val="tlid-translation"/>
                <w:sz w:val="22"/>
                <w:szCs w:val="22"/>
              </w:rPr>
              <w:t>• други приходи.</w:t>
            </w:r>
          </w:p>
          <w:p w:rsidR="00914EB3" w:rsidRPr="0007685B" w:rsidRDefault="00914EB3" w:rsidP="00914EB3">
            <w:pPr>
              <w:autoSpaceDE w:val="0"/>
              <w:autoSpaceDN w:val="0"/>
              <w:adjustRightInd w:val="0"/>
              <w:spacing w:after="0" w:line="240" w:lineRule="atLeast"/>
              <w:ind w:firstLine="284"/>
              <w:jc w:val="both"/>
              <w:rPr>
                <w:rFonts w:eastAsia="Times New Roman"/>
                <w:i/>
                <w:color w:val="000000"/>
                <w:sz w:val="22"/>
                <w:szCs w:val="22"/>
              </w:rPr>
            </w:pPr>
            <w:r w:rsidRPr="00914EB3">
              <w:rPr>
                <w:rStyle w:val="tlid-translation"/>
                <w:sz w:val="22"/>
                <w:szCs w:val="22"/>
              </w:rPr>
              <w:t xml:space="preserve">Дружеството е приело да предоставя отделно оповестяване на приходите по договори с клиенти - или в бележките, или в отчета за печалбата или загубата, т.е. тези, които попадат в обхвата на МСФО 15 (са представени в пояснителна </w:t>
            </w:r>
            <w:r w:rsidRPr="00914EB3">
              <w:rPr>
                <w:rStyle w:val="tlid-translation"/>
                <w:i/>
                <w:sz w:val="22"/>
                <w:szCs w:val="22"/>
              </w:rPr>
              <w:t>бележка № 3</w:t>
            </w:r>
            <w:r w:rsidRPr="00914EB3">
              <w:rPr>
                <w:rStyle w:val="tlid-translation"/>
                <w:sz w:val="22"/>
                <w:szCs w:val="22"/>
              </w:rPr>
              <w:t xml:space="preserve">), а останалите приходи са представени </w:t>
            </w:r>
            <w:r w:rsidRPr="00914EB3">
              <w:rPr>
                <w:rFonts w:eastAsia="Times New Roman"/>
                <w:color w:val="000000"/>
                <w:sz w:val="22"/>
                <w:szCs w:val="22"/>
              </w:rPr>
              <w:t xml:space="preserve">в пояснителна </w:t>
            </w:r>
            <w:r w:rsidRPr="00914EB3">
              <w:rPr>
                <w:rFonts w:eastAsia="Times New Roman"/>
                <w:i/>
                <w:color w:val="000000"/>
                <w:sz w:val="22"/>
                <w:szCs w:val="22"/>
              </w:rPr>
              <w:t>бележка № 4</w:t>
            </w:r>
          </w:p>
          <w:p w:rsidR="00914EB3" w:rsidRPr="0007685B" w:rsidRDefault="00914EB3" w:rsidP="00881250">
            <w:pPr>
              <w:spacing w:after="0"/>
              <w:jc w:val="both"/>
              <w:rPr>
                <w:rFonts w:eastAsia="Times New Roman"/>
                <w:sz w:val="10"/>
                <w:szCs w:val="10"/>
                <w:lang w:eastAsia="bg-BG"/>
              </w:rPr>
            </w:pPr>
          </w:p>
        </w:tc>
      </w:tr>
      <w:tr w:rsidR="00914EB3" w:rsidRPr="0007685B" w:rsidTr="00F65E27">
        <w:tc>
          <w:tcPr>
            <w:tcW w:w="2235" w:type="dxa"/>
            <w:tcBorders>
              <w:top w:val="single" w:sz="4" w:space="0" w:color="auto"/>
              <w:bottom w:val="single" w:sz="4" w:space="0" w:color="auto"/>
              <w:right w:val="single" w:sz="6" w:space="0" w:color="auto"/>
            </w:tcBorders>
            <w:shd w:val="clear" w:color="auto" w:fill="auto"/>
          </w:tcPr>
          <w:p w:rsidR="00914EB3" w:rsidRPr="00F103E0" w:rsidRDefault="00811A58" w:rsidP="00881250">
            <w:pPr>
              <w:spacing w:after="0" w:line="240" w:lineRule="atLeast"/>
              <w:jc w:val="both"/>
              <w:rPr>
                <w:rFonts w:eastAsia="Times New Roman"/>
                <w:sz w:val="22"/>
                <w:szCs w:val="22"/>
                <w:u w:val="single"/>
                <w:lang w:eastAsia="bg-BG"/>
              </w:rPr>
            </w:pPr>
            <w:bookmarkStart w:id="3" w:name="_Toc132713102"/>
            <w:bookmarkStart w:id="4" w:name="_Toc132714180"/>
            <w:bookmarkStart w:id="5" w:name="_Toc132715482"/>
            <w:bookmarkStart w:id="6" w:name="_Toc132716191"/>
            <w:r w:rsidRPr="00811A58">
              <w:rPr>
                <w:rStyle w:val="10"/>
                <w:rFonts w:eastAsia="Times New Roman"/>
                <w:bCs w:val="0"/>
                <w:color w:val="2E74B5"/>
                <w:sz w:val="22"/>
                <w:szCs w:val="22"/>
                <w:u w:val="single"/>
              </w:rPr>
              <w:t>Приходи по договори с клиенти</w:t>
            </w:r>
            <w:bookmarkEnd w:id="3"/>
            <w:bookmarkEnd w:id="4"/>
            <w:bookmarkEnd w:id="5"/>
            <w:bookmarkEnd w:id="6"/>
          </w:p>
        </w:tc>
        <w:tc>
          <w:tcPr>
            <w:tcW w:w="6945" w:type="dxa"/>
            <w:tcBorders>
              <w:top w:val="single" w:sz="4" w:space="0" w:color="auto"/>
              <w:left w:val="single" w:sz="6" w:space="0" w:color="auto"/>
              <w:bottom w:val="single" w:sz="4" w:space="0" w:color="auto"/>
            </w:tcBorders>
            <w:shd w:val="clear" w:color="auto" w:fill="auto"/>
          </w:tcPr>
          <w:p w:rsidR="00914EB3" w:rsidRPr="00BE3A3A" w:rsidRDefault="00914EB3" w:rsidP="00881250">
            <w:pPr>
              <w:spacing w:after="0" w:line="240" w:lineRule="atLeast"/>
              <w:ind w:firstLine="320"/>
              <w:jc w:val="both"/>
              <w:rPr>
                <w:rFonts w:eastAsia="Times New Roman"/>
                <w:sz w:val="22"/>
                <w:szCs w:val="22"/>
                <w:lang w:eastAsia="bg-BG"/>
              </w:rPr>
            </w:pPr>
            <w:r w:rsidRPr="0007685B">
              <w:rPr>
                <w:rFonts w:eastAsia="Times New Roman"/>
                <w:sz w:val="22"/>
                <w:szCs w:val="22"/>
              </w:rPr>
              <w:t xml:space="preserve">Приходите в Дружеството </w:t>
            </w:r>
            <w:r w:rsidRPr="0007685B">
              <w:rPr>
                <w:rFonts w:eastAsia="Times New Roman"/>
                <w:i/>
                <w:sz w:val="22"/>
                <w:szCs w:val="22"/>
                <w:u w:val="single"/>
              </w:rPr>
              <w:t>се признават</w:t>
            </w:r>
            <w:r w:rsidRPr="0007685B">
              <w:rPr>
                <w:rFonts w:eastAsia="Times New Roman"/>
                <w:sz w:val="22"/>
                <w:szCs w:val="22"/>
              </w:rPr>
              <w:t>, когато контролът върху обещаните в договора с клиента продукция, стоки и/или услуги се прехвърли на клиента. Преценката за това се извършва в зависимост от момента на прехвърляне на контрола върху обещаните продукция, стоки и/или предоставяне на обещаните услуги.</w:t>
            </w:r>
          </w:p>
          <w:p w:rsidR="00914EB3" w:rsidRPr="0007685B" w:rsidRDefault="00914EB3" w:rsidP="00881250">
            <w:pPr>
              <w:spacing w:after="0" w:line="240" w:lineRule="atLeast"/>
              <w:ind w:firstLine="320"/>
              <w:jc w:val="both"/>
              <w:rPr>
                <w:rFonts w:eastAsia="Times New Roman"/>
                <w:sz w:val="22"/>
                <w:szCs w:val="22"/>
              </w:rPr>
            </w:pPr>
            <w:r w:rsidRPr="0007685B">
              <w:rPr>
                <w:rFonts w:eastAsia="Times New Roman"/>
                <w:sz w:val="22"/>
                <w:szCs w:val="22"/>
              </w:rPr>
              <w:t xml:space="preserve">Приходите от извършените услуги се признават </w:t>
            </w:r>
            <w:r w:rsidRPr="0007685B">
              <w:rPr>
                <w:rFonts w:eastAsia="Times New Roman"/>
                <w:i/>
                <w:sz w:val="22"/>
                <w:szCs w:val="22"/>
              </w:rPr>
              <w:t xml:space="preserve">в течение на времето, </w:t>
            </w:r>
            <w:r w:rsidRPr="0007685B">
              <w:rPr>
                <w:rFonts w:eastAsia="Times New Roman"/>
                <w:sz w:val="22"/>
                <w:szCs w:val="22"/>
              </w:rPr>
              <w:t>като за измерване на напредъка по договора (етапа на завършеност) се използва</w:t>
            </w:r>
            <w:r>
              <w:rPr>
                <w:rFonts w:eastAsia="Times New Roman"/>
                <w:sz w:val="22"/>
                <w:szCs w:val="22"/>
              </w:rPr>
              <w:t>т</w:t>
            </w:r>
            <w:r w:rsidRPr="0007685B">
              <w:rPr>
                <w:rFonts w:eastAsia="Times New Roman"/>
                <w:sz w:val="22"/>
                <w:szCs w:val="22"/>
              </w:rPr>
              <w:t xml:space="preserve"> </w:t>
            </w:r>
            <w:r w:rsidRPr="0007685B">
              <w:rPr>
                <w:rFonts w:eastAsia="Times New Roman"/>
                <w:i/>
                <w:sz w:val="22"/>
                <w:szCs w:val="22"/>
              </w:rPr>
              <w:t>метод</w:t>
            </w:r>
            <w:r>
              <w:rPr>
                <w:rFonts w:eastAsia="Times New Roman"/>
                <w:i/>
                <w:sz w:val="22"/>
                <w:szCs w:val="22"/>
              </w:rPr>
              <w:t>и</w:t>
            </w:r>
            <w:r w:rsidRPr="0007685B">
              <w:rPr>
                <w:rFonts w:eastAsia="Times New Roman"/>
                <w:i/>
                <w:sz w:val="22"/>
                <w:szCs w:val="22"/>
              </w:rPr>
              <w:t>, базиран</w:t>
            </w:r>
            <w:r>
              <w:rPr>
                <w:rFonts w:eastAsia="Times New Roman"/>
                <w:i/>
                <w:sz w:val="22"/>
                <w:szCs w:val="22"/>
              </w:rPr>
              <w:t>и</w:t>
            </w:r>
            <w:r w:rsidRPr="0007685B">
              <w:rPr>
                <w:rFonts w:eastAsia="Times New Roman"/>
                <w:i/>
                <w:sz w:val="22"/>
                <w:szCs w:val="22"/>
              </w:rPr>
              <w:t xml:space="preserve"> на оценка на постигнатите резултати</w:t>
            </w:r>
            <w:r>
              <w:rPr>
                <w:rFonts w:eastAsia="Times New Roman"/>
                <w:i/>
                <w:sz w:val="22"/>
                <w:szCs w:val="22"/>
              </w:rPr>
              <w:t xml:space="preserve"> </w:t>
            </w:r>
            <w:r w:rsidRPr="00BC28CA">
              <w:rPr>
                <w:rFonts w:eastAsia="Times New Roman"/>
                <w:iCs/>
                <w:sz w:val="22"/>
                <w:szCs w:val="22"/>
              </w:rPr>
              <w:t>(методи, отчитащи продукцията или методи, отчитащи вложените ресурси).</w:t>
            </w:r>
            <w:r>
              <w:rPr>
                <w:rFonts w:eastAsia="Times New Roman"/>
                <w:iCs/>
                <w:sz w:val="22"/>
                <w:szCs w:val="22"/>
              </w:rPr>
              <w:t xml:space="preserve"> Дружеството</w:t>
            </w:r>
            <w:r w:rsidRPr="00047BE3">
              <w:rPr>
                <w:sz w:val="22"/>
                <w:szCs w:val="22"/>
              </w:rPr>
              <w:t xml:space="preserve"> признава приходи от задължение за изпълнение, предоставяно през период от време, само ако може разумно да измери напредъкът към завършване на този ангажимент</w:t>
            </w:r>
            <w:r>
              <w:rPr>
                <w:sz w:val="22"/>
                <w:szCs w:val="22"/>
              </w:rPr>
              <w:t>.</w:t>
            </w:r>
          </w:p>
          <w:p w:rsidR="00914EB3" w:rsidRPr="0007685B" w:rsidRDefault="00914EB3" w:rsidP="00881250">
            <w:pPr>
              <w:spacing w:after="0" w:line="240" w:lineRule="atLeast"/>
              <w:ind w:firstLine="320"/>
              <w:jc w:val="both"/>
              <w:rPr>
                <w:rFonts w:eastAsia="Times New Roman"/>
                <w:sz w:val="22"/>
                <w:szCs w:val="22"/>
              </w:rPr>
            </w:pPr>
            <w:r w:rsidRPr="0007685B">
              <w:rPr>
                <w:rFonts w:eastAsia="Times New Roman"/>
                <w:sz w:val="22"/>
                <w:szCs w:val="22"/>
              </w:rPr>
              <w:t>При оценка на събираемостта се вземат предвид всички релевантни факти и обстоятелства по сделката, вкл. минал опит, обичайни бизнес</w:t>
            </w:r>
            <w:r w:rsidRPr="00BE3A3A">
              <w:rPr>
                <w:rFonts w:eastAsia="Times New Roman"/>
                <w:sz w:val="22"/>
                <w:szCs w:val="22"/>
              </w:rPr>
              <w:t>-</w:t>
            </w:r>
            <w:r w:rsidRPr="0007685B">
              <w:rPr>
                <w:rFonts w:eastAsia="Times New Roman"/>
                <w:sz w:val="22"/>
                <w:szCs w:val="22"/>
              </w:rPr>
              <w:t>практики, публикувани правила и направени изявления от страна на дружеството, обезпечения и възможности за удовлетворяване.</w:t>
            </w:r>
          </w:p>
          <w:p w:rsidR="00914EB3" w:rsidRPr="0007685B" w:rsidRDefault="00914EB3" w:rsidP="00881250">
            <w:pPr>
              <w:autoSpaceDE w:val="0"/>
              <w:autoSpaceDN w:val="0"/>
              <w:adjustRightInd w:val="0"/>
              <w:spacing w:after="0" w:line="240" w:lineRule="atLeast"/>
              <w:ind w:firstLine="320"/>
              <w:jc w:val="both"/>
              <w:rPr>
                <w:rFonts w:eastAsia="Times New Roman"/>
                <w:sz w:val="22"/>
                <w:szCs w:val="22"/>
                <w:lang w:eastAsia="bg-BG"/>
              </w:rPr>
            </w:pPr>
            <w:r w:rsidRPr="0007685B">
              <w:rPr>
                <w:rFonts w:eastAsia="Times New Roman"/>
                <w:sz w:val="22"/>
                <w:szCs w:val="22"/>
                <w:lang w:eastAsia="bg-BG"/>
              </w:rPr>
              <w:t xml:space="preserve">При първоначалната оценка на договорите си с клиенти Дружеството прави допълнителен анализ и преценка дали два или повече договора трябва да бъдат разглеждани в тяхната комбинация и да бъдат отчетени като един, и респ. дали обещаните стоки и/или услуги във всеки отделен и/или комбиниран договор трябва да бъдат </w:t>
            </w:r>
            <w:r w:rsidRPr="0007685B">
              <w:rPr>
                <w:rFonts w:eastAsia="Times New Roman"/>
                <w:sz w:val="22"/>
                <w:szCs w:val="22"/>
                <w:lang w:eastAsia="bg-BG"/>
              </w:rPr>
              <w:lastRenderedPageBreak/>
              <w:t>отчетени като едно и/или повече задължения за изпълнение.</w:t>
            </w:r>
          </w:p>
          <w:p w:rsidR="00914EB3" w:rsidRPr="0007685B" w:rsidRDefault="00914EB3" w:rsidP="00881250">
            <w:pPr>
              <w:autoSpaceDE w:val="0"/>
              <w:autoSpaceDN w:val="0"/>
              <w:adjustRightInd w:val="0"/>
              <w:spacing w:after="0" w:line="240" w:lineRule="atLeast"/>
              <w:ind w:firstLine="320"/>
              <w:jc w:val="both"/>
              <w:rPr>
                <w:rFonts w:eastAsia="Times New Roman"/>
                <w:sz w:val="22"/>
                <w:szCs w:val="22"/>
                <w:lang w:eastAsia="bg-BG"/>
              </w:rPr>
            </w:pPr>
            <w:r w:rsidRPr="0007685B">
              <w:rPr>
                <w:rFonts w:eastAsia="Times New Roman"/>
                <w:sz w:val="22"/>
                <w:szCs w:val="22"/>
                <w:lang w:eastAsia="bg-BG"/>
              </w:rPr>
              <w:t xml:space="preserve">Всяко обещание за прехвърляне на стоки и/или услуги, които са </w:t>
            </w:r>
            <w:proofErr w:type="spellStart"/>
            <w:r w:rsidRPr="0007685B">
              <w:rPr>
                <w:rFonts w:eastAsia="Times New Roman"/>
                <w:sz w:val="22"/>
                <w:szCs w:val="22"/>
                <w:lang w:eastAsia="bg-BG"/>
              </w:rPr>
              <w:t>разграничими</w:t>
            </w:r>
            <w:proofErr w:type="spellEnd"/>
            <w:r w:rsidRPr="0007685B">
              <w:rPr>
                <w:rFonts w:eastAsia="Times New Roman"/>
                <w:sz w:val="22"/>
                <w:szCs w:val="22"/>
                <w:lang w:eastAsia="bg-BG"/>
              </w:rPr>
              <w:t xml:space="preserve"> (сами по себе си и в контекста на договора), се отчита като едно задължение за изпълнение.</w:t>
            </w:r>
          </w:p>
          <w:p w:rsidR="00914EB3" w:rsidRPr="0007685B" w:rsidRDefault="00914EB3" w:rsidP="00881250">
            <w:pPr>
              <w:spacing w:after="0" w:line="240" w:lineRule="atLeast"/>
              <w:ind w:firstLine="320"/>
              <w:jc w:val="both"/>
              <w:rPr>
                <w:rFonts w:eastAsia="Times New Roman"/>
                <w:sz w:val="22"/>
                <w:szCs w:val="22"/>
              </w:rPr>
            </w:pPr>
            <w:r w:rsidRPr="0007685B">
              <w:rPr>
                <w:rFonts w:eastAsia="Times New Roman"/>
                <w:sz w:val="22"/>
                <w:szCs w:val="22"/>
                <w:lang w:eastAsia="bg-BG"/>
              </w:rPr>
              <w:t xml:space="preserve">Когато при изпълнение на задълженията участва друга (трета) страна, Дружеството определя дали действа в качеството на </w:t>
            </w:r>
            <w:proofErr w:type="spellStart"/>
            <w:r w:rsidRPr="0007685B">
              <w:rPr>
                <w:rFonts w:eastAsia="Times New Roman"/>
                <w:sz w:val="22"/>
                <w:szCs w:val="22"/>
                <w:lang w:eastAsia="bg-BG"/>
              </w:rPr>
              <w:t>принципал</w:t>
            </w:r>
            <w:proofErr w:type="spellEnd"/>
            <w:r w:rsidRPr="0007685B">
              <w:rPr>
                <w:rFonts w:eastAsia="Times New Roman"/>
                <w:sz w:val="22"/>
                <w:szCs w:val="22"/>
                <w:lang w:eastAsia="bg-BG"/>
              </w:rPr>
              <w:t xml:space="preserve"> или агент като оценява естеството на обещанието си към клиента: да предостави самостоятелно определените стоки или услуги (</w:t>
            </w:r>
            <w:proofErr w:type="spellStart"/>
            <w:r w:rsidRPr="0007685B">
              <w:rPr>
                <w:rFonts w:eastAsia="Times New Roman"/>
                <w:sz w:val="22"/>
                <w:szCs w:val="22"/>
                <w:lang w:eastAsia="bg-BG"/>
              </w:rPr>
              <w:t>принципал</w:t>
            </w:r>
            <w:proofErr w:type="spellEnd"/>
            <w:r w:rsidRPr="0007685B">
              <w:rPr>
                <w:rFonts w:eastAsia="Times New Roman"/>
                <w:sz w:val="22"/>
                <w:szCs w:val="22"/>
                <w:lang w:eastAsia="bg-BG"/>
              </w:rPr>
              <w:t>) или да се уреди друга страна да ги предоставя (агент).</w:t>
            </w:r>
          </w:p>
          <w:p w:rsidR="00914EB3" w:rsidRPr="0007685B" w:rsidRDefault="00914EB3" w:rsidP="00881250">
            <w:pPr>
              <w:autoSpaceDE w:val="0"/>
              <w:autoSpaceDN w:val="0"/>
              <w:adjustRightInd w:val="0"/>
              <w:spacing w:after="0"/>
              <w:ind w:firstLine="313"/>
              <w:jc w:val="both"/>
              <w:rPr>
                <w:rFonts w:eastAsia="Times New Roman"/>
                <w:b/>
                <w:color w:val="2E74B5"/>
                <w:sz w:val="10"/>
                <w:szCs w:val="10"/>
              </w:rPr>
            </w:pPr>
          </w:p>
          <w:p w:rsidR="00914EB3" w:rsidRPr="0007685B" w:rsidRDefault="00914EB3" w:rsidP="00881250">
            <w:pPr>
              <w:autoSpaceDE w:val="0"/>
              <w:autoSpaceDN w:val="0"/>
              <w:adjustRightInd w:val="0"/>
              <w:spacing w:after="0" w:line="240" w:lineRule="atLeast"/>
              <w:ind w:firstLine="313"/>
              <w:jc w:val="both"/>
              <w:rPr>
                <w:rFonts w:eastAsia="Times New Roman"/>
                <w:sz w:val="22"/>
                <w:szCs w:val="22"/>
                <w:lang w:eastAsia="bg-BG"/>
              </w:rPr>
            </w:pPr>
            <w:r w:rsidRPr="0007685B">
              <w:rPr>
                <w:rFonts w:eastAsia="Times New Roman"/>
                <w:i/>
                <w:iCs/>
                <w:sz w:val="22"/>
                <w:szCs w:val="22"/>
                <w:u w:val="single"/>
                <w:lang w:eastAsia="bg-BG"/>
              </w:rPr>
              <w:t>Приходите се измерват</w:t>
            </w:r>
            <w:r w:rsidRPr="0007685B">
              <w:rPr>
                <w:rFonts w:eastAsia="Times New Roman"/>
                <w:i/>
                <w:iCs/>
                <w:sz w:val="22"/>
                <w:szCs w:val="22"/>
                <w:lang w:eastAsia="bg-BG"/>
              </w:rPr>
              <w:t xml:space="preserve"> </w:t>
            </w:r>
            <w:r w:rsidRPr="0007685B">
              <w:rPr>
                <w:rFonts w:eastAsia="Times New Roman"/>
                <w:sz w:val="22"/>
                <w:szCs w:val="22"/>
                <w:lang w:eastAsia="bg-BG"/>
              </w:rPr>
              <w:t xml:space="preserve">въз основа на определената за всеки договор </w:t>
            </w:r>
            <w:r w:rsidRPr="0007685B">
              <w:rPr>
                <w:rFonts w:eastAsia="Times New Roman"/>
                <w:i/>
                <w:iCs/>
                <w:sz w:val="22"/>
                <w:szCs w:val="22"/>
                <w:lang w:eastAsia="bg-BG"/>
              </w:rPr>
              <w:t>цена на сделката</w:t>
            </w:r>
            <w:r w:rsidRPr="0007685B">
              <w:rPr>
                <w:rFonts w:eastAsia="Times New Roman"/>
                <w:sz w:val="22"/>
                <w:szCs w:val="22"/>
                <w:lang w:eastAsia="bg-BG"/>
              </w:rPr>
              <w:t xml:space="preserve">. </w:t>
            </w:r>
          </w:p>
          <w:p w:rsidR="00914EB3" w:rsidRPr="0007685B" w:rsidRDefault="00914EB3" w:rsidP="00881250">
            <w:pPr>
              <w:autoSpaceDE w:val="0"/>
              <w:autoSpaceDN w:val="0"/>
              <w:adjustRightInd w:val="0"/>
              <w:spacing w:after="0"/>
              <w:ind w:firstLine="313"/>
              <w:jc w:val="both"/>
              <w:rPr>
                <w:rFonts w:eastAsia="Times New Roman"/>
                <w:b/>
                <w:color w:val="2E74B5"/>
                <w:sz w:val="8"/>
                <w:szCs w:val="8"/>
              </w:rPr>
            </w:pPr>
          </w:p>
          <w:p w:rsidR="00914EB3" w:rsidRPr="0007685B" w:rsidRDefault="00914EB3" w:rsidP="00881250">
            <w:pPr>
              <w:autoSpaceDE w:val="0"/>
              <w:autoSpaceDN w:val="0"/>
              <w:adjustRightInd w:val="0"/>
              <w:spacing w:after="0" w:line="240" w:lineRule="atLeast"/>
              <w:ind w:firstLine="313"/>
              <w:jc w:val="both"/>
              <w:rPr>
                <w:rFonts w:eastAsia="Times New Roman"/>
                <w:color w:val="000000"/>
                <w:sz w:val="22"/>
                <w:szCs w:val="22"/>
                <w:lang w:eastAsia="bg-BG"/>
              </w:rPr>
            </w:pPr>
            <w:r w:rsidRPr="0007685B">
              <w:rPr>
                <w:rFonts w:eastAsia="Times New Roman"/>
                <w:i/>
                <w:iCs/>
                <w:color w:val="000000"/>
                <w:sz w:val="22"/>
                <w:szCs w:val="22"/>
                <w:u w:val="single"/>
                <w:lang w:eastAsia="bg-BG"/>
              </w:rPr>
              <w:t>Промяната в обхвата или цената</w:t>
            </w:r>
            <w:r w:rsidRPr="0007685B">
              <w:rPr>
                <w:rFonts w:eastAsia="Times New Roman"/>
                <w:i/>
                <w:iCs/>
                <w:color w:val="000000"/>
                <w:sz w:val="22"/>
                <w:szCs w:val="22"/>
                <w:lang w:eastAsia="bg-BG"/>
              </w:rPr>
              <w:t xml:space="preserve"> </w:t>
            </w:r>
            <w:r w:rsidRPr="0007685B">
              <w:rPr>
                <w:rFonts w:eastAsia="Times New Roman"/>
                <w:color w:val="000000"/>
                <w:sz w:val="22"/>
                <w:szCs w:val="22"/>
                <w:lang w:eastAsia="bg-BG"/>
              </w:rPr>
              <w:t xml:space="preserve">(или и в двете) на договора се отчита като отделен договор и/или като част от съществуващия договор в зависимост от това дали промяната е свързана с добавяне на стоки и/или услуги, които са </w:t>
            </w:r>
            <w:proofErr w:type="spellStart"/>
            <w:r w:rsidRPr="0007685B">
              <w:rPr>
                <w:rFonts w:eastAsia="Times New Roman"/>
                <w:color w:val="000000"/>
                <w:sz w:val="22"/>
                <w:szCs w:val="22"/>
                <w:lang w:eastAsia="bg-BG"/>
              </w:rPr>
              <w:t>разграничими</w:t>
            </w:r>
            <w:proofErr w:type="spellEnd"/>
            <w:r w:rsidRPr="0007685B">
              <w:rPr>
                <w:rFonts w:eastAsia="Times New Roman"/>
                <w:color w:val="000000"/>
                <w:sz w:val="22"/>
                <w:szCs w:val="22"/>
                <w:lang w:eastAsia="bg-BG"/>
              </w:rPr>
              <w:t>, и от определената за тях цена.</w:t>
            </w:r>
          </w:p>
          <w:p w:rsidR="00914EB3" w:rsidRPr="0007685B" w:rsidRDefault="00914EB3" w:rsidP="00881250">
            <w:pPr>
              <w:spacing w:after="0" w:line="240" w:lineRule="atLeast"/>
              <w:ind w:firstLine="313"/>
              <w:jc w:val="both"/>
              <w:rPr>
                <w:rFonts w:eastAsia="Times New Roman"/>
                <w:color w:val="000000"/>
                <w:sz w:val="22"/>
                <w:szCs w:val="22"/>
                <w:lang w:eastAsia="bg-BG"/>
              </w:rPr>
            </w:pPr>
            <w:r w:rsidRPr="0007685B">
              <w:rPr>
                <w:rFonts w:eastAsia="Times New Roman"/>
                <w:color w:val="000000"/>
                <w:sz w:val="22"/>
                <w:szCs w:val="22"/>
                <w:lang w:eastAsia="bg-BG"/>
              </w:rPr>
              <w:t>Дружеството няма договори, които да съдържат съществен финансов компонент.</w:t>
            </w:r>
          </w:p>
          <w:p w:rsidR="00914EB3" w:rsidRPr="0007685B" w:rsidRDefault="00914EB3" w:rsidP="00881250">
            <w:pPr>
              <w:spacing w:after="0"/>
              <w:jc w:val="both"/>
              <w:rPr>
                <w:rFonts w:eastAsia="Times New Roman"/>
                <w:sz w:val="10"/>
                <w:szCs w:val="10"/>
                <w:lang w:eastAsia="bg-BG"/>
              </w:rPr>
            </w:pPr>
          </w:p>
        </w:tc>
      </w:tr>
      <w:tr w:rsidR="00914EB3" w:rsidRPr="0007685B" w:rsidTr="00F65E27">
        <w:tc>
          <w:tcPr>
            <w:tcW w:w="2235" w:type="dxa"/>
            <w:tcBorders>
              <w:top w:val="single" w:sz="4" w:space="0" w:color="auto"/>
              <w:bottom w:val="single" w:sz="6" w:space="0" w:color="auto"/>
              <w:right w:val="single" w:sz="6" w:space="0" w:color="auto"/>
            </w:tcBorders>
            <w:shd w:val="clear" w:color="auto" w:fill="auto"/>
          </w:tcPr>
          <w:p w:rsidR="00914EB3" w:rsidRPr="0007685B" w:rsidRDefault="00914EB3" w:rsidP="00881250">
            <w:pPr>
              <w:spacing w:after="0" w:line="240" w:lineRule="atLeast"/>
              <w:jc w:val="both"/>
              <w:rPr>
                <w:rFonts w:eastAsia="Times New Roman"/>
                <w:sz w:val="22"/>
                <w:szCs w:val="22"/>
                <w:lang w:eastAsia="bg-BG"/>
              </w:rPr>
            </w:pPr>
            <w:bookmarkStart w:id="7" w:name="_Toc132713103"/>
            <w:bookmarkStart w:id="8" w:name="_Toc132714181"/>
            <w:bookmarkStart w:id="9" w:name="_Toc132715483"/>
            <w:bookmarkStart w:id="10" w:name="_Toc132716192"/>
            <w:r w:rsidRPr="0007685B">
              <w:rPr>
                <w:rStyle w:val="10"/>
                <w:rFonts w:eastAsia="Times New Roman"/>
                <w:bCs w:val="0"/>
                <w:i/>
                <w:iCs/>
                <w:color w:val="2E74B5"/>
                <w:sz w:val="22"/>
                <w:szCs w:val="22"/>
              </w:rPr>
              <w:lastRenderedPageBreak/>
              <w:t>Салда по договори с клиенти</w:t>
            </w:r>
            <w:bookmarkEnd w:id="7"/>
            <w:bookmarkEnd w:id="8"/>
            <w:bookmarkEnd w:id="9"/>
            <w:bookmarkEnd w:id="10"/>
          </w:p>
        </w:tc>
        <w:tc>
          <w:tcPr>
            <w:tcW w:w="6945" w:type="dxa"/>
            <w:tcBorders>
              <w:top w:val="single" w:sz="4" w:space="0" w:color="auto"/>
              <w:left w:val="single" w:sz="6" w:space="0" w:color="auto"/>
              <w:bottom w:val="single" w:sz="6" w:space="0" w:color="auto"/>
            </w:tcBorders>
            <w:shd w:val="clear" w:color="auto" w:fill="auto"/>
          </w:tcPr>
          <w:p w:rsidR="00914EB3" w:rsidRPr="0007685B" w:rsidRDefault="00914EB3" w:rsidP="00881250">
            <w:pPr>
              <w:autoSpaceDE w:val="0"/>
              <w:autoSpaceDN w:val="0"/>
              <w:adjustRightInd w:val="0"/>
              <w:spacing w:after="0" w:line="240" w:lineRule="atLeast"/>
              <w:ind w:firstLine="178"/>
              <w:jc w:val="both"/>
              <w:rPr>
                <w:rFonts w:eastAsia="Times New Roman"/>
                <w:iCs/>
                <w:sz w:val="22"/>
                <w:szCs w:val="22"/>
              </w:rPr>
            </w:pPr>
            <w:r w:rsidRPr="0007685B">
              <w:rPr>
                <w:rFonts w:eastAsia="Times New Roman"/>
                <w:sz w:val="22"/>
                <w:szCs w:val="22"/>
              </w:rPr>
              <w:t xml:space="preserve">Предвид естеството на предлаганите продукция, стоки и услуги, Дружеството не отчита </w:t>
            </w:r>
            <w:r w:rsidRPr="0007685B">
              <w:rPr>
                <w:rFonts w:eastAsia="Times New Roman"/>
                <w:i/>
                <w:sz w:val="22"/>
                <w:szCs w:val="22"/>
              </w:rPr>
              <w:t>активи по договори</w:t>
            </w:r>
            <w:r w:rsidRPr="0007685B">
              <w:rPr>
                <w:rFonts w:eastAsia="Times New Roman"/>
                <w:sz w:val="22"/>
                <w:szCs w:val="22"/>
              </w:rPr>
              <w:t xml:space="preserve"> с клиенти, както и </w:t>
            </w:r>
            <w:r w:rsidRPr="0007685B">
              <w:rPr>
                <w:rFonts w:eastAsia="Times New Roman"/>
                <w:i/>
                <w:sz w:val="22"/>
                <w:szCs w:val="22"/>
              </w:rPr>
              <w:t xml:space="preserve">активи по право на връщане по договори </w:t>
            </w:r>
            <w:r w:rsidRPr="0007685B">
              <w:rPr>
                <w:rFonts w:eastAsia="Times New Roman"/>
                <w:sz w:val="22"/>
                <w:szCs w:val="22"/>
              </w:rPr>
              <w:t xml:space="preserve">с клиенти. Дружеството отчита </w:t>
            </w:r>
            <w:r w:rsidRPr="0007685B">
              <w:rPr>
                <w:rFonts w:eastAsia="Times New Roman"/>
                <w:i/>
                <w:iCs/>
                <w:sz w:val="22"/>
                <w:szCs w:val="22"/>
              </w:rPr>
              <w:t>търговско вземане</w:t>
            </w:r>
            <w:r w:rsidRPr="0007685B">
              <w:rPr>
                <w:rFonts w:eastAsia="Times New Roman"/>
                <w:sz w:val="22"/>
                <w:szCs w:val="22"/>
              </w:rPr>
              <w:t xml:space="preserve">, когато правото на възнаграждение по Договор с клиент стане безусловно, т.е. ако единственото условие за това, плащането на възнаграждението да стане дължимо, е изтичането на определен период от време (пояснителна </w:t>
            </w:r>
            <w:r w:rsidRPr="0007685B">
              <w:rPr>
                <w:rFonts w:eastAsia="Times New Roman"/>
                <w:i/>
                <w:iCs/>
                <w:sz w:val="22"/>
                <w:szCs w:val="22"/>
              </w:rPr>
              <w:t>бележка №3</w:t>
            </w:r>
            <w:r w:rsidRPr="0007685B">
              <w:rPr>
                <w:rFonts w:eastAsia="Times New Roman"/>
                <w:iCs/>
                <w:sz w:val="22"/>
                <w:szCs w:val="22"/>
              </w:rPr>
              <w:t>).</w:t>
            </w:r>
          </w:p>
          <w:p w:rsidR="00914EB3" w:rsidRPr="0007685B" w:rsidRDefault="00914EB3" w:rsidP="00881250">
            <w:pPr>
              <w:autoSpaceDE w:val="0"/>
              <w:autoSpaceDN w:val="0"/>
              <w:adjustRightInd w:val="0"/>
              <w:spacing w:after="0" w:line="240" w:lineRule="atLeast"/>
              <w:ind w:firstLine="320"/>
              <w:jc w:val="both"/>
              <w:rPr>
                <w:rFonts w:eastAsia="Times New Roman"/>
                <w:sz w:val="22"/>
                <w:szCs w:val="22"/>
              </w:rPr>
            </w:pPr>
            <w:r w:rsidRPr="0007685B">
              <w:rPr>
                <w:rFonts w:eastAsia="Times New Roman"/>
                <w:sz w:val="22"/>
                <w:szCs w:val="22"/>
              </w:rPr>
              <w:t>Получените възнаграждения по договор с клиент се признават като задължение (</w:t>
            </w:r>
            <w:r w:rsidRPr="0007685B">
              <w:rPr>
                <w:rFonts w:eastAsia="Times New Roman"/>
                <w:i/>
                <w:sz w:val="22"/>
                <w:szCs w:val="22"/>
              </w:rPr>
              <w:t>пасив по договор</w:t>
            </w:r>
            <w:r w:rsidRPr="0007685B">
              <w:rPr>
                <w:rFonts w:eastAsia="Times New Roman"/>
                <w:sz w:val="22"/>
                <w:szCs w:val="22"/>
              </w:rPr>
              <w:t>) в отчета за финансовото състояние, докато: а) всички критерии за признаване на договор с клиент не бъдат изпълнени; б) Дружеството изпълни задълженията си за изпълнение и цялото или почти цялото възнаграждение (което не подлежи на възстановяване) е получено; и/или в) когато договорът е прекратен и полученото възнаграждение не подлежи на възстановяване. Пасивите по договор се признават като приход, когато (или като) удовлетвори задълженията за изпълнение.</w:t>
            </w:r>
          </w:p>
          <w:p w:rsidR="00914EB3" w:rsidRPr="0007685B" w:rsidRDefault="00914EB3" w:rsidP="00881250">
            <w:pPr>
              <w:spacing w:after="0" w:line="240" w:lineRule="atLeast"/>
              <w:ind w:firstLine="320"/>
              <w:jc w:val="both"/>
              <w:rPr>
                <w:rFonts w:eastAsia="Times New Roman"/>
                <w:sz w:val="22"/>
                <w:szCs w:val="22"/>
              </w:rPr>
            </w:pPr>
            <w:r w:rsidRPr="0007685B">
              <w:rPr>
                <w:rFonts w:eastAsia="Times New Roman"/>
                <w:sz w:val="22"/>
                <w:szCs w:val="22"/>
              </w:rPr>
              <w:t xml:space="preserve">Пасивите по договор с трети лица се представят като търговски задължения в отчета за финансовото състояние, тези по договори със свързани лица се представят в статията сделки със свързани лица </w:t>
            </w:r>
            <w:r w:rsidRPr="00BE3A3A">
              <w:rPr>
                <w:rFonts w:eastAsia="Times New Roman"/>
                <w:sz w:val="22"/>
                <w:szCs w:val="22"/>
              </w:rPr>
              <w:t>(</w:t>
            </w:r>
            <w:r w:rsidRPr="0007685B">
              <w:rPr>
                <w:rFonts w:eastAsia="Times New Roman"/>
                <w:sz w:val="22"/>
                <w:szCs w:val="22"/>
              </w:rPr>
              <w:t xml:space="preserve">пояснителна </w:t>
            </w:r>
            <w:r w:rsidRPr="0007685B">
              <w:rPr>
                <w:rFonts w:eastAsia="Times New Roman"/>
                <w:i/>
                <w:sz w:val="22"/>
                <w:szCs w:val="22"/>
              </w:rPr>
              <w:t xml:space="preserve">бележка № </w:t>
            </w:r>
            <w:r w:rsidRPr="00B203E6">
              <w:rPr>
                <w:rFonts w:eastAsia="Times New Roman"/>
                <w:i/>
                <w:sz w:val="22"/>
                <w:szCs w:val="22"/>
              </w:rPr>
              <w:t>2</w:t>
            </w:r>
            <w:r w:rsidR="00B203E6" w:rsidRPr="00B203E6">
              <w:rPr>
                <w:rFonts w:eastAsia="Times New Roman"/>
                <w:i/>
                <w:sz w:val="22"/>
                <w:szCs w:val="22"/>
              </w:rPr>
              <w:t>3</w:t>
            </w:r>
            <w:r w:rsidRPr="00BE3A3A">
              <w:rPr>
                <w:rFonts w:eastAsia="Times New Roman"/>
                <w:sz w:val="22"/>
                <w:szCs w:val="22"/>
              </w:rPr>
              <w:t>)</w:t>
            </w:r>
            <w:r w:rsidRPr="0007685B">
              <w:rPr>
                <w:rFonts w:eastAsia="Times New Roman"/>
                <w:sz w:val="22"/>
                <w:szCs w:val="22"/>
              </w:rPr>
              <w:t>.</w:t>
            </w:r>
          </w:p>
          <w:p w:rsidR="00914EB3" w:rsidRPr="0007685B" w:rsidRDefault="00914EB3" w:rsidP="00881250">
            <w:pPr>
              <w:spacing w:after="0"/>
              <w:ind w:firstLine="312"/>
              <w:jc w:val="both"/>
              <w:rPr>
                <w:rFonts w:eastAsia="Times New Roman"/>
                <w:sz w:val="10"/>
                <w:szCs w:val="10"/>
                <w:lang w:eastAsia="bg-BG"/>
              </w:rPr>
            </w:pPr>
          </w:p>
        </w:tc>
      </w:tr>
      <w:tr w:rsidR="00914EB3" w:rsidRPr="0007685B" w:rsidTr="00F65E27">
        <w:tc>
          <w:tcPr>
            <w:tcW w:w="2235" w:type="dxa"/>
            <w:tcBorders>
              <w:top w:val="single" w:sz="6" w:space="0" w:color="auto"/>
              <w:bottom w:val="single" w:sz="4" w:space="0" w:color="auto"/>
              <w:right w:val="single" w:sz="6" w:space="0" w:color="auto"/>
            </w:tcBorders>
            <w:shd w:val="clear" w:color="auto" w:fill="auto"/>
          </w:tcPr>
          <w:p w:rsidR="00914EB3" w:rsidRPr="0007685B" w:rsidRDefault="00914EB3" w:rsidP="00881250">
            <w:pPr>
              <w:spacing w:after="0" w:line="240" w:lineRule="atLeast"/>
              <w:jc w:val="both"/>
              <w:rPr>
                <w:rFonts w:eastAsia="Times New Roman"/>
                <w:sz w:val="22"/>
                <w:szCs w:val="22"/>
                <w:lang w:eastAsia="bg-BG"/>
              </w:rPr>
            </w:pPr>
            <w:bookmarkStart w:id="11" w:name="_Toc132713104"/>
            <w:bookmarkStart w:id="12" w:name="_Toc132714182"/>
            <w:bookmarkStart w:id="13" w:name="_Toc132715484"/>
            <w:bookmarkStart w:id="14" w:name="_Toc132716193"/>
            <w:r w:rsidRPr="0007685B">
              <w:rPr>
                <w:rStyle w:val="10"/>
                <w:rFonts w:eastAsia="Times New Roman"/>
                <w:bCs w:val="0"/>
                <w:i/>
                <w:iCs/>
                <w:color w:val="2E74B5"/>
                <w:sz w:val="22"/>
                <w:szCs w:val="22"/>
              </w:rPr>
              <w:t>Приходи/Доходи от инвестиционни имоти</w:t>
            </w:r>
            <w:bookmarkEnd w:id="11"/>
            <w:bookmarkEnd w:id="12"/>
            <w:bookmarkEnd w:id="13"/>
            <w:bookmarkEnd w:id="14"/>
          </w:p>
        </w:tc>
        <w:tc>
          <w:tcPr>
            <w:tcW w:w="6945" w:type="dxa"/>
            <w:tcBorders>
              <w:top w:val="single" w:sz="6" w:space="0" w:color="auto"/>
              <w:left w:val="single" w:sz="6" w:space="0" w:color="auto"/>
              <w:bottom w:val="single" w:sz="4" w:space="0" w:color="auto"/>
            </w:tcBorders>
            <w:shd w:val="clear" w:color="auto" w:fill="auto"/>
          </w:tcPr>
          <w:p w:rsidR="00914EB3" w:rsidRPr="00BE3A3A" w:rsidRDefault="00914EB3" w:rsidP="00881250">
            <w:pPr>
              <w:autoSpaceDE w:val="0"/>
              <w:autoSpaceDN w:val="0"/>
              <w:adjustRightInd w:val="0"/>
              <w:spacing w:after="0" w:line="240" w:lineRule="atLeast"/>
              <w:ind w:firstLine="312"/>
              <w:jc w:val="both"/>
              <w:rPr>
                <w:rFonts w:eastAsia="Times New Roman"/>
                <w:sz w:val="22"/>
                <w:szCs w:val="22"/>
                <w:lang w:eastAsia="bg-BG"/>
              </w:rPr>
            </w:pPr>
            <w:r w:rsidRPr="0007685B">
              <w:rPr>
                <w:rFonts w:eastAsia="Times New Roman"/>
                <w:sz w:val="22"/>
                <w:szCs w:val="22"/>
                <w:lang w:eastAsia="bg-BG"/>
              </w:rPr>
              <w:t xml:space="preserve">Дружеството оценява договореностите си за стопанисване и управление на инвестиционни имоти, съгласно определени критерии с цел определяне дали действа като </w:t>
            </w:r>
            <w:proofErr w:type="spellStart"/>
            <w:r w:rsidRPr="0007685B">
              <w:rPr>
                <w:rFonts w:eastAsia="Times New Roman"/>
                <w:sz w:val="22"/>
                <w:szCs w:val="22"/>
                <w:lang w:eastAsia="bg-BG"/>
              </w:rPr>
              <w:t>принципал</w:t>
            </w:r>
            <w:proofErr w:type="spellEnd"/>
            <w:r w:rsidRPr="0007685B">
              <w:rPr>
                <w:rFonts w:eastAsia="Times New Roman"/>
                <w:sz w:val="22"/>
                <w:szCs w:val="22"/>
                <w:lang w:eastAsia="bg-BG"/>
              </w:rPr>
              <w:t xml:space="preserve"> или като агент. Дружеството е достигнало до заключението, че действа като </w:t>
            </w:r>
            <w:proofErr w:type="spellStart"/>
            <w:r w:rsidRPr="0007685B">
              <w:rPr>
                <w:rFonts w:eastAsia="Times New Roman"/>
                <w:sz w:val="22"/>
                <w:szCs w:val="22"/>
                <w:lang w:eastAsia="bg-BG"/>
              </w:rPr>
              <w:t>принципал</w:t>
            </w:r>
            <w:proofErr w:type="spellEnd"/>
            <w:r w:rsidRPr="0007685B">
              <w:rPr>
                <w:rFonts w:eastAsia="Times New Roman"/>
                <w:sz w:val="22"/>
                <w:szCs w:val="22"/>
                <w:lang w:eastAsia="bg-BG"/>
              </w:rPr>
              <w:t xml:space="preserve"> във всички договорености с изключение на тези, свързани с предоставянето на електричество, водоснабдяване и канализация на наемателите, както и извършването на подобрения по отдадени под наем площи за сметка на наемателите. Бизнес модел</w:t>
            </w:r>
            <w:r>
              <w:rPr>
                <w:rFonts w:eastAsia="Times New Roman"/>
                <w:sz w:val="22"/>
                <w:szCs w:val="22"/>
                <w:lang w:eastAsia="bg-BG"/>
              </w:rPr>
              <w:t>ът</w:t>
            </w:r>
            <w:r w:rsidRPr="0007685B">
              <w:rPr>
                <w:rFonts w:eastAsia="Times New Roman"/>
                <w:sz w:val="22"/>
                <w:szCs w:val="22"/>
                <w:lang w:eastAsia="bg-BG"/>
              </w:rPr>
              <w:t xml:space="preserve"> на Дружеството не включва предоставянето на такъв тип услуги и следователно, същността на тези договорености е, че Дружеството действа като агент на основния доставчик на услугите. Ето защо, разходите свързани с предоставянето на електричество, водоснабдяване и канализация, както и разходите за извършване на подобрения на отдадените под наем площи (ако се наложи) за сметка на наемателите са представени нетно от </w:t>
            </w:r>
            <w:proofErr w:type="spellStart"/>
            <w:r w:rsidRPr="0007685B">
              <w:rPr>
                <w:rFonts w:eastAsia="Times New Roman"/>
                <w:sz w:val="22"/>
                <w:szCs w:val="22"/>
                <w:lang w:eastAsia="bg-BG"/>
              </w:rPr>
              <w:t>префактурираните</w:t>
            </w:r>
            <w:proofErr w:type="spellEnd"/>
            <w:r w:rsidRPr="0007685B">
              <w:rPr>
                <w:rFonts w:eastAsia="Times New Roman"/>
                <w:sz w:val="22"/>
                <w:szCs w:val="22"/>
                <w:lang w:eastAsia="bg-BG"/>
              </w:rPr>
              <w:t xml:space="preserve"> суми, които се събират от наемателите.</w:t>
            </w:r>
          </w:p>
          <w:p w:rsidR="00914EB3" w:rsidRPr="0007685B" w:rsidRDefault="00914EB3" w:rsidP="00881250">
            <w:pPr>
              <w:autoSpaceDE w:val="0"/>
              <w:autoSpaceDN w:val="0"/>
              <w:adjustRightInd w:val="0"/>
              <w:spacing w:after="0"/>
              <w:ind w:firstLine="312"/>
              <w:jc w:val="both"/>
              <w:rPr>
                <w:rFonts w:eastAsia="Times New Roman"/>
                <w:sz w:val="10"/>
                <w:szCs w:val="10"/>
                <w:u w:val="single"/>
              </w:rPr>
            </w:pPr>
          </w:p>
          <w:p w:rsidR="00914EB3" w:rsidRPr="0007685B" w:rsidRDefault="00914EB3" w:rsidP="00881250">
            <w:pPr>
              <w:autoSpaceDE w:val="0"/>
              <w:autoSpaceDN w:val="0"/>
              <w:adjustRightInd w:val="0"/>
              <w:spacing w:after="0" w:line="240" w:lineRule="atLeast"/>
              <w:ind w:firstLine="312"/>
              <w:jc w:val="both"/>
              <w:rPr>
                <w:rFonts w:eastAsia="Times New Roman"/>
                <w:i/>
                <w:sz w:val="22"/>
                <w:szCs w:val="22"/>
                <w:lang w:eastAsia="bg-BG"/>
              </w:rPr>
            </w:pPr>
            <w:r w:rsidRPr="0007685B">
              <w:rPr>
                <w:rFonts w:eastAsia="Times New Roman"/>
                <w:i/>
                <w:sz w:val="22"/>
                <w:szCs w:val="22"/>
                <w:lang w:eastAsia="bg-BG"/>
              </w:rPr>
              <w:t>Приходи от наеми</w:t>
            </w:r>
          </w:p>
          <w:p w:rsidR="00914EB3" w:rsidRPr="0007685B" w:rsidRDefault="00914EB3" w:rsidP="00881250">
            <w:pPr>
              <w:autoSpaceDE w:val="0"/>
              <w:autoSpaceDN w:val="0"/>
              <w:adjustRightInd w:val="0"/>
              <w:spacing w:after="0" w:line="240" w:lineRule="atLeast"/>
              <w:ind w:firstLine="312"/>
              <w:jc w:val="both"/>
              <w:rPr>
                <w:rFonts w:eastAsia="Times New Roman"/>
                <w:sz w:val="22"/>
                <w:szCs w:val="22"/>
                <w:lang w:eastAsia="bg-BG"/>
              </w:rPr>
            </w:pPr>
            <w:r w:rsidRPr="0007685B">
              <w:rPr>
                <w:rFonts w:eastAsia="Times New Roman"/>
                <w:sz w:val="22"/>
                <w:szCs w:val="22"/>
                <w:lang w:eastAsia="bg-BG"/>
              </w:rPr>
              <w:t>Приходите от наеми, в резултат на оперативен лизинг се признават на база линейния метод за целия срок на лизинговия договор. В случай, че дружеството предостави стимули на наемателите за сключване на нови или подновяване на съществуващите лизингови договори, същите ще се признават като намаление на прихода от наем за срока на лизинга, на линейна база.</w:t>
            </w:r>
          </w:p>
          <w:p w:rsidR="00914EB3" w:rsidRPr="0007685B" w:rsidRDefault="00914EB3" w:rsidP="00881250">
            <w:pPr>
              <w:autoSpaceDE w:val="0"/>
              <w:autoSpaceDN w:val="0"/>
              <w:adjustRightInd w:val="0"/>
              <w:spacing w:after="0"/>
              <w:ind w:firstLine="312"/>
              <w:jc w:val="both"/>
              <w:rPr>
                <w:rFonts w:eastAsia="Times New Roman"/>
                <w:sz w:val="10"/>
                <w:szCs w:val="10"/>
                <w:u w:val="single"/>
              </w:rPr>
            </w:pPr>
          </w:p>
          <w:p w:rsidR="00914EB3" w:rsidRPr="0007685B" w:rsidRDefault="00914EB3" w:rsidP="00881250">
            <w:pPr>
              <w:autoSpaceDE w:val="0"/>
              <w:autoSpaceDN w:val="0"/>
              <w:adjustRightInd w:val="0"/>
              <w:spacing w:after="0" w:line="240" w:lineRule="atLeast"/>
              <w:ind w:firstLine="312"/>
              <w:jc w:val="both"/>
              <w:rPr>
                <w:rFonts w:eastAsia="Times New Roman"/>
                <w:i/>
                <w:sz w:val="22"/>
                <w:szCs w:val="22"/>
                <w:lang w:eastAsia="bg-BG"/>
              </w:rPr>
            </w:pPr>
            <w:r w:rsidRPr="0007685B">
              <w:rPr>
                <w:rFonts w:eastAsia="Times New Roman"/>
                <w:i/>
                <w:sz w:val="22"/>
                <w:szCs w:val="22"/>
                <w:lang w:eastAsia="bg-BG"/>
              </w:rPr>
              <w:t>Приходи от такса управление</w:t>
            </w:r>
          </w:p>
          <w:p w:rsidR="00914EB3" w:rsidRPr="0007685B" w:rsidRDefault="00914EB3" w:rsidP="00881250">
            <w:pPr>
              <w:autoSpaceDE w:val="0"/>
              <w:autoSpaceDN w:val="0"/>
              <w:adjustRightInd w:val="0"/>
              <w:spacing w:after="0" w:line="240" w:lineRule="atLeast"/>
              <w:ind w:firstLine="312"/>
              <w:jc w:val="both"/>
              <w:rPr>
                <w:rFonts w:eastAsia="Times New Roman"/>
                <w:sz w:val="22"/>
                <w:szCs w:val="22"/>
                <w:lang w:eastAsia="bg-BG"/>
              </w:rPr>
            </w:pPr>
            <w:r w:rsidRPr="0007685B">
              <w:rPr>
                <w:rFonts w:eastAsia="Times New Roman"/>
                <w:sz w:val="22"/>
                <w:szCs w:val="22"/>
                <w:lang w:eastAsia="bg-BG"/>
              </w:rPr>
              <w:t xml:space="preserve">Приходите от такса управление, дължими от наемателите се признават в периода, в който възнаграждението става дължимо, на база на етапа на завършеност към отчетната дата. Приходите от такса управление се представят брутно от разходите свързани с предоставяне на съответните услуги, тъй като Дружеството е оценило, че действа като </w:t>
            </w:r>
            <w:proofErr w:type="spellStart"/>
            <w:r w:rsidRPr="0007685B">
              <w:rPr>
                <w:rFonts w:eastAsia="Times New Roman"/>
                <w:sz w:val="22"/>
                <w:szCs w:val="22"/>
                <w:lang w:eastAsia="bg-BG"/>
              </w:rPr>
              <w:t>принципал</w:t>
            </w:r>
            <w:proofErr w:type="spellEnd"/>
            <w:r w:rsidRPr="0007685B">
              <w:rPr>
                <w:rFonts w:eastAsia="Times New Roman"/>
                <w:sz w:val="22"/>
                <w:szCs w:val="22"/>
                <w:lang w:eastAsia="bg-BG"/>
              </w:rPr>
              <w:t xml:space="preserve"> в тези договорености.</w:t>
            </w:r>
          </w:p>
          <w:p w:rsidR="00914EB3" w:rsidRPr="0007685B" w:rsidRDefault="00914EB3" w:rsidP="00881250">
            <w:pPr>
              <w:autoSpaceDE w:val="0"/>
              <w:autoSpaceDN w:val="0"/>
              <w:adjustRightInd w:val="0"/>
              <w:spacing w:after="0"/>
              <w:ind w:firstLine="312"/>
              <w:jc w:val="both"/>
              <w:rPr>
                <w:rFonts w:eastAsia="Times New Roman"/>
                <w:sz w:val="10"/>
                <w:szCs w:val="10"/>
                <w:u w:val="single"/>
              </w:rPr>
            </w:pPr>
          </w:p>
          <w:p w:rsidR="00914EB3" w:rsidRPr="0007685B" w:rsidRDefault="00914EB3" w:rsidP="00881250">
            <w:pPr>
              <w:autoSpaceDE w:val="0"/>
              <w:autoSpaceDN w:val="0"/>
              <w:adjustRightInd w:val="0"/>
              <w:spacing w:after="0" w:line="240" w:lineRule="atLeast"/>
              <w:ind w:firstLine="312"/>
              <w:jc w:val="both"/>
              <w:rPr>
                <w:rFonts w:eastAsia="Times New Roman"/>
                <w:sz w:val="22"/>
                <w:szCs w:val="22"/>
                <w:lang w:eastAsia="bg-BG"/>
              </w:rPr>
            </w:pPr>
            <w:r w:rsidRPr="0007685B">
              <w:rPr>
                <w:rFonts w:eastAsia="Times New Roman"/>
                <w:i/>
                <w:sz w:val="22"/>
                <w:szCs w:val="22"/>
                <w:lang w:eastAsia="bg-BG"/>
              </w:rPr>
              <w:t>Печалби или загуби от промени в справедливата стойност</w:t>
            </w:r>
          </w:p>
          <w:p w:rsidR="00914EB3" w:rsidRPr="0007685B" w:rsidRDefault="00914EB3" w:rsidP="00881250">
            <w:pPr>
              <w:autoSpaceDE w:val="0"/>
              <w:autoSpaceDN w:val="0"/>
              <w:adjustRightInd w:val="0"/>
              <w:spacing w:after="0" w:line="240" w:lineRule="atLeast"/>
              <w:ind w:firstLine="312"/>
              <w:jc w:val="both"/>
              <w:rPr>
                <w:rFonts w:eastAsia="Times New Roman"/>
                <w:sz w:val="22"/>
                <w:szCs w:val="22"/>
                <w:lang w:eastAsia="bg-BG"/>
              </w:rPr>
            </w:pPr>
            <w:r w:rsidRPr="0007685B">
              <w:rPr>
                <w:rFonts w:eastAsia="Times New Roman"/>
                <w:sz w:val="22"/>
                <w:szCs w:val="22"/>
                <w:lang w:eastAsia="bg-BG"/>
              </w:rPr>
              <w:t>Печалбите или загубите от промените в справедливата стойност на инвестиционните имоти се отчитат в отчета за печалбата или загубата и другия всеобхватен доход (в печалбата или загубата за годината) към статия “други доходи/(загуби) от дейността, нетно” за периода, през който са възникнали.</w:t>
            </w:r>
          </w:p>
          <w:p w:rsidR="00914EB3" w:rsidRPr="0007685B" w:rsidRDefault="00914EB3" w:rsidP="00881250">
            <w:pPr>
              <w:spacing w:after="0"/>
              <w:ind w:firstLine="312"/>
              <w:jc w:val="both"/>
              <w:rPr>
                <w:rFonts w:eastAsia="Times New Roman"/>
                <w:sz w:val="10"/>
                <w:szCs w:val="10"/>
                <w:lang w:eastAsia="bg-BG"/>
              </w:rPr>
            </w:pPr>
          </w:p>
        </w:tc>
      </w:tr>
    </w:tbl>
    <w:p w:rsidR="00914EB3" w:rsidRPr="00E05551" w:rsidRDefault="00914EB3" w:rsidP="00914EB3">
      <w:pPr>
        <w:spacing w:after="0"/>
        <w:ind w:firstLine="567"/>
        <w:jc w:val="both"/>
        <w:rPr>
          <w:rFonts w:eastAsia="Times New Roman"/>
          <w:sz w:val="16"/>
          <w:szCs w:val="16"/>
          <w:lang w:eastAsia="bg-BG"/>
        </w:rPr>
      </w:pPr>
    </w:p>
    <w:p w:rsidR="00914EB3" w:rsidRDefault="00914EB3" w:rsidP="00914EB3">
      <w:pPr>
        <w:spacing w:before="60" w:after="0" w:line="320" w:lineRule="atLeast"/>
        <w:ind w:firstLine="567"/>
        <w:jc w:val="both"/>
        <w:rPr>
          <w:rFonts w:eastAsia="Times New Roman"/>
          <w:lang w:eastAsia="bg-BG"/>
        </w:rPr>
      </w:pPr>
      <w:r>
        <w:rPr>
          <w:rFonts w:eastAsia="Times New Roman"/>
          <w:lang w:eastAsia="bg-BG"/>
        </w:rPr>
        <w:t xml:space="preserve">Прилагайки гореописаната счетоводна политика, </w:t>
      </w:r>
      <w:r w:rsidRPr="002D19DF">
        <w:rPr>
          <w:rFonts w:eastAsia="Times New Roman"/>
          <w:lang w:eastAsia="bg-BG"/>
        </w:rPr>
        <w:t xml:space="preserve">Дружеството </w:t>
      </w:r>
      <w:r>
        <w:rPr>
          <w:rFonts w:eastAsia="Times New Roman"/>
          <w:lang w:eastAsia="bg-BG"/>
        </w:rPr>
        <w:t>е признало приходи по следните направления</w:t>
      </w:r>
      <w:r w:rsidRPr="002D19DF">
        <w:rPr>
          <w:rFonts w:eastAsia="Times New Roman"/>
          <w:lang w:eastAsia="bg-BG"/>
        </w:rPr>
        <w:t>:</w:t>
      </w:r>
    </w:p>
    <w:p w:rsidR="004D3C21" w:rsidRDefault="004D3C21" w:rsidP="004D3C21">
      <w:pPr>
        <w:autoSpaceDE w:val="0"/>
        <w:autoSpaceDN w:val="0"/>
        <w:adjustRightInd w:val="0"/>
        <w:spacing w:after="0"/>
        <w:ind w:firstLine="567"/>
        <w:jc w:val="both"/>
        <w:rPr>
          <w:b/>
          <w:sz w:val="16"/>
          <w:szCs w:val="16"/>
          <w:highlight w:val="yellow"/>
        </w:rPr>
      </w:pPr>
    </w:p>
    <w:p w:rsidR="004D3C21" w:rsidRPr="0024005B" w:rsidRDefault="004D3C21" w:rsidP="004D3C21">
      <w:pPr>
        <w:spacing w:before="60" w:after="0" w:line="320" w:lineRule="atLeast"/>
        <w:ind w:firstLine="567"/>
        <w:rPr>
          <w:rFonts w:eastAsia="Times New Roman"/>
          <w:i/>
          <w:u w:val="single"/>
          <w:lang w:eastAsia="bg-BG"/>
        </w:rPr>
      </w:pPr>
      <w:r w:rsidRPr="0024005B">
        <w:rPr>
          <w:rFonts w:eastAsia="Times New Roman"/>
          <w:i/>
          <w:u w:val="single"/>
          <w:lang w:eastAsia="bg-BG"/>
        </w:rPr>
        <w:t>3.1. Приходи от основни продукти и услуги</w:t>
      </w:r>
    </w:p>
    <w:p w:rsidR="009C47D7" w:rsidRPr="0024005B" w:rsidRDefault="009C47D7" w:rsidP="009C47D7">
      <w:pPr>
        <w:autoSpaceDE w:val="0"/>
        <w:autoSpaceDN w:val="0"/>
        <w:adjustRightInd w:val="0"/>
        <w:spacing w:after="0"/>
        <w:ind w:firstLine="567"/>
        <w:jc w:val="both"/>
        <w:rPr>
          <w:b/>
          <w:sz w:val="16"/>
          <w:szCs w:val="16"/>
          <w:highlight w:val="yellow"/>
        </w:rPr>
      </w:pPr>
    </w:p>
    <w:p w:rsidR="009C47D7" w:rsidRPr="00903160" w:rsidRDefault="009C47D7" w:rsidP="00F26C4B">
      <w:pPr>
        <w:ind w:firstLine="567"/>
        <w:rPr>
          <w:rFonts w:eastAsia="Times New Roman"/>
          <w:lang w:eastAsia="bg-BG"/>
        </w:rPr>
      </w:pPr>
      <w:r w:rsidRPr="00903160">
        <w:rPr>
          <w:rFonts w:eastAsia="Times New Roman"/>
          <w:lang w:eastAsia="bg-BG"/>
        </w:rPr>
        <w:t>Приходи от основни продукти и услуги</w:t>
      </w:r>
      <w:r w:rsidR="002747B1">
        <w:rPr>
          <w:rFonts w:eastAsia="Times New Roman"/>
          <w:lang w:eastAsia="bg-BG"/>
        </w:rPr>
        <w:t>, включват:</w:t>
      </w:r>
    </w:p>
    <w:p w:rsidR="0025543A" w:rsidRPr="00EE3B6B" w:rsidRDefault="0025543A" w:rsidP="00EE3B6B">
      <w:pPr>
        <w:spacing w:after="0"/>
        <w:jc w:val="both"/>
        <w:rPr>
          <w:rFonts w:eastAsia="Times New Roman"/>
          <w:color w:val="FF0000"/>
          <w:sz w:val="16"/>
          <w:szCs w:val="16"/>
          <w:lang w:eastAsia="bg-BG"/>
        </w:rPr>
      </w:pPr>
    </w:p>
    <w:tbl>
      <w:tblPr>
        <w:tblW w:w="0" w:type="auto"/>
        <w:tblInd w:w="108" w:type="dxa"/>
        <w:shd w:val="clear" w:color="auto" w:fill="FFFFFF"/>
        <w:tblLook w:val="0000"/>
      </w:tblPr>
      <w:tblGrid>
        <w:gridCol w:w="5760"/>
        <w:gridCol w:w="1710"/>
        <w:gridCol w:w="1530"/>
      </w:tblGrid>
      <w:tr w:rsidR="00F65E27" w:rsidRPr="00694182" w:rsidTr="00236E5A">
        <w:trPr>
          <w:trHeight w:val="181"/>
        </w:trPr>
        <w:tc>
          <w:tcPr>
            <w:tcW w:w="5760" w:type="dxa"/>
            <w:shd w:val="clear" w:color="auto" w:fill="FFFFFF"/>
          </w:tcPr>
          <w:p w:rsidR="00F65E27" w:rsidRPr="00694182" w:rsidRDefault="00F65E27" w:rsidP="001977C1">
            <w:pPr>
              <w:autoSpaceDE w:val="0"/>
              <w:autoSpaceDN w:val="0"/>
              <w:adjustRightInd w:val="0"/>
              <w:spacing w:after="0"/>
              <w:jc w:val="both"/>
              <w:rPr>
                <w:b/>
                <w:bCs/>
              </w:rPr>
            </w:pPr>
          </w:p>
        </w:tc>
        <w:tc>
          <w:tcPr>
            <w:tcW w:w="1710" w:type="dxa"/>
            <w:shd w:val="clear" w:color="auto" w:fill="FFFFFF"/>
          </w:tcPr>
          <w:p w:rsidR="00F65E27" w:rsidRPr="00694182" w:rsidRDefault="007854F7" w:rsidP="0084314D">
            <w:pPr>
              <w:autoSpaceDE w:val="0"/>
              <w:autoSpaceDN w:val="0"/>
              <w:adjustRightInd w:val="0"/>
              <w:spacing w:after="0"/>
              <w:jc w:val="right"/>
              <w:rPr>
                <w:b/>
                <w:bCs/>
              </w:rPr>
            </w:pPr>
            <w:r>
              <w:rPr>
                <w:b/>
              </w:rPr>
              <w:t>2022</w:t>
            </w:r>
          </w:p>
        </w:tc>
        <w:tc>
          <w:tcPr>
            <w:tcW w:w="1530" w:type="dxa"/>
            <w:shd w:val="clear" w:color="auto" w:fill="FFFFFF"/>
          </w:tcPr>
          <w:p w:rsidR="00F65E27" w:rsidRPr="00694182" w:rsidRDefault="00F65E27" w:rsidP="003771BA">
            <w:pPr>
              <w:autoSpaceDE w:val="0"/>
              <w:autoSpaceDN w:val="0"/>
              <w:adjustRightInd w:val="0"/>
              <w:spacing w:after="0"/>
              <w:jc w:val="right"/>
              <w:rPr>
                <w:b/>
                <w:bCs/>
              </w:rPr>
            </w:pPr>
            <w:r w:rsidRPr="00694182">
              <w:rPr>
                <w:b/>
              </w:rPr>
              <w:t>20</w:t>
            </w:r>
            <w:r>
              <w:rPr>
                <w:b/>
              </w:rPr>
              <w:t>2</w:t>
            </w:r>
            <w:r w:rsidR="003771BA">
              <w:rPr>
                <w:b/>
              </w:rPr>
              <w:t>1</w:t>
            </w:r>
          </w:p>
        </w:tc>
      </w:tr>
      <w:tr w:rsidR="00F65E27" w:rsidRPr="00694182" w:rsidTr="00236E5A">
        <w:trPr>
          <w:trHeight w:val="181"/>
        </w:trPr>
        <w:tc>
          <w:tcPr>
            <w:tcW w:w="5760" w:type="dxa"/>
            <w:shd w:val="clear" w:color="auto" w:fill="FFFFFF"/>
          </w:tcPr>
          <w:p w:rsidR="00F65E27" w:rsidRPr="00694182" w:rsidRDefault="00F65E27" w:rsidP="001977C1">
            <w:pPr>
              <w:autoSpaceDE w:val="0"/>
              <w:autoSpaceDN w:val="0"/>
              <w:adjustRightInd w:val="0"/>
              <w:spacing w:after="0"/>
              <w:jc w:val="both"/>
              <w:rPr>
                <w:b/>
                <w:bCs/>
              </w:rPr>
            </w:pPr>
          </w:p>
        </w:tc>
        <w:tc>
          <w:tcPr>
            <w:tcW w:w="1710" w:type="dxa"/>
            <w:shd w:val="clear" w:color="auto" w:fill="FFFFFF"/>
          </w:tcPr>
          <w:p w:rsidR="00F65E27" w:rsidRPr="00694182" w:rsidRDefault="00F65E27" w:rsidP="0084314D">
            <w:pPr>
              <w:spacing w:after="0"/>
              <w:jc w:val="right"/>
              <w:rPr>
                <w:b/>
                <w:bCs/>
                <w:color w:val="000000"/>
                <w:lang w:eastAsia="bg-BG"/>
              </w:rPr>
            </w:pPr>
            <w:r w:rsidRPr="00694182">
              <w:rPr>
                <w:b/>
                <w:color w:val="000000"/>
                <w:lang w:eastAsia="bg-BG"/>
              </w:rPr>
              <w:t>BGN '000</w:t>
            </w:r>
          </w:p>
        </w:tc>
        <w:tc>
          <w:tcPr>
            <w:tcW w:w="1530" w:type="dxa"/>
            <w:shd w:val="clear" w:color="auto" w:fill="FFFFFF"/>
          </w:tcPr>
          <w:p w:rsidR="00F65E27" w:rsidRPr="00694182" w:rsidRDefault="00F65E27" w:rsidP="0084314D">
            <w:pPr>
              <w:spacing w:after="0"/>
              <w:jc w:val="right"/>
              <w:rPr>
                <w:b/>
                <w:bCs/>
                <w:color w:val="000000"/>
                <w:lang w:eastAsia="bg-BG"/>
              </w:rPr>
            </w:pPr>
            <w:r w:rsidRPr="00694182">
              <w:rPr>
                <w:b/>
                <w:color w:val="000000"/>
                <w:lang w:eastAsia="bg-BG"/>
              </w:rPr>
              <w:t>BGN '000</w:t>
            </w:r>
          </w:p>
        </w:tc>
      </w:tr>
      <w:tr w:rsidR="00F65E27" w:rsidRPr="00694182" w:rsidTr="00BF036B">
        <w:trPr>
          <w:trHeight w:val="181"/>
        </w:trPr>
        <w:tc>
          <w:tcPr>
            <w:tcW w:w="5760" w:type="dxa"/>
            <w:shd w:val="clear" w:color="auto" w:fill="FFFFFF"/>
          </w:tcPr>
          <w:p w:rsidR="00F65E27" w:rsidRPr="00694182" w:rsidRDefault="00F65E27" w:rsidP="00914EB3">
            <w:pPr>
              <w:autoSpaceDE w:val="0"/>
              <w:autoSpaceDN w:val="0"/>
              <w:adjustRightInd w:val="0"/>
              <w:spacing w:after="0"/>
            </w:pPr>
            <w:r w:rsidRPr="00694182">
              <w:t>Приходи от пр</w:t>
            </w:r>
            <w:r>
              <w:t>одажба на специална продукция</w:t>
            </w:r>
          </w:p>
        </w:tc>
        <w:tc>
          <w:tcPr>
            <w:tcW w:w="1710" w:type="dxa"/>
            <w:shd w:val="clear" w:color="auto" w:fill="FFFFFF"/>
          </w:tcPr>
          <w:p w:rsidR="00F65E27" w:rsidRPr="000E6F81" w:rsidRDefault="00B463EA" w:rsidP="0084314D">
            <w:pPr>
              <w:spacing w:after="0"/>
              <w:jc w:val="right"/>
              <w:rPr>
                <w:lang w:eastAsia="bg-BG"/>
              </w:rPr>
            </w:pPr>
            <w:r>
              <w:rPr>
                <w:lang w:eastAsia="bg-BG"/>
              </w:rPr>
              <w:t>1 022</w:t>
            </w:r>
          </w:p>
        </w:tc>
        <w:tc>
          <w:tcPr>
            <w:tcW w:w="1530" w:type="dxa"/>
            <w:shd w:val="clear" w:color="auto" w:fill="FFFFFF"/>
          </w:tcPr>
          <w:p w:rsidR="00F65E27" w:rsidRPr="003771BA" w:rsidRDefault="003771BA" w:rsidP="0084314D">
            <w:pPr>
              <w:spacing w:after="0"/>
              <w:jc w:val="right"/>
              <w:rPr>
                <w:lang w:eastAsia="bg-BG"/>
              </w:rPr>
            </w:pPr>
            <w:r>
              <w:rPr>
                <w:lang w:eastAsia="bg-BG"/>
              </w:rPr>
              <w:t>489</w:t>
            </w:r>
          </w:p>
        </w:tc>
      </w:tr>
      <w:tr w:rsidR="00F65E27" w:rsidRPr="00694182" w:rsidTr="00B83A41">
        <w:trPr>
          <w:trHeight w:val="181"/>
        </w:trPr>
        <w:tc>
          <w:tcPr>
            <w:tcW w:w="5760" w:type="dxa"/>
            <w:shd w:val="clear" w:color="auto" w:fill="FFFFFF"/>
          </w:tcPr>
          <w:p w:rsidR="00F65E27" w:rsidRPr="00694182" w:rsidRDefault="00F65E27" w:rsidP="00914EB3">
            <w:pPr>
              <w:spacing w:after="0"/>
            </w:pPr>
            <w:r w:rsidRPr="00694182">
              <w:t xml:space="preserve">Приходи от продажба на </w:t>
            </w:r>
            <w:r>
              <w:t>гражданска продукция</w:t>
            </w:r>
          </w:p>
        </w:tc>
        <w:tc>
          <w:tcPr>
            <w:tcW w:w="1710" w:type="dxa"/>
            <w:shd w:val="clear" w:color="auto" w:fill="FFFFFF"/>
          </w:tcPr>
          <w:p w:rsidR="00F65E27" w:rsidRPr="00B463EA" w:rsidRDefault="00B463EA" w:rsidP="0084314D">
            <w:pPr>
              <w:spacing w:after="0"/>
              <w:jc w:val="right"/>
              <w:rPr>
                <w:lang w:eastAsia="bg-BG"/>
              </w:rPr>
            </w:pPr>
            <w:r>
              <w:rPr>
                <w:lang w:eastAsia="bg-BG"/>
              </w:rPr>
              <w:t>31</w:t>
            </w:r>
          </w:p>
        </w:tc>
        <w:tc>
          <w:tcPr>
            <w:tcW w:w="1530" w:type="dxa"/>
            <w:shd w:val="clear" w:color="auto" w:fill="FFFFFF"/>
          </w:tcPr>
          <w:p w:rsidR="00F65E27" w:rsidRPr="00C53401" w:rsidRDefault="003771BA" w:rsidP="0084314D">
            <w:pPr>
              <w:spacing w:after="0"/>
              <w:jc w:val="right"/>
              <w:rPr>
                <w:lang w:val="en-US" w:eastAsia="bg-BG"/>
              </w:rPr>
            </w:pPr>
            <w:r>
              <w:rPr>
                <w:lang w:eastAsia="bg-BG"/>
              </w:rPr>
              <w:t>2</w:t>
            </w:r>
            <w:r w:rsidR="00F65E27">
              <w:rPr>
                <w:lang w:val="en-US" w:eastAsia="bg-BG"/>
              </w:rPr>
              <w:t>4</w:t>
            </w:r>
          </w:p>
        </w:tc>
      </w:tr>
      <w:tr w:rsidR="00F65E27" w:rsidRPr="00694182" w:rsidTr="006A4B1C">
        <w:trPr>
          <w:trHeight w:val="181"/>
        </w:trPr>
        <w:tc>
          <w:tcPr>
            <w:tcW w:w="5760" w:type="dxa"/>
            <w:shd w:val="clear" w:color="auto" w:fill="FFFFFF"/>
          </w:tcPr>
          <w:p w:rsidR="00F65E27" w:rsidRDefault="00F65E27" w:rsidP="00914EB3">
            <w:pPr>
              <w:spacing w:after="0"/>
              <w:rPr>
                <w:lang w:val="en-US"/>
              </w:rPr>
            </w:pPr>
          </w:p>
          <w:p w:rsidR="00F65E27" w:rsidRPr="00BA7E77" w:rsidRDefault="00F65E27" w:rsidP="00914EB3">
            <w:pPr>
              <w:spacing w:after="0"/>
              <w:rPr>
                <w:lang w:val="en-US"/>
              </w:rPr>
            </w:pPr>
          </w:p>
        </w:tc>
        <w:tc>
          <w:tcPr>
            <w:tcW w:w="1710" w:type="dxa"/>
            <w:tcBorders>
              <w:top w:val="single" w:sz="4" w:space="0" w:color="auto"/>
              <w:bottom w:val="double" w:sz="4" w:space="0" w:color="auto"/>
            </w:tcBorders>
            <w:shd w:val="clear" w:color="auto" w:fill="FFFFFF"/>
          </w:tcPr>
          <w:p w:rsidR="00F65E27" w:rsidRPr="000E6F81" w:rsidRDefault="00B463EA" w:rsidP="0084314D">
            <w:pPr>
              <w:spacing w:after="0"/>
              <w:jc w:val="right"/>
              <w:rPr>
                <w:b/>
                <w:lang w:eastAsia="bg-BG"/>
              </w:rPr>
            </w:pPr>
            <w:r>
              <w:rPr>
                <w:b/>
                <w:lang w:eastAsia="bg-BG"/>
              </w:rPr>
              <w:t>1 053</w:t>
            </w:r>
          </w:p>
        </w:tc>
        <w:tc>
          <w:tcPr>
            <w:tcW w:w="1530" w:type="dxa"/>
            <w:tcBorders>
              <w:top w:val="single" w:sz="4" w:space="0" w:color="auto"/>
              <w:bottom w:val="double" w:sz="4" w:space="0" w:color="auto"/>
            </w:tcBorders>
            <w:shd w:val="clear" w:color="auto" w:fill="FFFFFF"/>
          </w:tcPr>
          <w:p w:rsidR="00F65E27" w:rsidRPr="003771BA" w:rsidRDefault="003771BA" w:rsidP="003771BA">
            <w:pPr>
              <w:spacing w:after="0"/>
              <w:jc w:val="right"/>
              <w:rPr>
                <w:b/>
                <w:lang w:eastAsia="bg-BG"/>
              </w:rPr>
            </w:pPr>
            <w:r>
              <w:rPr>
                <w:b/>
                <w:lang w:eastAsia="bg-BG"/>
              </w:rPr>
              <w:t>513</w:t>
            </w:r>
          </w:p>
        </w:tc>
      </w:tr>
    </w:tbl>
    <w:p w:rsidR="001977C1" w:rsidRDefault="001977C1" w:rsidP="001977C1">
      <w:pPr>
        <w:spacing w:after="0"/>
        <w:rPr>
          <w:sz w:val="16"/>
          <w:szCs w:val="16"/>
        </w:rPr>
      </w:pPr>
    </w:p>
    <w:p w:rsidR="001F2068" w:rsidRDefault="001F2068" w:rsidP="001F2068">
      <w:pPr>
        <w:spacing w:before="60" w:after="0" w:line="320" w:lineRule="atLeast"/>
        <w:ind w:firstLine="567"/>
        <w:jc w:val="both"/>
        <w:rPr>
          <w:rStyle w:val="tlid-translation"/>
        </w:rPr>
      </w:pPr>
      <w:r w:rsidRPr="002D19DF">
        <w:rPr>
          <w:rStyle w:val="tlid-translation"/>
        </w:rPr>
        <w:t>Дружеството няма неудовлетворени задължения за изпълнение към 31 декември 20</w:t>
      </w:r>
      <w:r>
        <w:rPr>
          <w:rStyle w:val="tlid-translation"/>
        </w:rPr>
        <w:t>2</w:t>
      </w:r>
      <w:r w:rsidR="00685C4C">
        <w:rPr>
          <w:rStyle w:val="tlid-translation"/>
          <w:lang w:val="en-US"/>
        </w:rPr>
        <w:t>2</w:t>
      </w:r>
      <w:r w:rsidRPr="002D19DF">
        <w:rPr>
          <w:rStyle w:val="tlid-translation"/>
        </w:rPr>
        <w:t xml:space="preserve"> г. по сключените договори, което да налага тяхното частично признаване като приход през следващия отчетен период.</w:t>
      </w:r>
    </w:p>
    <w:p w:rsidR="001F2068" w:rsidRPr="001977C1" w:rsidRDefault="001F2068" w:rsidP="001F2068">
      <w:pPr>
        <w:spacing w:after="0"/>
        <w:rPr>
          <w:sz w:val="16"/>
          <w:szCs w:val="16"/>
        </w:rPr>
      </w:pPr>
    </w:p>
    <w:p w:rsidR="001F2068" w:rsidRDefault="001F2068" w:rsidP="001F2068">
      <w:pPr>
        <w:spacing w:before="60" w:after="0" w:line="320" w:lineRule="atLeast"/>
        <w:ind w:firstLine="567"/>
        <w:jc w:val="both"/>
      </w:pPr>
      <w:r w:rsidRPr="009A6368">
        <w:t xml:space="preserve">С оглед на специализирания характер на дейността, Дружеството няма договор/и, в който/които да </w:t>
      </w:r>
      <w:r w:rsidRPr="009A6368">
        <w:rPr>
          <w:iCs/>
        </w:rPr>
        <w:t>има</w:t>
      </w:r>
      <w:r w:rsidRPr="009A6368">
        <w:rPr>
          <w:i/>
          <w:iCs/>
        </w:rPr>
        <w:t xml:space="preserve"> юридически </w:t>
      </w:r>
      <w:proofErr w:type="spellStart"/>
      <w:r w:rsidRPr="009A6368">
        <w:rPr>
          <w:i/>
          <w:iCs/>
        </w:rPr>
        <w:t>упражняемо</w:t>
      </w:r>
      <w:proofErr w:type="spellEnd"/>
      <w:r w:rsidRPr="009A6368">
        <w:rPr>
          <w:i/>
          <w:iCs/>
        </w:rPr>
        <w:t xml:space="preserve"> право </w:t>
      </w:r>
      <w:r w:rsidRPr="009A6368">
        <w:t xml:space="preserve">на плащане, което да налага приходите да се признават </w:t>
      </w:r>
      <w:r w:rsidRPr="009A6368">
        <w:rPr>
          <w:i/>
          <w:iCs/>
        </w:rPr>
        <w:t xml:space="preserve">в течение на времето, </w:t>
      </w:r>
      <w:r w:rsidRPr="009A6368">
        <w:t xml:space="preserve">като за измерване на напредъка по договора (етапа на завършеност) се използва </w:t>
      </w:r>
      <w:r w:rsidRPr="009A6368">
        <w:rPr>
          <w:i/>
          <w:iCs/>
        </w:rPr>
        <w:t>метод, отчитащ постигнатите резултати</w:t>
      </w:r>
      <w:r w:rsidRPr="009A6368">
        <w:t>.</w:t>
      </w:r>
    </w:p>
    <w:p w:rsidR="004D3C21" w:rsidRPr="00BE3A3A" w:rsidRDefault="004D3C21" w:rsidP="001F2068">
      <w:pPr>
        <w:spacing w:before="60" w:after="0" w:line="320" w:lineRule="atLeast"/>
        <w:ind w:firstLine="567"/>
        <w:jc w:val="both"/>
      </w:pPr>
      <w:r w:rsidRPr="00BE51CE">
        <w:t>Приходите от продажба на продукция (основна дейност) от сделки с най-големите клиенти на дружеството са както следва:</w:t>
      </w:r>
    </w:p>
    <w:p w:rsidR="00BA7E77" w:rsidRPr="00BE3A3A" w:rsidRDefault="00BA7E77" w:rsidP="004D3C21">
      <w:pPr>
        <w:spacing w:before="60" w:after="0" w:line="320" w:lineRule="atLeast"/>
        <w:ind w:firstLine="567"/>
        <w:jc w:val="both"/>
      </w:pPr>
    </w:p>
    <w:tbl>
      <w:tblPr>
        <w:tblW w:w="9165" w:type="dxa"/>
        <w:tblInd w:w="108" w:type="dxa"/>
        <w:shd w:val="clear" w:color="auto" w:fill="FFFFFF"/>
        <w:tblLook w:val="0000"/>
      </w:tblPr>
      <w:tblGrid>
        <w:gridCol w:w="3857"/>
        <w:gridCol w:w="1246"/>
        <w:gridCol w:w="1417"/>
        <w:gridCol w:w="1297"/>
        <w:gridCol w:w="1348"/>
      </w:tblGrid>
      <w:tr w:rsidR="00B976BE" w:rsidRPr="00BE51CE" w:rsidTr="00A233FC">
        <w:trPr>
          <w:trHeight w:val="181"/>
        </w:trPr>
        <w:tc>
          <w:tcPr>
            <w:tcW w:w="3857" w:type="dxa"/>
            <w:shd w:val="clear" w:color="auto" w:fill="FFFFFF"/>
          </w:tcPr>
          <w:p w:rsidR="00B976BE" w:rsidRPr="00BE51CE" w:rsidRDefault="00B976BE" w:rsidP="0084314D">
            <w:pPr>
              <w:autoSpaceDE w:val="0"/>
              <w:autoSpaceDN w:val="0"/>
              <w:adjustRightInd w:val="0"/>
              <w:spacing w:after="0"/>
              <w:jc w:val="both"/>
              <w:rPr>
                <w:b/>
                <w:bCs/>
              </w:rPr>
            </w:pPr>
          </w:p>
        </w:tc>
        <w:tc>
          <w:tcPr>
            <w:tcW w:w="1246" w:type="dxa"/>
            <w:shd w:val="clear" w:color="auto" w:fill="FFFFFF"/>
          </w:tcPr>
          <w:p w:rsidR="00B976BE" w:rsidRPr="001E470A" w:rsidRDefault="007854F7" w:rsidP="0084314D">
            <w:pPr>
              <w:autoSpaceDE w:val="0"/>
              <w:autoSpaceDN w:val="0"/>
              <w:adjustRightInd w:val="0"/>
              <w:spacing w:after="0"/>
              <w:jc w:val="right"/>
              <w:rPr>
                <w:b/>
                <w:bCs/>
              </w:rPr>
            </w:pPr>
            <w:r>
              <w:rPr>
                <w:b/>
              </w:rPr>
              <w:t>2022</w:t>
            </w:r>
          </w:p>
        </w:tc>
        <w:tc>
          <w:tcPr>
            <w:tcW w:w="1417" w:type="dxa"/>
            <w:shd w:val="clear" w:color="auto" w:fill="FFFFFF"/>
          </w:tcPr>
          <w:p w:rsidR="00B976BE" w:rsidRPr="001E470A" w:rsidRDefault="00B976BE" w:rsidP="0084314D">
            <w:pPr>
              <w:autoSpaceDE w:val="0"/>
              <w:autoSpaceDN w:val="0"/>
              <w:adjustRightInd w:val="0"/>
              <w:spacing w:after="0"/>
              <w:jc w:val="center"/>
              <w:rPr>
                <w:b/>
                <w:bCs/>
                <w:sz w:val="22"/>
                <w:szCs w:val="22"/>
              </w:rPr>
            </w:pPr>
            <w:r w:rsidRPr="001E470A">
              <w:rPr>
                <w:b/>
                <w:sz w:val="22"/>
                <w:szCs w:val="22"/>
              </w:rPr>
              <w:t>% от</w:t>
            </w:r>
          </w:p>
        </w:tc>
        <w:tc>
          <w:tcPr>
            <w:tcW w:w="1297" w:type="dxa"/>
            <w:shd w:val="clear" w:color="auto" w:fill="FFFFFF"/>
          </w:tcPr>
          <w:p w:rsidR="00B976BE" w:rsidRPr="001E470A" w:rsidRDefault="00B976BE" w:rsidP="00542C35">
            <w:pPr>
              <w:autoSpaceDE w:val="0"/>
              <w:autoSpaceDN w:val="0"/>
              <w:adjustRightInd w:val="0"/>
              <w:spacing w:after="0"/>
              <w:jc w:val="right"/>
              <w:rPr>
                <w:b/>
                <w:bCs/>
              </w:rPr>
            </w:pPr>
            <w:r w:rsidRPr="001E470A">
              <w:rPr>
                <w:b/>
              </w:rPr>
              <w:t>202</w:t>
            </w:r>
            <w:r w:rsidR="00542C35">
              <w:rPr>
                <w:b/>
              </w:rPr>
              <w:t>1</w:t>
            </w:r>
          </w:p>
        </w:tc>
        <w:tc>
          <w:tcPr>
            <w:tcW w:w="1348" w:type="dxa"/>
            <w:shd w:val="clear" w:color="auto" w:fill="FFFFFF"/>
          </w:tcPr>
          <w:p w:rsidR="00B976BE" w:rsidRPr="001E470A" w:rsidRDefault="00B976BE" w:rsidP="0084314D">
            <w:pPr>
              <w:autoSpaceDE w:val="0"/>
              <w:autoSpaceDN w:val="0"/>
              <w:adjustRightInd w:val="0"/>
              <w:spacing w:after="0"/>
              <w:jc w:val="center"/>
              <w:rPr>
                <w:b/>
                <w:bCs/>
                <w:sz w:val="22"/>
                <w:szCs w:val="22"/>
              </w:rPr>
            </w:pPr>
            <w:r w:rsidRPr="001E470A">
              <w:rPr>
                <w:b/>
                <w:sz w:val="22"/>
                <w:szCs w:val="22"/>
              </w:rPr>
              <w:t>% от</w:t>
            </w:r>
          </w:p>
        </w:tc>
      </w:tr>
      <w:tr w:rsidR="00B976BE" w:rsidRPr="00BE51CE" w:rsidTr="00A233FC">
        <w:trPr>
          <w:trHeight w:val="181"/>
        </w:trPr>
        <w:tc>
          <w:tcPr>
            <w:tcW w:w="3857" w:type="dxa"/>
            <w:shd w:val="clear" w:color="auto" w:fill="FFFFFF"/>
          </w:tcPr>
          <w:p w:rsidR="00B976BE" w:rsidRPr="00BE51CE" w:rsidRDefault="00B976BE" w:rsidP="0084314D">
            <w:pPr>
              <w:autoSpaceDE w:val="0"/>
              <w:autoSpaceDN w:val="0"/>
              <w:adjustRightInd w:val="0"/>
              <w:spacing w:after="0"/>
              <w:jc w:val="both"/>
              <w:rPr>
                <w:b/>
                <w:bCs/>
                <w:highlight w:val="yellow"/>
              </w:rPr>
            </w:pPr>
          </w:p>
        </w:tc>
        <w:tc>
          <w:tcPr>
            <w:tcW w:w="1246" w:type="dxa"/>
            <w:shd w:val="clear" w:color="auto" w:fill="FFFFFF"/>
          </w:tcPr>
          <w:p w:rsidR="00B976BE" w:rsidRPr="001E470A" w:rsidRDefault="00B976BE" w:rsidP="0084314D">
            <w:pPr>
              <w:spacing w:after="0"/>
              <w:jc w:val="right"/>
              <w:rPr>
                <w:b/>
                <w:bCs/>
                <w:lang w:eastAsia="bg-BG"/>
              </w:rPr>
            </w:pPr>
            <w:r w:rsidRPr="001E470A">
              <w:rPr>
                <w:b/>
                <w:lang w:eastAsia="bg-BG"/>
              </w:rPr>
              <w:t>BGN '000</w:t>
            </w:r>
          </w:p>
        </w:tc>
        <w:tc>
          <w:tcPr>
            <w:tcW w:w="1417" w:type="dxa"/>
            <w:shd w:val="clear" w:color="auto" w:fill="FFFFFF"/>
          </w:tcPr>
          <w:p w:rsidR="00B976BE" w:rsidRPr="001E470A" w:rsidRDefault="00B976BE" w:rsidP="0084314D">
            <w:pPr>
              <w:spacing w:after="0"/>
              <w:jc w:val="center"/>
              <w:rPr>
                <w:b/>
                <w:bCs/>
                <w:sz w:val="22"/>
                <w:szCs w:val="22"/>
                <w:lang w:eastAsia="bg-BG"/>
              </w:rPr>
            </w:pPr>
            <w:r w:rsidRPr="001E470A">
              <w:rPr>
                <w:b/>
                <w:sz w:val="22"/>
                <w:szCs w:val="22"/>
                <w:lang w:eastAsia="bg-BG"/>
              </w:rPr>
              <w:t>приходите</w:t>
            </w:r>
          </w:p>
        </w:tc>
        <w:tc>
          <w:tcPr>
            <w:tcW w:w="1297" w:type="dxa"/>
            <w:shd w:val="clear" w:color="auto" w:fill="FFFFFF"/>
          </w:tcPr>
          <w:p w:rsidR="00B976BE" w:rsidRPr="001E470A" w:rsidRDefault="00B976BE" w:rsidP="0084314D">
            <w:pPr>
              <w:spacing w:after="0"/>
              <w:jc w:val="right"/>
              <w:rPr>
                <w:b/>
                <w:bCs/>
                <w:lang w:eastAsia="bg-BG"/>
              </w:rPr>
            </w:pPr>
            <w:r w:rsidRPr="001E470A">
              <w:rPr>
                <w:b/>
                <w:lang w:eastAsia="bg-BG"/>
              </w:rPr>
              <w:t>BGN '000</w:t>
            </w:r>
          </w:p>
        </w:tc>
        <w:tc>
          <w:tcPr>
            <w:tcW w:w="1348" w:type="dxa"/>
            <w:shd w:val="clear" w:color="auto" w:fill="FFFFFF"/>
          </w:tcPr>
          <w:p w:rsidR="00B976BE" w:rsidRPr="001E470A" w:rsidRDefault="00B976BE" w:rsidP="0084314D">
            <w:pPr>
              <w:spacing w:after="0"/>
              <w:jc w:val="center"/>
              <w:rPr>
                <w:b/>
                <w:bCs/>
                <w:sz w:val="22"/>
                <w:szCs w:val="22"/>
                <w:lang w:eastAsia="bg-BG"/>
              </w:rPr>
            </w:pPr>
            <w:r w:rsidRPr="001E470A">
              <w:rPr>
                <w:b/>
                <w:sz w:val="22"/>
                <w:szCs w:val="22"/>
                <w:lang w:eastAsia="bg-BG"/>
              </w:rPr>
              <w:t>приходите</w:t>
            </w:r>
          </w:p>
        </w:tc>
      </w:tr>
      <w:tr w:rsidR="00392647" w:rsidRPr="00801DB3" w:rsidTr="00A233FC">
        <w:trPr>
          <w:trHeight w:val="181"/>
        </w:trPr>
        <w:tc>
          <w:tcPr>
            <w:tcW w:w="3857" w:type="dxa"/>
            <w:shd w:val="clear" w:color="auto" w:fill="FFFFFF"/>
          </w:tcPr>
          <w:p w:rsidR="00392647" w:rsidRPr="00524D5C" w:rsidRDefault="00392647" w:rsidP="0084314D">
            <w:pPr>
              <w:spacing w:after="0"/>
              <w:rPr>
                <w:i/>
              </w:rPr>
            </w:pPr>
            <w:r>
              <w:lastRenderedPageBreak/>
              <w:t>„ТЕРЕМ ХОЛДИНГ” ЕАД</w:t>
            </w:r>
          </w:p>
        </w:tc>
        <w:tc>
          <w:tcPr>
            <w:tcW w:w="1246" w:type="dxa"/>
            <w:shd w:val="clear" w:color="auto" w:fill="FFFFFF"/>
          </w:tcPr>
          <w:p w:rsidR="00392647" w:rsidRPr="001E470A" w:rsidRDefault="00DC620B" w:rsidP="0084314D">
            <w:pPr>
              <w:spacing w:after="0"/>
              <w:jc w:val="right"/>
              <w:rPr>
                <w:i/>
                <w:lang w:eastAsia="bg-BG"/>
              </w:rPr>
            </w:pPr>
            <w:r>
              <w:rPr>
                <w:i/>
                <w:lang w:eastAsia="bg-BG"/>
              </w:rPr>
              <w:t>749</w:t>
            </w:r>
          </w:p>
        </w:tc>
        <w:tc>
          <w:tcPr>
            <w:tcW w:w="1417" w:type="dxa"/>
            <w:shd w:val="clear" w:color="auto" w:fill="FFFFFF"/>
          </w:tcPr>
          <w:p w:rsidR="00392647" w:rsidRPr="001E470A" w:rsidRDefault="006D60BE" w:rsidP="0084314D">
            <w:pPr>
              <w:spacing w:after="0"/>
              <w:jc w:val="right"/>
              <w:rPr>
                <w:i/>
                <w:lang w:eastAsia="bg-BG"/>
              </w:rPr>
            </w:pPr>
            <w:r>
              <w:rPr>
                <w:i/>
                <w:lang w:eastAsia="bg-BG"/>
              </w:rPr>
              <w:t>71,13%</w:t>
            </w:r>
          </w:p>
        </w:tc>
        <w:tc>
          <w:tcPr>
            <w:tcW w:w="1297" w:type="dxa"/>
            <w:shd w:val="clear" w:color="auto" w:fill="FFFFFF"/>
          </w:tcPr>
          <w:p w:rsidR="00392647" w:rsidRPr="001E470A" w:rsidRDefault="00392647" w:rsidP="0003593B">
            <w:pPr>
              <w:spacing w:after="0"/>
              <w:jc w:val="right"/>
              <w:rPr>
                <w:i/>
                <w:lang w:eastAsia="bg-BG"/>
              </w:rPr>
            </w:pPr>
            <w:r>
              <w:rPr>
                <w:i/>
                <w:lang w:eastAsia="bg-BG"/>
              </w:rPr>
              <w:t>330</w:t>
            </w:r>
          </w:p>
        </w:tc>
        <w:tc>
          <w:tcPr>
            <w:tcW w:w="1348" w:type="dxa"/>
            <w:shd w:val="clear" w:color="auto" w:fill="FFFFFF"/>
          </w:tcPr>
          <w:p w:rsidR="00392647" w:rsidRPr="001E470A" w:rsidRDefault="00392647" w:rsidP="0003593B">
            <w:pPr>
              <w:spacing w:after="0"/>
              <w:jc w:val="right"/>
              <w:rPr>
                <w:i/>
                <w:lang w:eastAsia="bg-BG"/>
              </w:rPr>
            </w:pPr>
            <w:r>
              <w:rPr>
                <w:i/>
                <w:lang w:eastAsia="bg-BG"/>
              </w:rPr>
              <w:t>64,33%</w:t>
            </w:r>
          </w:p>
        </w:tc>
      </w:tr>
      <w:tr w:rsidR="00392647" w:rsidRPr="00801DB3" w:rsidTr="00DC620B">
        <w:trPr>
          <w:trHeight w:val="181"/>
        </w:trPr>
        <w:tc>
          <w:tcPr>
            <w:tcW w:w="3857" w:type="dxa"/>
            <w:shd w:val="clear" w:color="auto" w:fill="FFFFFF"/>
          </w:tcPr>
          <w:p w:rsidR="00392647" w:rsidRPr="00801DB3" w:rsidRDefault="00392647" w:rsidP="00DC620B">
            <w:pPr>
              <w:spacing w:after="0"/>
            </w:pPr>
            <w:r>
              <w:t>„</w:t>
            </w:r>
            <w:r w:rsidR="00DC620B">
              <w:t xml:space="preserve">ВИ ТИ АЙ СИ </w:t>
            </w:r>
            <w:r>
              <w:t>ИНТЕРНЕШЪНЪЛ”ЕООД</w:t>
            </w:r>
          </w:p>
        </w:tc>
        <w:tc>
          <w:tcPr>
            <w:tcW w:w="1246" w:type="dxa"/>
            <w:shd w:val="clear" w:color="auto" w:fill="FFFFFF"/>
          </w:tcPr>
          <w:p w:rsidR="00392647" w:rsidRPr="001E470A" w:rsidRDefault="00DC620B" w:rsidP="0084314D">
            <w:pPr>
              <w:spacing w:after="0"/>
              <w:jc w:val="right"/>
              <w:rPr>
                <w:i/>
                <w:lang w:eastAsia="bg-BG"/>
              </w:rPr>
            </w:pPr>
            <w:r>
              <w:rPr>
                <w:i/>
                <w:lang w:eastAsia="bg-BG"/>
              </w:rPr>
              <w:t>176</w:t>
            </w:r>
          </w:p>
        </w:tc>
        <w:tc>
          <w:tcPr>
            <w:tcW w:w="1417" w:type="dxa"/>
            <w:shd w:val="clear" w:color="auto" w:fill="FFFFFF"/>
          </w:tcPr>
          <w:p w:rsidR="00392647" w:rsidRPr="001E470A" w:rsidRDefault="006D60BE" w:rsidP="0084314D">
            <w:pPr>
              <w:spacing w:after="0"/>
              <w:jc w:val="right"/>
              <w:rPr>
                <w:i/>
                <w:lang w:eastAsia="bg-BG"/>
              </w:rPr>
            </w:pPr>
            <w:r>
              <w:rPr>
                <w:i/>
                <w:lang w:eastAsia="bg-BG"/>
              </w:rPr>
              <w:t>16,71%</w:t>
            </w:r>
          </w:p>
        </w:tc>
        <w:tc>
          <w:tcPr>
            <w:tcW w:w="1297" w:type="dxa"/>
            <w:shd w:val="clear" w:color="auto" w:fill="FFFFFF"/>
          </w:tcPr>
          <w:p w:rsidR="00392647" w:rsidRPr="001E470A" w:rsidRDefault="00392647" w:rsidP="0003593B">
            <w:pPr>
              <w:spacing w:after="0"/>
              <w:jc w:val="right"/>
              <w:rPr>
                <w:i/>
                <w:lang w:eastAsia="bg-BG"/>
              </w:rPr>
            </w:pPr>
            <w:r>
              <w:rPr>
                <w:i/>
                <w:lang w:eastAsia="bg-BG"/>
              </w:rPr>
              <w:t>-</w:t>
            </w:r>
          </w:p>
        </w:tc>
        <w:tc>
          <w:tcPr>
            <w:tcW w:w="1348" w:type="dxa"/>
            <w:shd w:val="clear" w:color="auto" w:fill="FFFFFF"/>
          </w:tcPr>
          <w:p w:rsidR="00392647" w:rsidRPr="001E470A" w:rsidRDefault="00392647" w:rsidP="0003593B">
            <w:pPr>
              <w:spacing w:after="0"/>
              <w:jc w:val="right"/>
              <w:rPr>
                <w:i/>
                <w:lang w:eastAsia="bg-BG"/>
              </w:rPr>
            </w:pPr>
            <w:r>
              <w:rPr>
                <w:i/>
                <w:lang w:eastAsia="bg-BG"/>
              </w:rPr>
              <w:t>-</w:t>
            </w:r>
          </w:p>
        </w:tc>
      </w:tr>
      <w:tr w:rsidR="00DC620B" w:rsidRPr="00801DB3" w:rsidTr="00DC620B">
        <w:trPr>
          <w:trHeight w:val="327"/>
        </w:trPr>
        <w:tc>
          <w:tcPr>
            <w:tcW w:w="3857" w:type="dxa"/>
            <w:shd w:val="clear" w:color="auto" w:fill="FFFFFF"/>
          </w:tcPr>
          <w:p w:rsidR="00DC620B" w:rsidRPr="00801DB3" w:rsidRDefault="00DC620B" w:rsidP="0003593B">
            <w:pPr>
              <w:spacing w:after="0"/>
            </w:pPr>
            <w:r>
              <w:t>„ЕМКО” ООД</w:t>
            </w:r>
          </w:p>
        </w:tc>
        <w:tc>
          <w:tcPr>
            <w:tcW w:w="1246" w:type="dxa"/>
            <w:shd w:val="clear" w:color="auto" w:fill="FFFFFF"/>
          </w:tcPr>
          <w:p w:rsidR="00DC620B" w:rsidRPr="001E470A" w:rsidRDefault="00DC620B" w:rsidP="0003593B">
            <w:pPr>
              <w:spacing w:after="0"/>
              <w:jc w:val="right"/>
              <w:rPr>
                <w:i/>
                <w:lang w:eastAsia="bg-BG"/>
              </w:rPr>
            </w:pPr>
            <w:r>
              <w:rPr>
                <w:i/>
                <w:lang w:eastAsia="bg-BG"/>
              </w:rPr>
              <w:t>51</w:t>
            </w:r>
          </w:p>
        </w:tc>
        <w:tc>
          <w:tcPr>
            <w:tcW w:w="1417" w:type="dxa"/>
            <w:shd w:val="clear" w:color="auto" w:fill="FFFFFF"/>
          </w:tcPr>
          <w:p w:rsidR="00DC620B" w:rsidRPr="001E470A" w:rsidRDefault="006D60BE" w:rsidP="0003593B">
            <w:pPr>
              <w:spacing w:after="0"/>
              <w:jc w:val="right"/>
              <w:rPr>
                <w:i/>
                <w:lang w:eastAsia="bg-BG"/>
              </w:rPr>
            </w:pPr>
            <w:r>
              <w:rPr>
                <w:i/>
                <w:lang w:eastAsia="bg-BG"/>
              </w:rPr>
              <w:t>4,84%</w:t>
            </w:r>
          </w:p>
        </w:tc>
        <w:tc>
          <w:tcPr>
            <w:tcW w:w="1297" w:type="dxa"/>
            <w:shd w:val="clear" w:color="auto" w:fill="FFFFFF"/>
          </w:tcPr>
          <w:p w:rsidR="00DC620B" w:rsidRPr="001E470A" w:rsidRDefault="00DC620B" w:rsidP="0003593B">
            <w:pPr>
              <w:spacing w:after="0"/>
              <w:jc w:val="right"/>
              <w:rPr>
                <w:i/>
                <w:lang w:eastAsia="bg-BG"/>
              </w:rPr>
            </w:pPr>
            <w:r>
              <w:rPr>
                <w:i/>
                <w:lang w:eastAsia="bg-BG"/>
              </w:rPr>
              <w:t>8</w:t>
            </w:r>
          </w:p>
        </w:tc>
        <w:tc>
          <w:tcPr>
            <w:tcW w:w="1348" w:type="dxa"/>
            <w:shd w:val="clear" w:color="auto" w:fill="FFFFFF"/>
          </w:tcPr>
          <w:p w:rsidR="00DC620B" w:rsidRPr="001E470A" w:rsidRDefault="00DC620B" w:rsidP="0003593B">
            <w:pPr>
              <w:spacing w:after="0"/>
              <w:jc w:val="right"/>
              <w:rPr>
                <w:i/>
                <w:lang w:eastAsia="bg-BG"/>
              </w:rPr>
            </w:pPr>
            <w:r>
              <w:rPr>
                <w:i/>
                <w:lang w:eastAsia="bg-BG"/>
              </w:rPr>
              <w:t>1,56%</w:t>
            </w:r>
          </w:p>
        </w:tc>
      </w:tr>
      <w:tr w:rsidR="00DC620B" w:rsidRPr="00801DB3" w:rsidTr="00BE3A3A">
        <w:trPr>
          <w:trHeight w:val="611"/>
        </w:trPr>
        <w:tc>
          <w:tcPr>
            <w:tcW w:w="3857" w:type="dxa"/>
            <w:shd w:val="clear" w:color="auto" w:fill="FFFFFF"/>
          </w:tcPr>
          <w:p w:rsidR="00DC620B" w:rsidRPr="00801DB3" w:rsidRDefault="00DC620B" w:rsidP="0084314D">
            <w:pPr>
              <w:spacing w:after="0"/>
            </w:pPr>
            <w:r>
              <w:t>„ВИА 2000” ЕООД</w:t>
            </w:r>
          </w:p>
          <w:p w:rsidR="00DC620B" w:rsidRPr="00801DB3" w:rsidRDefault="00DC620B" w:rsidP="00DC620B">
            <w:pPr>
              <w:spacing w:after="0"/>
            </w:pPr>
            <w:r>
              <w:t xml:space="preserve"> Други</w:t>
            </w:r>
          </w:p>
        </w:tc>
        <w:tc>
          <w:tcPr>
            <w:tcW w:w="1246" w:type="dxa"/>
            <w:tcBorders>
              <w:bottom w:val="single" w:sz="4" w:space="0" w:color="auto"/>
            </w:tcBorders>
            <w:shd w:val="clear" w:color="auto" w:fill="FFFFFF"/>
          </w:tcPr>
          <w:p w:rsidR="00DC620B" w:rsidRDefault="00DC620B" w:rsidP="0084314D">
            <w:pPr>
              <w:spacing w:after="0"/>
              <w:jc w:val="right"/>
              <w:rPr>
                <w:lang w:eastAsia="bg-BG"/>
              </w:rPr>
            </w:pPr>
            <w:r>
              <w:rPr>
                <w:lang w:eastAsia="bg-BG"/>
              </w:rPr>
              <w:t>31</w:t>
            </w:r>
          </w:p>
          <w:p w:rsidR="006D60BE" w:rsidRPr="001E470A" w:rsidRDefault="006D60BE" w:rsidP="0084314D">
            <w:pPr>
              <w:spacing w:after="0"/>
              <w:jc w:val="right"/>
              <w:rPr>
                <w:lang w:eastAsia="bg-BG"/>
              </w:rPr>
            </w:pPr>
            <w:r>
              <w:rPr>
                <w:lang w:eastAsia="bg-BG"/>
              </w:rPr>
              <w:t>46</w:t>
            </w:r>
          </w:p>
        </w:tc>
        <w:tc>
          <w:tcPr>
            <w:tcW w:w="1417" w:type="dxa"/>
            <w:tcBorders>
              <w:bottom w:val="single" w:sz="4" w:space="0" w:color="auto"/>
            </w:tcBorders>
            <w:shd w:val="clear" w:color="auto" w:fill="FFFFFF"/>
          </w:tcPr>
          <w:p w:rsidR="00DC620B" w:rsidRDefault="006D60BE" w:rsidP="0084314D">
            <w:pPr>
              <w:spacing w:after="0"/>
              <w:jc w:val="right"/>
              <w:rPr>
                <w:i/>
                <w:lang w:eastAsia="bg-BG"/>
              </w:rPr>
            </w:pPr>
            <w:r>
              <w:rPr>
                <w:i/>
                <w:lang w:eastAsia="bg-BG"/>
              </w:rPr>
              <w:t>2,94%</w:t>
            </w:r>
          </w:p>
          <w:p w:rsidR="006D60BE" w:rsidRPr="001E470A" w:rsidRDefault="006D60BE" w:rsidP="0084314D">
            <w:pPr>
              <w:spacing w:after="0"/>
              <w:jc w:val="right"/>
              <w:rPr>
                <w:i/>
                <w:lang w:eastAsia="bg-BG"/>
              </w:rPr>
            </w:pPr>
            <w:r>
              <w:rPr>
                <w:i/>
                <w:lang w:eastAsia="bg-BG"/>
              </w:rPr>
              <w:t>4,37%</w:t>
            </w:r>
          </w:p>
        </w:tc>
        <w:tc>
          <w:tcPr>
            <w:tcW w:w="1297" w:type="dxa"/>
            <w:shd w:val="clear" w:color="auto" w:fill="FFFFFF"/>
          </w:tcPr>
          <w:p w:rsidR="00DC620B" w:rsidRDefault="00DC620B" w:rsidP="0003593B">
            <w:pPr>
              <w:spacing w:after="0"/>
              <w:jc w:val="right"/>
              <w:rPr>
                <w:lang w:eastAsia="bg-BG"/>
              </w:rPr>
            </w:pPr>
            <w:r>
              <w:rPr>
                <w:lang w:eastAsia="bg-BG"/>
              </w:rPr>
              <w:t>148</w:t>
            </w:r>
          </w:p>
          <w:p w:rsidR="00DC620B" w:rsidRPr="001E470A" w:rsidRDefault="00DC620B" w:rsidP="0003593B">
            <w:pPr>
              <w:spacing w:after="0"/>
              <w:jc w:val="right"/>
              <w:rPr>
                <w:lang w:eastAsia="bg-BG"/>
              </w:rPr>
            </w:pPr>
            <w:r>
              <w:rPr>
                <w:lang w:eastAsia="bg-BG"/>
              </w:rPr>
              <w:t>27</w:t>
            </w:r>
          </w:p>
        </w:tc>
        <w:tc>
          <w:tcPr>
            <w:tcW w:w="1348" w:type="dxa"/>
            <w:shd w:val="clear" w:color="auto" w:fill="FFFFFF"/>
          </w:tcPr>
          <w:p w:rsidR="00DC620B" w:rsidRDefault="00DC620B" w:rsidP="0003593B">
            <w:pPr>
              <w:spacing w:after="0"/>
              <w:jc w:val="right"/>
              <w:rPr>
                <w:i/>
                <w:lang w:eastAsia="bg-BG"/>
              </w:rPr>
            </w:pPr>
            <w:r>
              <w:rPr>
                <w:i/>
                <w:lang w:eastAsia="bg-BG"/>
              </w:rPr>
              <w:t>28,85%</w:t>
            </w:r>
          </w:p>
          <w:p w:rsidR="00DC620B" w:rsidRPr="001E470A" w:rsidRDefault="00DC620B" w:rsidP="0003593B">
            <w:pPr>
              <w:spacing w:after="0"/>
              <w:jc w:val="right"/>
              <w:rPr>
                <w:i/>
                <w:lang w:eastAsia="bg-BG"/>
              </w:rPr>
            </w:pPr>
            <w:r>
              <w:rPr>
                <w:i/>
                <w:lang w:eastAsia="bg-BG"/>
              </w:rPr>
              <w:t>5,26%</w:t>
            </w:r>
          </w:p>
        </w:tc>
      </w:tr>
      <w:tr w:rsidR="00DC620B" w:rsidRPr="00801DB3" w:rsidTr="00BE3A3A">
        <w:trPr>
          <w:trHeight w:val="181"/>
        </w:trPr>
        <w:tc>
          <w:tcPr>
            <w:tcW w:w="3857" w:type="dxa"/>
            <w:shd w:val="clear" w:color="auto" w:fill="FFFFFF"/>
          </w:tcPr>
          <w:p w:rsidR="00DC620B" w:rsidRPr="004A02BB" w:rsidRDefault="00DC620B" w:rsidP="0084314D">
            <w:pPr>
              <w:spacing w:after="0"/>
              <w:rPr>
                <w:color w:val="FF0000"/>
                <w:highlight w:val="yellow"/>
              </w:rPr>
            </w:pPr>
          </w:p>
        </w:tc>
        <w:tc>
          <w:tcPr>
            <w:tcW w:w="1246" w:type="dxa"/>
            <w:tcBorders>
              <w:top w:val="single" w:sz="4" w:space="0" w:color="auto"/>
              <w:bottom w:val="double" w:sz="4" w:space="0" w:color="auto"/>
            </w:tcBorders>
            <w:shd w:val="clear" w:color="auto" w:fill="FFFFFF"/>
          </w:tcPr>
          <w:p w:rsidR="00DC620B" w:rsidRPr="001E470A" w:rsidRDefault="006D60BE" w:rsidP="0084314D">
            <w:pPr>
              <w:spacing w:after="0"/>
              <w:jc w:val="right"/>
              <w:rPr>
                <w:b/>
                <w:lang w:eastAsia="bg-BG"/>
              </w:rPr>
            </w:pPr>
            <w:r>
              <w:rPr>
                <w:b/>
                <w:lang w:eastAsia="bg-BG"/>
              </w:rPr>
              <w:t>1</w:t>
            </w:r>
            <w:r w:rsidR="009A1242">
              <w:rPr>
                <w:b/>
                <w:lang w:eastAsia="bg-BG"/>
              </w:rPr>
              <w:t xml:space="preserve"> </w:t>
            </w:r>
            <w:r>
              <w:rPr>
                <w:b/>
                <w:lang w:eastAsia="bg-BG"/>
              </w:rPr>
              <w:t>053</w:t>
            </w:r>
          </w:p>
        </w:tc>
        <w:tc>
          <w:tcPr>
            <w:tcW w:w="1417" w:type="dxa"/>
            <w:tcBorders>
              <w:top w:val="single" w:sz="4" w:space="0" w:color="auto"/>
              <w:bottom w:val="double" w:sz="4" w:space="0" w:color="auto"/>
            </w:tcBorders>
            <w:shd w:val="clear" w:color="auto" w:fill="FFFFFF"/>
          </w:tcPr>
          <w:p w:rsidR="00DC620B" w:rsidRPr="001E470A" w:rsidRDefault="006D60BE" w:rsidP="0084314D">
            <w:pPr>
              <w:spacing w:after="0"/>
              <w:jc w:val="right"/>
              <w:rPr>
                <w:b/>
                <w:lang w:eastAsia="bg-BG"/>
              </w:rPr>
            </w:pPr>
            <w:r>
              <w:rPr>
                <w:b/>
                <w:lang w:eastAsia="bg-BG"/>
              </w:rPr>
              <w:t>100%</w:t>
            </w:r>
          </w:p>
        </w:tc>
        <w:tc>
          <w:tcPr>
            <w:tcW w:w="1297" w:type="dxa"/>
            <w:tcBorders>
              <w:top w:val="single" w:sz="4" w:space="0" w:color="auto"/>
              <w:bottom w:val="double" w:sz="4" w:space="0" w:color="auto"/>
            </w:tcBorders>
            <w:shd w:val="clear" w:color="auto" w:fill="FFFFFF"/>
          </w:tcPr>
          <w:p w:rsidR="00DC620B" w:rsidRPr="001E470A" w:rsidRDefault="00DC620B" w:rsidP="0003593B">
            <w:pPr>
              <w:spacing w:after="0"/>
              <w:jc w:val="right"/>
              <w:rPr>
                <w:b/>
                <w:lang w:eastAsia="bg-BG"/>
              </w:rPr>
            </w:pPr>
            <w:r>
              <w:rPr>
                <w:b/>
                <w:lang w:eastAsia="bg-BG"/>
              </w:rPr>
              <w:t>513</w:t>
            </w:r>
          </w:p>
        </w:tc>
        <w:tc>
          <w:tcPr>
            <w:tcW w:w="1348" w:type="dxa"/>
            <w:tcBorders>
              <w:top w:val="single" w:sz="4" w:space="0" w:color="auto"/>
              <w:bottom w:val="double" w:sz="4" w:space="0" w:color="auto"/>
            </w:tcBorders>
            <w:shd w:val="clear" w:color="auto" w:fill="FFFFFF"/>
          </w:tcPr>
          <w:p w:rsidR="00DC620B" w:rsidRPr="001E470A" w:rsidRDefault="00DC620B" w:rsidP="0003593B">
            <w:pPr>
              <w:spacing w:after="0"/>
              <w:jc w:val="right"/>
              <w:rPr>
                <w:b/>
                <w:lang w:eastAsia="bg-BG"/>
              </w:rPr>
            </w:pPr>
            <w:r w:rsidRPr="001E470A">
              <w:rPr>
                <w:b/>
                <w:lang w:eastAsia="bg-BG"/>
              </w:rPr>
              <w:t>100%</w:t>
            </w:r>
          </w:p>
        </w:tc>
      </w:tr>
    </w:tbl>
    <w:p w:rsidR="004D3C21" w:rsidRDefault="004D3C21" w:rsidP="004D3C21">
      <w:pPr>
        <w:spacing w:after="0"/>
        <w:rPr>
          <w:sz w:val="16"/>
          <w:szCs w:val="16"/>
        </w:rPr>
      </w:pPr>
    </w:p>
    <w:p w:rsidR="006D60BE" w:rsidRDefault="006D60BE" w:rsidP="004D3C21">
      <w:pPr>
        <w:spacing w:after="0"/>
        <w:rPr>
          <w:sz w:val="16"/>
          <w:szCs w:val="16"/>
        </w:rPr>
      </w:pPr>
    </w:p>
    <w:p w:rsidR="006D60BE" w:rsidRDefault="006D60BE" w:rsidP="004D3C21">
      <w:pPr>
        <w:spacing w:after="0"/>
        <w:rPr>
          <w:sz w:val="16"/>
          <w:szCs w:val="16"/>
        </w:rPr>
      </w:pPr>
    </w:p>
    <w:p w:rsidR="006D60BE" w:rsidRDefault="006D60BE" w:rsidP="004D3C21">
      <w:pPr>
        <w:spacing w:after="0"/>
        <w:rPr>
          <w:sz w:val="16"/>
          <w:szCs w:val="16"/>
        </w:rPr>
      </w:pPr>
    </w:p>
    <w:p w:rsidR="00B03D1D" w:rsidRPr="00BA7E77" w:rsidRDefault="00B03D1D" w:rsidP="00B03D1D">
      <w:pPr>
        <w:pStyle w:val="a2"/>
        <w:spacing w:after="0" w:line="240" w:lineRule="auto"/>
        <w:ind w:firstLine="567"/>
        <w:rPr>
          <w:rFonts w:ascii="Times New Roman" w:hAnsi="Times New Roman"/>
          <w:sz w:val="24"/>
          <w:szCs w:val="24"/>
        </w:rPr>
      </w:pPr>
      <w:bookmarkStart w:id="15" w:name="_Hlk60439240"/>
      <w:r w:rsidRPr="00BA7E77">
        <w:rPr>
          <w:rFonts w:ascii="Times New Roman" w:hAnsi="Times New Roman"/>
          <w:i/>
          <w:sz w:val="24"/>
          <w:szCs w:val="24"/>
          <w:u w:val="single"/>
        </w:rPr>
        <w:t>3.</w:t>
      </w:r>
      <w:r w:rsidR="00B976BE">
        <w:rPr>
          <w:rFonts w:ascii="Times New Roman" w:hAnsi="Times New Roman"/>
          <w:i/>
          <w:sz w:val="24"/>
          <w:szCs w:val="24"/>
          <w:u w:val="single"/>
        </w:rPr>
        <w:t>2</w:t>
      </w:r>
      <w:r w:rsidRPr="00BA7E77">
        <w:rPr>
          <w:rFonts w:ascii="Times New Roman" w:hAnsi="Times New Roman"/>
          <w:i/>
          <w:sz w:val="24"/>
          <w:szCs w:val="24"/>
          <w:u w:val="single"/>
        </w:rPr>
        <w:t>. Салдата по договори</w:t>
      </w:r>
      <w:r w:rsidRPr="00BA7E77">
        <w:rPr>
          <w:rFonts w:ascii="Times New Roman" w:hAnsi="Times New Roman"/>
          <w:sz w:val="24"/>
          <w:szCs w:val="24"/>
        </w:rPr>
        <w:t xml:space="preserve"> с клиенти са както следва:</w:t>
      </w:r>
    </w:p>
    <w:p w:rsidR="00B03D1D" w:rsidRPr="00BA7E77" w:rsidRDefault="00B03D1D" w:rsidP="00B03D1D">
      <w:pPr>
        <w:pStyle w:val="a2"/>
        <w:spacing w:after="0" w:line="240" w:lineRule="auto"/>
        <w:rPr>
          <w:sz w:val="16"/>
          <w:szCs w:val="16"/>
        </w:rPr>
      </w:pPr>
    </w:p>
    <w:tbl>
      <w:tblPr>
        <w:tblW w:w="0" w:type="auto"/>
        <w:tblInd w:w="108" w:type="dxa"/>
        <w:shd w:val="clear" w:color="auto" w:fill="FFFFFF"/>
        <w:tblLook w:val="0000"/>
      </w:tblPr>
      <w:tblGrid>
        <w:gridCol w:w="5514"/>
        <w:gridCol w:w="1647"/>
        <w:gridCol w:w="1974"/>
      </w:tblGrid>
      <w:tr w:rsidR="005A27DC" w:rsidRPr="00BA7E77" w:rsidTr="001D1431">
        <w:trPr>
          <w:trHeight w:val="181"/>
        </w:trPr>
        <w:tc>
          <w:tcPr>
            <w:tcW w:w="5514" w:type="dxa"/>
            <w:shd w:val="clear" w:color="auto" w:fill="FFFFFF"/>
          </w:tcPr>
          <w:p w:rsidR="005A27DC" w:rsidRPr="00BA7E77" w:rsidRDefault="005A27DC" w:rsidP="001D1431">
            <w:pPr>
              <w:autoSpaceDE w:val="0"/>
              <w:autoSpaceDN w:val="0"/>
              <w:adjustRightInd w:val="0"/>
              <w:spacing w:after="0"/>
              <w:jc w:val="both"/>
              <w:rPr>
                <w:b/>
                <w:bCs/>
              </w:rPr>
            </w:pPr>
          </w:p>
        </w:tc>
        <w:tc>
          <w:tcPr>
            <w:tcW w:w="1647" w:type="dxa"/>
            <w:shd w:val="clear" w:color="auto" w:fill="FFFFFF"/>
          </w:tcPr>
          <w:p w:rsidR="005A27DC" w:rsidRPr="00BA7E77" w:rsidRDefault="007854F7" w:rsidP="0084314D">
            <w:pPr>
              <w:autoSpaceDE w:val="0"/>
              <w:autoSpaceDN w:val="0"/>
              <w:adjustRightInd w:val="0"/>
              <w:spacing w:after="0"/>
              <w:jc w:val="right"/>
              <w:rPr>
                <w:b/>
                <w:bCs/>
              </w:rPr>
            </w:pPr>
            <w:r>
              <w:rPr>
                <w:b/>
              </w:rPr>
              <w:t>2022</w:t>
            </w:r>
          </w:p>
        </w:tc>
        <w:tc>
          <w:tcPr>
            <w:tcW w:w="1974" w:type="dxa"/>
            <w:shd w:val="clear" w:color="auto" w:fill="FFFFFF"/>
          </w:tcPr>
          <w:p w:rsidR="005A27DC" w:rsidRPr="00BA7E77" w:rsidRDefault="005A27DC" w:rsidP="008932C4">
            <w:pPr>
              <w:autoSpaceDE w:val="0"/>
              <w:autoSpaceDN w:val="0"/>
              <w:adjustRightInd w:val="0"/>
              <w:spacing w:after="0"/>
              <w:jc w:val="right"/>
              <w:rPr>
                <w:b/>
                <w:bCs/>
                <w:sz w:val="20"/>
                <w:szCs w:val="20"/>
              </w:rPr>
            </w:pPr>
            <w:r w:rsidRPr="00BA7E77">
              <w:rPr>
                <w:b/>
              </w:rPr>
              <w:t>20</w:t>
            </w:r>
            <w:r>
              <w:rPr>
                <w:b/>
              </w:rPr>
              <w:t>2</w:t>
            </w:r>
            <w:r w:rsidR="009A1242">
              <w:rPr>
                <w:b/>
              </w:rPr>
              <w:t>1</w:t>
            </w:r>
          </w:p>
        </w:tc>
      </w:tr>
      <w:tr w:rsidR="005A27DC" w:rsidRPr="00BA7E77" w:rsidTr="001D1431">
        <w:trPr>
          <w:trHeight w:val="181"/>
        </w:trPr>
        <w:tc>
          <w:tcPr>
            <w:tcW w:w="5514" w:type="dxa"/>
            <w:shd w:val="clear" w:color="auto" w:fill="FFFFFF"/>
          </w:tcPr>
          <w:p w:rsidR="005A27DC" w:rsidRPr="00BA7E77" w:rsidRDefault="005A27DC" w:rsidP="001D1431">
            <w:pPr>
              <w:autoSpaceDE w:val="0"/>
              <w:autoSpaceDN w:val="0"/>
              <w:adjustRightInd w:val="0"/>
              <w:spacing w:after="0"/>
              <w:jc w:val="both"/>
              <w:rPr>
                <w:b/>
                <w:bCs/>
              </w:rPr>
            </w:pPr>
          </w:p>
        </w:tc>
        <w:tc>
          <w:tcPr>
            <w:tcW w:w="1647" w:type="dxa"/>
            <w:shd w:val="clear" w:color="auto" w:fill="FFFFFF"/>
          </w:tcPr>
          <w:p w:rsidR="005A27DC" w:rsidRPr="003D6554" w:rsidRDefault="005A27DC" w:rsidP="0084314D">
            <w:pPr>
              <w:spacing w:after="0"/>
              <w:jc w:val="right"/>
              <w:rPr>
                <w:b/>
                <w:bCs/>
                <w:lang w:eastAsia="bg-BG"/>
              </w:rPr>
            </w:pPr>
            <w:r w:rsidRPr="003D6554">
              <w:rPr>
                <w:b/>
                <w:lang w:eastAsia="bg-BG"/>
              </w:rPr>
              <w:t>BGN '000</w:t>
            </w:r>
          </w:p>
        </w:tc>
        <w:tc>
          <w:tcPr>
            <w:tcW w:w="1974" w:type="dxa"/>
            <w:shd w:val="clear" w:color="auto" w:fill="FFFFFF"/>
          </w:tcPr>
          <w:p w:rsidR="005A27DC" w:rsidRPr="00BA7E77" w:rsidRDefault="005A27DC" w:rsidP="0084314D">
            <w:pPr>
              <w:spacing w:after="0"/>
              <w:jc w:val="right"/>
              <w:rPr>
                <w:b/>
                <w:bCs/>
                <w:lang w:eastAsia="bg-BG"/>
              </w:rPr>
            </w:pPr>
            <w:r w:rsidRPr="00BA7E77">
              <w:rPr>
                <w:b/>
                <w:lang w:eastAsia="bg-BG"/>
              </w:rPr>
              <w:t>BGN '000</w:t>
            </w:r>
          </w:p>
        </w:tc>
      </w:tr>
      <w:tr w:rsidR="005A27DC" w:rsidRPr="00BA7E77" w:rsidTr="001D1431">
        <w:trPr>
          <w:trHeight w:val="181"/>
        </w:trPr>
        <w:tc>
          <w:tcPr>
            <w:tcW w:w="5514" w:type="dxa"/>
            <w:shd w:val="clear" w:color="auto" w:fill="FFFFFF"/>
          </w:tcPr>
          <w:p w:rsidR="005A27DC" w:rsidRPr="00BA7E77" w:rsidRDefault="005A27DC" w:rsidP="00B46411">
            <w:pPr>
              <w:spacing w:after="0"/>
            </w:pPr>
            <w:r w:rsidRPr="00BA7E77">
              <w:t xml:space="preserve">Вземания по договори с клиенти – трети лица, нетно от </w:t>
            </w:r>
            <w:proofErr w:type="spellStart"/>
            <w:r w:rsidRPr="00BA7E77">
              <w:t>обезценка</w:t>
            </w:r>
            <w:proofErr w:type="spellEnd"/>
            <w:r w:rsidRPr="00BA7E77">
              <w:t xml:space="preserve"> (пояснителна </w:t>
            </w:r>
            <w:r w:rsidRPr="00BA7E77">
              <w:rPr>
                <w:i/>
              </w:rPr>
              <w:t>бележка № 1</w:t>
            </w:r>
            <w:r w:rsidR="00B46411">
              <w:rPr>
                <w:i/>
              </w:rPr>
              <w:t>7</w:t>
            </w:r>
            <w:r w:rsidRPr="00BA7E77">
              <w:t xml:space="preserve">) </w:t>
            </w:r>
          </w:p>
        </w:tc>
        <w:tc>
          <w:tcPr>
            <w:tcW w:w="1647" w:type="dxa"/>
            <w:shd w:val="clear" w:color="auto" w:fill="FFFFFF"/>
          </w:tcPr>
          <w:p w:rsidR="005A27DC" w:rsidRPr="003D6554" w:rsidRDefault="009A1242" w:rsidP="001A218A">
            <w:pPr>
              <w:spacing w:after="0"/>
              <w:jc w:val="right"/>
              <w:rPr>
                <w:lang w:eastAsia="bg-BG"/>
              </w:rPr>
            </w:pPr>
            <w:r>
              <w:rPr>
                <w:lang w:eastAsia="bg-BG"/>
              </w:rPr>
              <w:t>2</w:t>
            </w:r>
            <w:r w:rsidR="001A218A">
              <w:rPr>
                <w:lang w:eastAsia="bg-BG"/>
              </w:rPr>
              <w:t>6</w:t>
            </w:r>
          </w:p>
        </w:tc>
        <w:tc>
          <w:tcPr>
            <w:tcW w:w="1974" w:type="dxa"/>
            <w:shd w:val="clear" w:color="auto" w:fill="FFFFFF"/>
          </w:tcPr>
          <w:p w:rsidR="005A27DC" w:rsidRPr="001B2EA5" w:rsidRDefault="008932C4" w:rsidP="0084314D">
            <w:pPr>
              <w:spacing w:after="0"/>
              <w:jc w:val="right"/>
              <w:rPr>
                <w:i/>
                <w:lang w:eastAsia="bg-BG"/>
              </w:rPr>
            </w:pPr>
            <w:r>
              <w:rPr>
                <w:i/>
                <w:lang w:eastAsia="bg-BG"/>
              </w:rPr>
              <w:t>83</w:t>
            </w:r>
          </w:p>
        </w:tc>
      </w:tr>
      <w:tr w:rsidR="005A27DC" w:rsidRPr="00BA7E77" w:rsidTr="001D1431">
        <w:trPr>
          <w:trHeight w:val="181"/>
        </w:trPr>
        <w:tc>
          <w:tcPr>
            <w:tcW w:w="5514" w:type="dxa"/>
            <w:shd w:val="clear" w:color="auto" w:fill="FFFFFF"/>
          </w:tcPr>
          <w:p w:rsidR="005A27DC" w:rsidRPr="00BA7E77" w:rsidRDefault="005A27DC" w:rsidP="00B46411">
            <w:pPr>
              <w:spacing w:after="0"/>
            </w:pPr>
            <w:r w:rsidRPr="00BA7E77">
              <w:t xml:space="preserve">Вземания по договори с клиенти - свързани лица, нетно от </w:t>
            </w:r>
            <w:proofErr w:type="spellStart"/>
            <w:r w:rsidRPr="00BA7E77">
              <w:t>обезценка</w:t>
            </w:r>
            <w:proofErr w:type="spellEnd"/>
            <w:r w:rsidRPr="00BA7E77">
              <w:t xml:space="preserve"> (пояснителна </w:t>
            </w:r>
            <w:r w:rsidRPr="00BA7E77">
              <w:rPr>
                <w:i/>
              </w:rPr>
              <w:t xml:space="preserve">бележка </w:t>
            </w:r>
            <w:r w:rsidRPr="00130EF8">
              <w:rPr>
                <w:i/>
              </w:rPr>
              <w:t>№ 1</w:t>
            </w:r>
            <w:r w:rsidR="00B46411">
              <w:rPr>
                <w:i/>
              </w:rPr>
              <w:t>8</w:t>
            </w:r>
            <w:r w:rsidRPr="00130EF8">
              <w:t>)</w:t>
            </w:r>
          </w:p>
        </w:tc>
        <w:tc>
          <w:tcPr>
            <w:tcW w:w="1647" w:type="dxa"/>
            <w:shd w:val="clear" w:color="auto" w:fill="FFFFFF"/>
          </w:tcPr>
          <w:p w:rsidR="005A27DC" w:rsidRPr="005A27DC" w:rsidRDefault="009A1242" w:rsidP="0084314D">
            <w:pPr>
              <w:spacing w:after="0"/>
              <w:jc w:val="right"/>
              <w:rPr>
                <w:lang w:eastAsia="bg-BG"/>
              </w:rPr>
            </w:pPr>
            <w:r>
              <w:rPr>
                <w:lang w:eastAsia="bg-BG"/>
              </w:rPr>
              <w:t>-</w:t>
            </w:r>
          </w:p>
        </w:tc>
        <w:tc>
          <w:tcPr>
            <w:tcW w:w="1974" w:type="dxa"/>
            <w:shd w:val="clear" w:color="auto" w:fill="FFFFFF"/>
          </w:tcPr>
          <w:p w:rsidR="005A27DC" w:rsidRPr="00BA7E77" w:rsidRDefault="008932C4" w:rsidP="0084314D">
            <w:pPr>
              <w:spacing w:after="0"/>
              <w:jc w:val="right"/>
              <w:rPr>
                <w:lang w:eastAsia="bg-BG"/>
              </w:rPr>
            </w:pPr>
            <w:r>
              <w:rPr>
                <w:lang w:eastAsia="bg-BG"/>
              </w:rPr>
              <w:t>7</w:t>
            </w:r>
          </w:p>
        </w:tc>
      </w:tr>
      <w:tr w:rsidR="005A27DC" w:rsidRPr="00BA7E77" w:rsidTr="001D1431">
        <w:trPr>
          <w:trHeight w:val="181"/>
        </w:trPr>
        <w:tc>
          <w:tcPr>
            <w:tcW w:w="5514" w:type="dxa"/>
            <w:shd w:val="clear" w:color="auto" w:fill="FFFFFF"/>
          </w:tcPr>
          <w:p w:rsidR="005A27DC" w:rsidRPr="00BE3A3A" w:rsidRDefault="005A27DC" w:rsidP="00CC251F">
            <w:pPr>
              <w:spacing w:after="0"/>
            </w:pPr>
            <w:r w:rsidRPr="00BA7E77">
              <w:t xml:space="preserve">Пасиви по договори с клиенти  </w:t>
            </w:r>
            <w:r w:rsidRPr="00BE3A3A">
              <w:t>(</w:t>
            </w:r>
            <w:r w:rsidRPr="00BA7E77">
              <w:t xml:space="preserve">пояснителна </w:t>
            </w:r>
            <w:r w:rsidRPr="003043C3">
              <w:rPr>
                <w:i/>
              </w:rPr>
              <w:t>бележка № 2</w:t>
            </w:r>
            <w:r w:rsidR="00CC251F" w:rsidRPr="00BE3A3A">
              <w:rPr>
                <w:i/>
              </w:rPr>
              <w:t>2</w:t>
            </w:r>
            <w:r w:rsidRPr="00BE3A3A">
              <w:t>)</w:t>
            </w:r>
          </w:p>
        </w:tc>
        <w:tc>
          <w:tcPr>
            <w:tcW w:w="1647" w:type="dxa"/>
            <w:shd w:val="clear" w:color="auto" w:fill="FFFFFF"/>
          </w:tcPr>
          <w:p w:rsidR="005A27DC" w:rsidRPr="00CC251F" w:rsidRDefault="00CC251F" w:rsidP="0084314D">
            <w:pPr>
              <w:autoSpaceDE w:val="0"/>
              <w:autoSpaceDN w:val="0"/>
              <w:adjustRightInd w:val="0"/>
              <w:spacing w:after="0"/>
              <w:jc w:val="right"/>
              <w:rPr>
                <w:b/>
                <w:bCs/>
                <w:lang w:val="en-US"/>
              </w:rPr>
            </w:pPr>
            <w:r>
              <w:rPr>
                <w:b/>
                <w:bCs/>
                <w:lang w:val="en-US"/>
              </w:rPr>
              <w:t>(111)</w:t>
            </w:r>
          </w:p>
        </w:tc>
        <w:tc>
          <w:tcPr>
            <w:tcW w:w="1974" w:type="dxa"/>
            <w:shd w:val="clear" w:color="auto" w:fill="FFFFFF"/>
          </w:tcPr>
          <w:p w:rsidR="005A27DC" w:rsidRPr="00CC251F" w:rsidRDefault="00CC251F" w:rsidP="0084314D">
            <w:pPr>
              <w:spacing w:after="0"/>
              <w:jc w:val="right"/>
              <w:rPr>
                <w:lang w:val="en-US" w:eastAsia="bg-BG"/>
              </w:rPr>
            </w:pPr>
            <w:r>
              <w:rPr>
                <w:lang w:val="en-US" w:eastAsia="bg-BG"/>
              </w:rPr>
              <w:t>(65)</w:t>
            </w:r>
          </w:p>
        </w:tc>
      </w:tr>
    </w:tbl>
    <w:p w:rsidR="00B03D1D" w:rsidRPr="00BA7E77" w:rsidRDefault="001A218A" w:rsidP="00B03D1D">
      <w:pPr>
        <w:autoSpaceDE w:val="0"/>
        <w:autoSpaceDN w:val="0"/>
        <w:adjustRightInd w:val="0"/>
        <w:spacing w:before="60" w:after="0" w:line="320" w:lineRule="atLeast"/>
        <w:ind w:firstLine="567"/>
        <w:jc w:val="both"/>
      </w:pPr>
      <w:r>
        <w:t>Н</w:t>
      </w:r>
      <w:r w:rsidR="00B03D1D" w:rsidRPr="00BA7E77">
        <w:t>амалението на търговските вземания по договори с клиенти, в т.ч. вземанията от свързани лица, е в резултат на увеличение/намаление на обемите на дейността.</w:t>
      </w:r>
    </w:p>
    <w:p w:rsidR="00541631" w:rsidRPr="00787B42" w:rsidRDefault="00541631" w:rsidP="00541631">
      <w:pPr>
        <w:autoSpaceDE w:val="0"/>
        <w:autoSpaceDN w:val="0"/>
        <w:adjustRightInd w:val="0"/>
        <w:spacing w:before="60" w:after="0" w:line="320" w:lineRule="atLeast"/>
        <w:ind w:firstLine="567"/>
        <w:jc w:val="both"/>
        <w:rPr>
          <w:lang w:eastAsia="bg-BG"/>
        </w:rPr>
      </w:pPr>
      <w:r w:rsidRPr="00BA7E77">
        <w:rPr>
          <w:lang w:eastAsia="bg-BG"/>
        </w:rPr>
        <w:t>Пасивите по договори с клиенти към 31.12.</w:t>
      </w:r>
      <w:r w:rsidR="007854F7">
        <w:rPr>
          <w:lang w:eastAsia="bg-BG"/>
        </w:rPr>
        <w:t>2022</w:t>
      </w:r>
      <w:r w:rsidRPr="00BA7E77">
        <w:rPr>
          <w:lang w:eastAsia="bg-BG"/>
        </w:rPr>
        <w:t xml:space="preserve"> г. включват получени авансови плащания за доставка на услуги на стойност </w:t>
      </w:r>
      <w:r w:rsidR="00CC251F" w:rsidRPr="00BE3A3A">
        <w:rPr>
          <w:lang w:eastAsia="bg-BG"/>
        </w:rPr>
        <w:t>111</w:t>
      </w:r>
      <w:r>
        <w:rPr>
          <w:lang w:eastAsia="bg-BG"/>
        </w:rPr>
        <w:t xml:space="preserve"> хил. лв. (31.12.202</w:t>
      </w:r>
      <w:r w:rsidR="008932C4">
        <w:rPr>
          <w:lang w:eastAsia="bg-BG"/>
        </w:rPr>
        <w:t>1</w:t>
      </w:r>
      <w:r w:rsidRPr="00BA7E77">
        <w:rPr>
          <w:lang w:eastAsia="bg-BG"/>
        </w:rPr>
        <w:t xml:space="preserve"> г.: </w:t>
      </w:r>
      <w:r>
        <w:rPr>
          <w:lang w:eastAsia="bg-BG"/>
        </w:rPr>
        <w:t>65</w:t>
      </w:r>
      <w:r w:rsidRPr="00BE3A3A">
        <w:rPr>
          <w:lang w:eastAsia="bg-BG"/>
        </w:rPr>
        <w:t xml:space="preserve"> </w:t>
      </w:r>
      <w:r w:rsidRPr="00BA7E77">
        <w:rPr>
          <w:lang w:eastAsia="bg-BG"/>
        </w:rPr>
        <w:t>хил. лв.).</w:t>
      </w:r>
      <w:r w:rsidRPr="00787B42">
        <w:rPr>
          <w:lang w:eastAsia="bg-BG"/>
        </w:rPr>
        <w:t xml:space="preserve"> </w:t>
      </w:r>
    </w:p>
    <w:p w:rsidR="00B03D1D" w:rsidRPr="00787B42" w:rsidRDefault="00B03D1D" w:rsidP="00990140">
      <w:pPr>
        <w:pStyle w:val="a2"/>
        <w:spacing w:before="60" w:after="0" w:line="320" w:lineRule="atLeast"/>
        <w:ind w:firstLine="567"/>
        <w:jc w:val="both"/>
        <w:rPr>
          <w:sz w:val="16"/>
          <w:szCs w:val="16"/>
        </w:rPr>
      </w:pPr>
      <w:r w:rsidRPr="00787B42">
        <w:rPr>
          <w:rFonts w:ascii="Times New Roman" w:eastAsia="Calibri" w:hAnsi="Times New Roman"/>
          <w:sz w:val="24"/>
          <w:szCs w:val="24"/>
          <w:lang w:eastAsia="bg-BG"/>
        </w:rPr>
        <w:t xml:space="preserve">Изменението на </w:t>
      </w:r>
      <w:r w:rsidRPr="00787B42">
        <w:rPr>
          <w:rFonts w:ascii="Times New Roman" w:eastAsia="Calibri" w:hAnsi="Times New Roman"/>
          <w:i/>
          <w:sz w:val="24"/>
          <w:szCs w:val="24"/>
          <w:lang w:eastAsia="bg-BG"/>
        </w:rPr>
        <w:t>пасивите по договори с клиенти</w:t>
      </w:r>
      <w:r w:rsidRPr="00787B42">
        <w:rPr>
          <w:rFonts w:ascii="Times New Roman" w:eastAsia="Calibri" w:hAnsi="Times New Roman"/>
          <w:sz w:val="24"/>
          <w:szCs w:val="24"/>
          <w:lang w:eastAsia="bg-BG"/>
        </w:rPr>
        <w:t xml:space="preserve"> за периода 01.01-31.12.</w:t>
      </w:r>
      <w:r w:rsidR="007854F7">
        <w:rPr>
          <w:rFonts w:ascii="Times New Roman" w:eastAsia="Calibri" w:hAnsi="Times New Roman"/>
          <w:sz w:val="24"/>
          <w:szCs w:val="24"/>
          <w:lang w:eastAsia="bg-BG"/>
        </w:rPr>
        <w:t>2022</w:t>
      </w:r>
      <w:r w:rsidRPr="00787B42">
        <w:rPr>
          <w:rFonts w:ascii="Times New Roman" w:eastAsia="Calibri" w:hAnsi="Times New Roman"/>
          <w:sz w:val="24"/>
          <w:szCs w:val="24"/>
          <w:lang w:eastAsia="bg-BG"/>
        </w:rPr>
        <w:t xml:space="preserve"> г. е както следва:</w:t>
      </w:r>
    </w:p>
    <w:tbl>
      <w:tblPr>
        <w:tblW w:w="0" w:type="auto"/>
        <w:tblInd w:w="108" w:type="dxa"/>
        <w:shd w:val="clear" w:color="auto" w:fill="FFFFFF"/>
        <w:tblLook w:val="0000"/>
      </w:tblPr>
      <w:tblGrid>
        <w:gridCol w:w="7088"/>
        <w:gridCol w:w="1647"/>
      </w:tblGrid>
      <w:tr w:rsidR="00B03D1D" w:rsidRPr="00787B42" w:rsidTr="001D1431">
        <w:trPr>
          <w:trHeight w:val="181"/>
        </w:trPr>
        <w:tc>
          <w:tcPr>
            <w:tcW w:w="7088" w:type="dxa"/>
            <w:shd w:val="clear" w:color="auto" w:fill="FFFFFF"/>
          </w:tcPr>
          <w:p w:rsidR="00B03D1D" w:rsidRPr="00787B42" w:rsidRDefault="00B03D1D" w:rsidP="001D1431">
            <w:pPr>
              <w:autoSpaceDE w:val="0"/>
              <w:autoSpaceDN w:val="0"/>
              <w:adjustRightInd w:val="0"/>
              <w:spacing w:after="0"/>
              <w:jc w:val="both"/>
              <w:rPr>
                <w:b/>
                <w:bCs/>
              </w:rPr>
            </w:pPr>
          </w:p>
        </w:tc>
        <w:tc>
          <w:tcPr>
            <w:tcW w:w="1647" w:type="dxa"/>
            <w:shd w:val="clear" w:color="auto" w:fill="FFFFFF"/>
          </w:tcPr>
          <w:p w:rsidR="00B03D1D" w:rsidRPr="003F6913" w:rsidRDefault="007854F7" w:rsidP="003F6913">
            <w:pPr>
              <w:autoSpaceDE w:val="0"/>
              <w:autoSpaceDN w:val="0"/>
              <w:adjustRightInd w:val="0"/>
              <w:spacing w:after="0"/>
              <w:jc w:val="right"/>
              <w:rPr>
                <w:b/>
                <w:bCs/>
              </w:rPr>
            </w:pPr>
            <w:r>
              <w:rPr>
                <w:b/>
              </w:rPr>
              <w:t>2022</w:t>
            </w:r>
          </w:p>
        </w:tc>
      </w:tr>
      <w:tr w:rsidR="00B03D1D" w:rsidRPr="00787B42" w:rsidTr="001D1431">
        <w:trPr>
          <w:trHeight w:val="181"/>
        </w:trPr>
        <w:tc>
          <w:tcPr>
            <w:tcW w:w="7088" w:type="dxa"/>
            <w:shd w:val="clear" w:color="auto" w:fill="FFFFFF"/>
          </w:tcPr>
          <w:p w:rsidR="00B03D1D" w:rsidRPr="00787B42" w:rsidRDefault="00B03D1D" w:rsidP="001D1431">
            <w:pPr>
              <w:autoSpaceDE w:val="0"/>
              <w:autoSpaceDN w:val="0"/>
              <w:adjustRightInd w:val="0"/>
              <w:spacing w:after="0"/>
              <w:jc w:val="both"/>
              <w:rPr>
                <w:b/>
                <w:bCs/>
              </w:rPr>
            </w:pPr>
          </w:p>
        </w:tc>
        <w:tc>
          <w:tcPr>
            <w:tcW w:w="1647" w:type="dxa"/>
            <w:shd w:val="clear" w:color="auto" w:fill="FFFFFF"/>
          </w:tcPr>
          <w:p w:rsidR="00B03D1D" w:rsidRPr="003F6913" w:rsidRDefault="00B03D1D" w:rsidP="001D1431">
            <w:pPr>
              <w:spacing w:after="0"/>
              <w:jc w:val="right"/>
              <w:rPr>
                <w:b/>
                <w:bCs/>
                <w:lang w:eastAsia="bg-BG"/>
              </w:rPr>
            </w:pPr>
            <w:r w:rsidRPr="003F6913">
              <w:rPr>
                <w:b/>
                <w:lang w:eastAsia="bg-BG"/>
              </w:rPr>
              <w:t>BGN '000</w:t>
            </w:r>
          </w:p>
        </w:tc>
      </w:tr>
      <w:tr w:rsidR="00B03D1D" w:rsidRPr="00787B42" w:rsidTr="001D1431">
        <w:trPr>
          <w:trHeight w:val="181"/>
        </w:trPr>
        <w:tc>
          <w:tcPr>
            <w:tcW w:w="7088" w:type="dxa"/>
            <w:shd w:val="clear" w:color="auto" w:fill="FFFFFF"/>
          </w:tcPr>
          <w:p w:rsidR="00B03D1D" w:rsidRPr="00787B42" w:rsidRDefault="00B03D1D" w:rsidP="00EF5466">
            <w:pPr>
              <w:spacing w:after="0"/>
            </w:pPr>
            <w:r w:rsidRPr="00787B42">
              <w:rPr>
                <w:b/>
                <w:i/>
              </w:rPr>
              <w:t>Салдо на 1 януари</w:t>
            </w:r>
            <w:r w:rsidRPr="00787B42">
              <w:t xml:space="preserve"> (пояснителна </w:t>
            </w:r>
            <w:r w:rsidRPr="00787B42">
              <w:rPr>
                <w:i/>
              </w:rPr>
              <w:t>бележка № 2</w:t>
            </w:r>
            <w:r w:rsidR="00EF5466" w:rsidRPr="00BE3A3A">
              <w:rPr>
                <w:i/>
              </w:rPr>
              <w:t>2</w:t>
            </w:r>
            <w:r w:rsidRPr="00787B42">
              <w:t xml:space="preserve">) </w:t>
            </w:r>
          </w:p>
        </w:tc>
        <w:tc>
          <w:tcPr>
            <w:tcW w:w="1647" w:type="dxa"/>
            <w:tcBorders>
              <w:bottom w:val="single" w:sz="4" w:space="0" w:color="auto"/>
            </w:tcBorders>
            <w:shd w:val="clear" w:color="auto" w:fill="FFFFFF"/>
          </w:tcPr>
          <w:p w:rsidR="00B03D1D" w:rsidRPr="003F6913" w:rsidRDefault="00B03D1D" w:rsidP="003F6913">
            <w:pPr>
              <w:spacing w:after="0"/>
              <w:jc w:val="right"/>
              <w:rPr>
                <w:lang w:val="en-US" w:eastAsia="bg-BG"/>
              </w:rPr>
            </w:pPr>
            <w:r w:rsidRPr="003F6913">
              <w:rPr>
                <w:lang w:val="en-US" w:eastAsia="bg-BG"/>
              </w:rPr>
              <w:t>(6</w:t>
            </w:r>
            <w:r w:rsidR="003F6913" w:rsidRPr="003F6913">
              <w:rPr>
                <w:lang w:eastAsia="bg-BG"/>
              </w:rPr>
              <w:t>5</w:t>
            </w:r>
            <w:r w:rsidRPr="003F6913">
              <w:rPr>
                <w:lang w:val="en-US" w:eastAsia="bg-BG"/>
              </w:rPr>
              <w:t>)</w:t>
            </w:r>
          </w:p>
        </w:tc>
      </w:tr>
      <w:tr w:rsidR="00B03D1D" w:rsidRPr="00787B42" w:rsidTr="001D1431">
        <w:trPr>
          <w:trHeight w:val="181"/>
        </w:trPr>
        <w:tc>
          <w:tcPr>
            <w:tcW w:w="7088" w:type="dxa"/>
            <w:shd w:val="clear" w:color="auto" w:fill="FFFFFF"/>
          </w:tcPr>
          <w:p w:rsidR="00B03D1D" w:rsidRPr="00787B42" w:rsidRDefault="00B03D1D" w:rsidP="00BA7E77">
            <w:pPr>
              <w:spacing w:after="0"/>
              <w:rPr>
                <w:i/>
              </w:rPr>
            </w:pPr>
            <w:r w:rsidRPr="00787B42">
              <w:t>Отчетени приходи, които са били признати като пасив по договор</w:t>
            </w:r>
          </w:p>
        </w:tc>
        <w:tc>
          <w:tcPr>
            <w:tcW w:w="1647" w:type="dxa"/>
            <w:tcBorders>
              <w:top w:val="single" w:sz="4" w:space="0" w:color="auto"/>
            </w:tcBorders>
            <w:shd w:val="clear" w:color="auto" w:fill="FFFFFF"/>
          </w:tcPr>
          <w:p w:rsidR="00B03D1D" w:rsidRPr="00CC251F" w:rsidRDefault="00CC251F" w:rsidP="001D1431">
            <w:pPr>
              <w:spacing w:after="0"/>
              <w:jc w:val="right"/>
              <w:rPr>
                <w:i/>
                <w:lang w:val="en-US" w:eastAsia="bg-BG"/>
              </w:rPr>
            </w:pPr>
            <w:r>
              <w:rPr>
                <w:i/>
                <w:lang w:val="en-US" w:eastAsia="bg-BG"/>
              </w:rPr>
              <w:t>(46)</w:t>
            </w:r>
          </w:p>
          <w:p w:rsidR="00B03D1D" w:rsidRPr="003F6913" w:rsidRDefault="00B03D1D" w:rsidP="001D1431">
            <w:pPr>
              <w:spacing w:after="0"/>
              <w:jc w:val="right"/>
              <w:rPr>
                <w:i/>
                <w:lang w:eastAsia="bg-BG"/>
              </w:rPr>
            </w:pPr>
          </w:p>
        </w:tc>
      </w:tr>
      <w:tr w:rsidR="00B03D1D" w:rsidRPr="00787B42" w:rsidTr="001D1431">
        <w:trPr>
          <w:trHeight w:val="181"/>
        </w:trPr>
        <w:tc>
          <w:tcPr>
            <w:tcW w:w="7088" w:type="dxa"/>
            <w:shd w:val="clear" w:color="auto" w:fill="FFFFFF"/>
          </w:tcPr>
          <w:p w:rsidR="00B03D1D" w:rsidRPr="00787B42" w:rsidRDefault="00B03D1D" w:rsidP="001D1431">
            <w:pPr>
              <w:spacing w:after="0"/>
            </w:pPr>
            <w:r w:rsidRPr="00787B42">
              <w:rPr>
                <w:b/>
                <w:i/>
              </w:rPr>
              <w:t>Салдо на 31 декември</w:t>
            </w:r>
          </w:p>
        </w:tc>
        <w:tc>
          <w:tcPr>
            <w:tcW w:w="1647" w:type="dxa"/>
            <w:tcBorders>
              <w:top w:val="single" w:sz="4" w:space="0" w:color="auto"/>
              <w:bottom w:val="double" w:sz="4" w:space="0" w:color="auto"/>
            </w:tcBorders>
            <w:shd w:val="clear" w:color="auto" w:fill="FFFFFF"/>
          </w:tcPr>
          <w:p w:rsidR="00B03D1D" w:rsidRPr="003F6913" w:rsidRDefault="00B03D1D" w:rsidP="00CC251F">
            <w:pPr>
              <w:spacing w:after="0"/>
              <w:jc w:val="right"/>
              <w:rPr>
                <w:b/>
                <w:lang w:val="en-US" w:eastAsia="bg-BG"/>
              </w:rPr>
            </w:pPr>
            <w:r w:rsidRPr="003F6913">
              <w:rPr>
                <w:b/>
                <w:lang w:val="en-US" w:eastAsia="bg-BG"/>
              </w:rPr>
              <w:t>(</w:t>
            </w:r>
            <w:r w:rsidR="00CC251F">
              <w:rPr>
                <w:b/>
                <w:lang w:val="en-US" w:eastAsia="bg-BG"/>
              </w:rPr>
              <w:t>111</w:t>
            </w:r>
            <w:r w:rsidRPr="003F6913">
              <w:rPr>
                <w:b/>
                <w:lang w:val="en-US" w:eastAsia="bg-BG"/>
              </w:rPr>
              <w:t>)</w:t>
            </w:r>
          </w:p>
        </w:tc>
      </w:tr>
      <w:bookmarkEnd w:id="15"/>
    </w:tbl>
    <w:p w:rsidR="00871987" w:rsidRPr="00787B42" w:rsidRDefault="00871987" w:rsidP="00871987">
      <w:pPr>
        <w:pStyle w:val="a2"/>
        <w:spacing w:after="0" w:line="240" w:lineRule="auto"/>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871987" w:rsidRPr="0007685B" w:rsidTr="00DD1BD3">
        <w:tc>
          <w:tcPr>
            <w:tcW w:w="9180" w:type="dxa"/>
            <w:shd w:val="clear" w:color="auto" w:fill="D9D9D9"/>
          </w:tcPr>
          <w:p w:rsidR="00871987" w:rsidRPr="0007685B" w:rsidRDefault="00871987" w:rsidP="00881250">
            <w:pPr>
              <w:spacing w:after="0"/>
              <w:jc w:val="both"/>
              <w:rPr>
                <w:rFonts w:eastAsia="Times New Roman"/>
                <w:b/>
                <w:bCs/>
                <w:sz w:val="22"/>
                <w:szCs w:val="22"/>
                <w:lang w:eastAsia="bg-BG"/>
              </w:rPr>
            </w:pPr>
            <w:r w:rsidRPr="0007685B">
              <w:rPr>
                <w:rFonts w:eastAsia="Times New Roman"/>
                <w:b/>
                <w:sz w:val="22"/>
                <w:szCs w:val="22"/>
              </w:rPr>
              <w:t>Критични счетоводни преценки и ключови източници на несигурност на оценките</w:t>
            </w:r>
          </w:p>
        </w:tc>
      </w:tr>
      <w:tr w:rsidR="00871987" w:rsidRPr="0007685B" w:rsidTr="00DD1BD3">
        <w:tc>
          <w:tcPr>
            <w:tcW w:w="9180" w:type="dxa"/>
            <w:shd w:val="clear" w:color="auto" w:fill="auto"/>
          </w:tcPr>
          <w:p w:rsidR="00871987" w:rsidRPr="00871987" w:rsidRDefault="00871987" w:rsidP="00881250">
            <w:pPr>
              <w:spacing w:after="0" w:line="240" w:lineRule="atLeast"/>
              <w:ind w:firstLine="284"/>
              <w:jc w:val="both"/>
              <w:rPr>
                <w:rFonts w:eastAsia="Times New Roman"/>
                <w:sz w:val="22"/>
                <w:szCs w:val="22"/>
              </w:rPr>
            </w:pPr>
            <w:r w:rsidRPr="00871987">
              <w:rPr>
                <w:rStyle w:val="tlid-translation"/>
                <w:sz w:val="22"/>
                <w:szCs w:val="22"/>
              </w:rPr>
              <w:t xml:space="preserve">При вземането на решението си ръководството е разгледало подробно критериите за признаване на приходите, посочени в МСФО 15, и по-специално дали Дружеството е прехвърлило контрола върху продукцията/стоките/услугите на клиента. След подробно количествено определяне на отговорността на Дружеството по отношение на </w:t>
            </w:r>
            <w:proofErr w:type="spellStart"/>
            <w:r w:rsidRPr="00871987">
              <w:rPr>
                <w:rStyle w:val="tlid-translation"/>
                <w:sz w:val="22"/>
                <w:szCs w:val="22"/>
              </w:rPr>
              <w:t>последващи</w:t>
            </w:r>
            <w:proofErr w:type="spellEnd"/>
            <w:r w:rsidRPr="00871987">
              <w:rPr>
                <w:rStyle w:val="tlid-translation"/>
                <w:sz w:val="22"/>
                <w:szCs w:val="22"/>
              </w:rPr>
              <w:t xml:space="preserve"> ремонти/рекламации и договореното ограничение на възможността на клиента да изисква по-нататъшна (извън договорения обхват) работа или да се изисква подмяна на стоките, ръководството се е уверило, че контролът е бил прехвърлен и че признаването на приходите в текущата година е подходящо, заедно с признаването на подходяща гаранция за разходите по отстраняване на рекламациите (по оценка на историческия опит в тази насока)</w:t>
            </w:r>
            <w:r w:rsidRPr="00871987">
              <w:rPr>
                <w:rFonts w:eastAsia="Times New Roman"/>
                <w:sz w:val="22"/>
                <w:szCs w:val="22"/>
              </w:rPr>
              <w:t>.</w:t>
            </w:r>
          </w:p>
          <w:p w:rsidR="00871987" w:rsidRPr="00107CF0" w:rsidRDefault="00871987" w:rsidP="00881250">
            <w:pPr>
              <w:spacing w:after="0"/>
              <w:ind w:firstLine="284"/>
              <w:jc w:val="both"/>
              <w:rPr>
                <w:rFonts w:eastAsia="Times New Roman"/>
                <w:sz w:val="12"/>
                <w:szCs w:val="12"/>
              </w:rPr>
            </w:pPr>
          </w:p>
          <w:p w:rsidR="00871987" w:rsidRPr="00C62DF2" w:rsidRDefault="00871987" w:rsidP="00C62DF2">
            <w:pPr>
              <w:spacing w:after="0" w:line="240" w:lineRule="atLeast"/>
              <w:ind w:firstLine="284"/>
              <w:jc w:val="both"/>
              <w:rPr>
                <w:rFonts w:eastAsia="Times New Roman"/>
                <w:sz w:val="22"/>
                <w:szCs w:val="22"/>
              </w:rPr>
            </w:pPr>
            <w:r w:rsidRPr="00784680">
              <w:rPr>
                <w:rFonts w:eastAsia="Times New Roman"/>
                <w:sz w:val="22"/>
                <w:szCs w:val="22"/>
              </w:rPr>
              <w:t>При</w:t>
            </w:r>
            <w:r>
              <w:rPr>
                <w:rFonts w:eastAsia="Times New Roman"/>
                <w:sz w:val="22"/>
                <w:szCs w:val="22"/>
              </w:rPr>
              <w:t xml:space="preserve"> </w:t>
            </w:r>
            <w:r w:rsidRPr="00784680">
              <w:rPr>
                <w:rFonts w:eastAsia="Times New Roman"/>
                <w:sz w:val="22"/>
                <w:szCs w:val="22"/>
              </w:rPr>
              <w:t>определяне на приходите</w:t>
            </w:r>
            <w:r>
              <w:rPr>
                <w:rFonts w:eastAsia="Times New Roman"/>
                <w:sz w:val="22"/>
                <w:szCs w:val="22"/>
              </w:rPr>
              <w:t xml:space="preserve"> </w:t>
            </w:r>
            <w:r w:rsidRPr="00784680">
              <w:rPr>
                <w:rFonts w:eastAsia="Times New Roman"/>
                <w:sz w:val="22"/>
                <w:szCs w:val="22"/>
              </w:rPr>
              <w:t>и разходи по договора с</w:t>
            </w:r>
            <w:r>
              <w:rPr>
                <w:rFonts w:eastAsia="Times New Roman"/>
                <w:sz w:val="22"/>
                <w:szCs w:val="22"/>
              </w:rPr>
              <w:t xml:space="preserve"> течение на </w:t>
            </w:r>
            <w:r w:rsidRPr="00784680">
              <w:rPr>
                <w:rFonts w:eastAsia="Times New Roman"/>
                <w:sz w:val="22"/>
                <w:szCs w:val="22"/>
              </w:rPr>
              <w:t>времето</w:t>
            </w:r>
            <w:r>
              <w:rPr>
                <w:rFonts w:eastAsia="Times New Roman"/>
                <w:sz w:val="22"/>
                <w:szCs w:val="22"/>
              </w:rPr>
              <w:t xml:space="preserve">, </w:t>
            </w:r>
            <w:r w:rsidRPr="00784680">
              <w:rPr>
                <w:rFonts w:eastAsia="Times New Roman"/>
                <w:sz w:val="22"/>
                <w:szCs w:val="22"/>
              </w:rPr>
              <w:t>ръководството прави предположения и оценки по отношение на извършената до момента работа като</w:t>
            </w:r>
            <w:r>
              <w:rPr>
                <w:rFonts w:eastAsia="Times New Roman"/>
                <w:sz w:val="22"/>
                <w:szCs w:val="22"/>
              </w:rPr>
              <w:t xml:space="preserve"> </w:t>
            </w:r>
            <w:r w:rsidRPr="00784680">
              <w:rPr>
                <w:rFonts w:eastAsia="Times New Roman"/>
                <w:sz w:val="22"/>
                <w:szCs w:val="22"/>
              </w:rPr>
              <w:t xml:space="preserve">процент от общата работа, която трябва да бъде изпълнена, и </w:t>
            </w:r>
            <w:r>
              <w:rPr>
                <w:rFonts w:eastAsia="Times New Roman"/>
                <w:sz w:val="22"/>
                <w:szCs w:val="22"/>
              </w:rPr>
              <w:t xml:space="preserve">на </w:t>
            </w:r>
            <w:r w:rsidRPr="00784680">
              <w:rPr>
                <w:rFonts w:eastAsia="Times New Roman"/>
                <w:sz w:val="22"/>
                <w:szCs w:val="22"/>
              </w:rPr>
              <w:t>прогнозни</w:t>
            </w:r>
            <w:r>
              <w:rPr>
                <w:rFonts w:eastAsia="Times New Roman"/>
                <w:sz w:val="22"/>
                <w:szCs w:val="22"/>
              </w:rPr>
              <w:t>те</w:t>
            </w:r>
            <w:r w:rsidRPr="00784680">
              <w:rPr>
                <w:rFonts w:eastAsia="Times New Roman"/>
                <w:sz w:val="22"/>
                <w:szCs w:val="22"/>
              </w:rPr>
              <w:t xml:space="preserve"> приходи и разходи през целия срок на договора</w:t>
            </w:r>
            <w:r w:rsidR="00C62DF2">
              <w:rPr>
                <w:rFonts w:eastAsia="Times New Roman"/>
                <w:sz w:val="22"/>
                <w:szCs w:val="22"/>
              </w:rPr>
              <w:t>.</w:t>
            </w:r>
          </w:p>
        </w:tc>
      </w:tr>
    </w:tbl>
    <w:p w:rsidR="00990140" w:rsidRPr="00990140" w:rsidRDefault="00990140" w:rsidP="001977C1">
      <w:pPr>
        <w:pStyle w:val="a2"/>
        <w:spacing w:before="60" w:after="0" w:line="320" w:lineRule="atLeast"/>
        <w:rPr>
          <w:rFonts w:ascii="Times New Roman" w:hAnsi="Times New Roman"/>
          <w:b/>
          <w:color w:val="2E74B5"/>
          <w:sz w:val="12"/>
          <w:szCs w:val="12"/>
        </w:rPr>
      </w:pPr>
    </w:p>
    <w:p w:rsidR="00811A58" w:rsidRPr="00811A58" w:rsidRDefault="00811A58" w:rsidP="00811A58">
      <w:pPr>
        <w:spacing w:after="0" w:line="240" w:lineRule="atLeast"/>
        <w:jc w:val="both"/>
        <w:rPr>
          <w:rStyle w:val="10"/>
          <w:color w:val="4F81BD" w:themeColor="accent1"/>
          <w:sz w:val="22"/>
          <w:szCs w:val="22"/>
        </w:rPr>
      </w:pPr>
      <w:bookmarkStart w:id="16" w:name="_Toc132716194"/>
      <w:r w:rsidRPr="00811A58">
        <w:rPr>
          <w:rStyle w:val="10"/>
          <w:color w:val="4F81BD" w:themeColor="accent1"/>
          <w:sz w:val="22"/>
          <w:szCs w:val="22"/>
        </w:rPr>
        <w:t xml:space="preserve">4. ДРУГИ ДОХОДИ, </w:t>
      </w:r>
      <w:bookmarkEnd w:id="16"/>
      <w:r w:rsidR="00A4456B">
        <w:rPr>
          <w:rStyle w:val="10"/>
          <w:rFonts w:eastAsia="Times New Roman"/>
          <w:b/>
          <w:color w:val="4F81BD" w:themeColor="accent1"/>
          <w:sz w:val="22"/>
          <w:szCs w:val="22"/>
        </w:rPr>
        <w:t>НЕТНО</w:t>
      </w:r>
    </w:p>
    <w:p w:rsidR="00871987" w:rsidRDefault="00871987" w:rsidP="00871987">
      <w:pPr>
        <w:spacing w:after="0"/>
        <w:rPr>
          <w:sz w:val="10"/>
          <w:szCs w:val="10"/>
        </w:rPr>
      </w:pPr>
    </w:p>
    <w:tbl>
      <w:tblPr>
        <w:tblW w:w="0" w:type="auto"/>
        <w:tblLook w:val="04A0"/>
      </w:tblPr>
      <w:tblGrid>
        <w:gridCol w:w="2235"/>
        <w:gridCol w:w="6945"/>
      </w:tblGrid>
      <w:tr w:rsidR="00871987" w:rsidRPr="0007685B" w:rsidTr="009426FA">
        <w:tc>
          <w:tcPr>
            <w:tcW w:w="9180" w:type="dxa"/>
            <w:gridSpan w:val="2"/>
            <w:tcBorders>
              <w:bottom w:val="single" w:sz="4" w:space="0" w:color="auto"/>
            </w:tcBorders>
            <w:shd w:val="clear" w:color="auto" w:fill="D9D9D9"/>
          </w:tcPr>
          <w:p w:rsidR="00871987" w:rsidRPr="0007685B" w:rsidRDefault="00871987" w:rsidP="00881250">
            <w:pPr>
              <w:spacing w:after="0"/>
              <w:jc w:val="both"/>
              <w:rPr>
                <w:rFonts w:eastAsia="Times New Roman"/>
                <w:b/>
                <w:bCs/>
                <w:sz w:val="22"/>
                <w:szCs w:val="22"/>
                <w:lang w:eastAsia="bg-BG"/>
              </w:rPr>
            </w:pPr>
            <w:r w:rsidRPr="0007685B">
              <w:rPr>
                <w:rFonts w:eastAsia="Times New Roman"/>
                <w:b/>
                <w:bCs/>
                <w:sz w:val="22"/>
                <w:szCs w:val="22"/>
                <w:lang w:eastAsia="bg-BG"/>
              </w:rPr>
              <w:lastRenderedPageBreak/>
              <w:t>Счетоводна политика</w:t>
            </w:r>
          </w:p>
        </w:tc>
      </w:tr>
      <w:tr w:rsidR="00871987" w:rsidRPr="0007685B" w:rsidTr="009426FA">
        <w:tc>
          <w:tcPr>
            <w:tcW w:w="9180" w:type="dxa"/>
            <w:gridSpan w:val="2"/>
            <w:tcBorders>
              <w:top w:val="single" w:sz="4" w:space="0" w:color="auto"/>
              <w:left w:val="single" w:sz="4" w:space="0" w:color="auto"/>
              <w:bottom w:val="single" w:sz="6" w:space="0" w:color="auto"/>
              <w:right w:val="single" w:sz="4" w:space="0" w:color="auto"/>
            </w:tcBorders>
            <w:shd w:val="clear" w:color="auto" w:fill="auto"/>
          </w:tcPr>
          <w:p w:rsidR="00871987" w:rsidRPr="0007685B" w:rsidRDefault="00871987" w:rsidP="00881250">
            <w:pPr>
              <w:autoSpaceDE w:val="0"/>
              <w:autoSpaceDN w:val="0"/>
              <w:adjustRightInd w:val="0"/>
              <w:spacing w:after="0" w:line="240" w:lineRule="atLeast"/>
              <w:ind w:firstLine="284"/>
              <w:jc w:val="both"/>
              <w:rPr>
                <w:rFonts w:eastAsia="Times New Roman"/>
                <w:sz w:val="22"/>
                <w:szCs w:val="22"/>
              </w:rPr>
            </w:pPr>
            <w:r w:rsidRPr="0007685B">
              <w:rPr>
                <w:rFonts w:eastAsia="Times New Roman"/>
                <w:sz w:val="22"/>
                <w:szCs w:val="22"/>
              </w:rPr>
              <w:t>Нетните разлики от промяна на валутни курсове, свързани с парични средства, търговски вземания и задължения, деноминирани в чуждестранна валута, се включват в отчета за печалбата или загубата и другия всеобхватен доход (в печалбата или загубата за годината), когато възникнат, като се представят нетно към “други доходи/(загуби) от дейността”.</w:t>
            </w:r>
          </w:p>
          <w:p w:rsidR="00871987" w:rsidRPr="0007685B" w:rsidRDefault="00871987" w:rsidP="00881250">
            <w:pPr>
              <w:spacing w:after="0"/>
              <w:jc w:val="both"/>
              <w:rPr>
                <w:rFonts w:eastAsia="Times New Roman"/>
                <w:sz w:val="10"/>
                <w:szCs w:val="10"/>
                <w:lang w:eastAsia="bg-BG"/>
              </w:rPr>
            </w:pPr>
          </w:p>
        </w:tc>
      </w:tr>
      <w:tr w:rsidR="00871987" w:rsidRPr="0007685B" w:rsidTr="009426FA">
        <w:tc>
          <w:tcPr>
            <w:tcW w:w="2235" w:type="dxa"/>
            <w:tcBorders>
              <w:top w:val="single" w:sz="6" w:space="0" w:color="auto"/>
              <w:left w:val="single" w:sz="4" w:space="0" w:color="auto"/>
              <w:bottom w:val="single" w:sz="4" w:space="0" w:color="auto"/>
              <w:right w:val="single" w:sz="6" w:space="0" w:color="auto"/>
            </w:tcBorders>
            <w:shd w:val="clear" w:color="auto" w:fill="auto"/>
          </w:tcPr>
          <w:p w:rsidR="00871987" w:rsidRPr="0007685B" w:rsidRDefault="009426FA" w:rsidP="00881250">
            <w:pPr>
              <w:spacing w:after="0" w:line="240" w:lineRule="atLeast"/>
              <w:jc w:val="both"/>
              <w:rPr>
                <w:rFonts w:eastAsia="Times New Roman"/>
                <w:sz w:val="22"/>
                <w:szCs w:val="22"/>
                <w:lang w:eastAsia="bg-BG"/>
              </w:rPr>
            </w:pPr>
            <w:bookmarkStart w:id="17" w:name="_Toc132713105"/>
            <w:bookmarkStart w:id="18" w:name="_Toc132714183"/>
            <w:bookmarkStart w:id="19" w:name="_Toc132716195"/>
            <w:r>
              <w:rPr>
                <w:rStyle w:val="10"/>
                <w:rFonts w:eastAsia="Times New Roman"/>
                <w:bCs w:val="0"/>
                <w:i/>
                <w:iCs/>
                <w:color w:val="2E74B5"/>
                <w:sz w:val="22"/>
                <w:szCs w:val="22"/>
              </w:rPr>
              <w:t xml:space="preserve">Приходи </w:t>
            </w:r>
            <w:r w:rsidR="00871987" w:rsidRPr="0007685B">
              <w:rPr>
                <w:rStyle w:val="10"/>
                <w:rFonts w:eastAsia="Times New Roman"/>
                <w:bCs w:val="0"/>
                <w:i/>
                <w:iCs/>
                <w:color w:val="2E74B5"/>
                <w:sz w:val="22"/>
                <w:szCs w:val="22"/>
              </w:rPr>
              <w:t>от</w:t>
            </w:r>
            <w:r>
              <w:rPr>
                <w:rStyle w:val="10"/>
                <w:rFonts w:eastAsia="Times New Roman"/>
                <w:bCs w:val="0"/>
                <w:i/>
                <w:iCs/>
                <w:color w:val="2E74B5"/>
                <w:sz w:val="22"/>
                <w:szCs w:val="22"/>
              </w:rPr>
              <w:t xml:space="preserve"> </w:t>
            </w:r>
            <w:r w:rsidR="00871987" w:rsidRPr="0007685B">
              <w:rPr>
                <w:rStyle w:val="10"/>
                <w:rFonts w:eastAsia="Times New Roman"/>
                <w:bCs w:val="0"/>
                <w:i/>
                <w:iCs/>
                <w:color w:val="2E74B5"/>
                <w:sz w:val="22"/>
                <w:szCs w:val="22"/>
              </w:rPr>
              <w:t xml:space="preserve"> ф</w:t>
            </w:r>
            <w:r w:rsidR="00871987" w:rsidRPr="0007685B">
              <w:rPr>
                <w:rStyle w:val="10"/>
                <w:rFonts w:eastAsia="Times New Roman"/>
                <w:i/>
                <w:iCs/>
                <w:color w:val="2E74B5"/>
              </w:rPr>
              <w:t>инансиране</w:t>
            </w:r>
            <w:bookmarkEnd w:id="17"/>
            <w:bookmarkEnd w:id="18"/>
            <w:bookmarkEnd w:id="19"/>
          </w:p>
        </w:tc>
        <w:tc>
          <w:tcPr>
            <w:tcW w:w="6945" w:type="dxa"/>
            <w:tcBorders>
              <w:top w:val="single" w:sz="6" w:space="0" w:color="auto"/>
              <w:left w:val="single" w:sz="6" w:space="0" w:color="auto"/>
              <w:bottom w:val="single" w:sz="4" w:space="0" w:color="auto"/>
              <w:right w:val="single" w:sz="4" w:space="0" w:color="auto"/>
            </w:tcBorders>
            <w:shd w:val="clear" w:color="auto" w:fill="auto"/>
          </w:tcPr>
          <w:p w:rsidR="00871987" w:rsidRPr="00871987" w:rsidRDefault="00871987" w:rsidP="00881250">
            <w:pPr>
              <w:autoSpaceDE w:val="0"/>
              <w:autoSpaceDN w:val="0"/>
              <w:adjustRightInd w:val="0"/>
              <w:spacing w:after="0" w:line="240" w:lineRule="atLeast"/>
              <w:ind w:firstLine="318"/>
              <w:jc w:val="both"/>
              <w:rPr>
                <w:rStyle w:val="tlid-translation"/>
                <w:sz w:val="22"/>
                <w:szCs w:val="22"/>
              </w:rPr>
            </w:pPr>
            <w:r w:rsidRPr="00871987">
              <w:rPr>
                <w:rStyle w:val="tlid-translation"/>
                <w:sz w:val="22"/>
                <w:szCs w:val="22"/>
              </w:rPr>
              <w:t>Безвъзмездни средства, предоставяни от държавата, не се признават, докато няма разумна гаранция, че Дружеството ще се съобрази с условията, свързани с тях, и че безвъзмездните средства ще бъдат получени.</w:t>
            </w:r>
          </w:p>
          <w:p w:rsidR="00871987" w:rsidRPr="00871987" w:rsidRDefault="00871987" w:rsidP="00881250">
            <w:pPr>
              <w:autoSpaceDE w:val="0"/>
              <w:autoSpaceDN w:val="0"/>
              <w:adjustRightInd w:val="0"/>
              <w:spacing w:after="0" w:line="240" w:lineRule="atLeast"/>
              <w:ind w:firstLine="318"/>
              <w:jc w:val="both"/>
              <w:rPr>
                <w:rStyle w:val="tlid-translation"/>
                <w:sz w:val="22"/>
                <w:szCs w:val="22"/>
              </w:rPr>
            </w:pPr>
            <w:r w:rsidRPr="00871987">
              <w:rPr>
                <w:rStyle w:val="tlid-translation"/>
                <w:sz w:val="22"/>
                <w:szCs w:val="22"/>
              </w:rPr>
              <w:t>Държавните дарения се признават в печалбата или загубата систематично през периодите, в които Дружеството признава съответните разходи като компенсация на безвъзмездните средства.</w:t>
            </w:r>
          </w:p>
          <w:p w:rsidR="00871987" w:rsidRPr="0007685B" w:rsidRDefault="00871987" w:rsidP="00990140">
            <w:pPr>
              <w:spacing w:after="0" w:line="240" w:lineRule="atLeast"/>
              <w:ind w:firstLine="318"/>
              <w:jc w:val="both"/>
              <w:rPr>
                <w:rFonts w:eastAsia="Times New Roman"/>
                <w:sz w:val="10"/>
                <w:szCs w:val="10"/>
                <w:lang w:eastAsia="bg-BG"/>
              </w:rPr>
            </w:pPr>
            <w:r w:rsidRPr="00871987">
              <w:rPr>
                <w:rStyle w:val="tlid-translation"/>
                <w:sz w:val="22"/>
                <w:szCs w:val="22"/>
              </w:rPr>
              <w:t>Държавните безвъзмездни средства, които се получават като компенсация за вече направени разходи или загуби или с цел незабавна финансова подкрепа на Дружество от Групата без бъдещи свързани разходи, се признават в печалбата или загубата за периода, в който те стават вземания</w:t>
            </w:r>
            <w:r w:rsidRPr="00871987">
              <w:rPr>
                <w:rFonts w:eastAsia="Times New Roman"/>
                <w:color w:val="000000"/>
                <w:sz w:val="22"/>
                <w:szCs w:val="22"/>
                <w:lang w:eastAsia="bg-BG"/>
              </w:rPr>
              <w:t>.</w:t>
            </w:r>
          </w:p>
        </w:tc>
      </w:tr>
    </w:tbl>
    <w:p w:rsidR="00741B1A" w:rsidRPr="001977C1" w:rsidRDefault="00741B1A" w:rsidP="00741B1A">
      <w:pPr>
        <w:spacing w:after="0"/>
        <w:rPr>
          <w:sz w:val="16"/>
          <w:szCs w:val="16"/>
        </w:rPr>
      </w:pPr>
    </w:p>
    <w:p w:rsidR="002A2978" w:rsidRDefault="00CD0915" w:rsidP="00CD0915">
      <w:pPr>
        <w:spacing w:before="60" w:after="0" w:line="320" w:lineRule="atLeast"/>
        <w:ind w:firstLine="567"/>
        <w:jc w:val="both"/>
      </w:pPr>
      <w:r>
        <w:t>В д</w:t>
      </w:r>
      <w:r w:rsidR="002A2978" w:rsidRPr="00360B38">
        <w:t xml:space="preserve">руги </w:t>
      </w:r>
      <w:r>
        <w:t xml:space="preserve">доходи, </w:t>
      </w:r>
      <w:r w:rsidRPr="00CD0915">
        <w:rPr>
          <w:i/>
        </w:rPr>
        <w:t>нетно</w:t>
      </w:r>
      <w:r>
        <w:t>, Д</w:t>
      </w:r>
      <w:r w:rsidR="002A2978" w:rsidRPr="00360B38">
        <w:t>ружеството</w:t>
      </w:r>
      <w:r>
        <w:t xml:space="preserve"> отчита суми, които не попадат в обхвата на МСФО 15.</w:t>
      </w:r>
      <w:r w:rsidR="00BA7E77" w:rsidRPr="00BE3A3A">
        <w:t xml:space="preserve"> </w:t>
      </w:r>
      <w:r w:rsidR="002747B1">
        <w:t>В другите приходи са</w:t>
      </w:r>
      <w:r>
        <w:t xml:space="preserve"> включени</w:t>
      </w:r>
      <w:r w:rsidR="002A2978" w:rsidRPr="00360B38">
        <w:t>:</w:t>
      </w:r>
    </w:p>
    <w:p w:rsidR="008121AB" w:rsidRPr="008121AB" w:rsidRDefault="008121AB" w:rsidP="008121AB">
      <w:pPr>
        <w:spacing w:after="0"/>
        <w:rPr>
          <w:sz w:val="12"/>
          <w:szCs w:val="12"/>
        </w:rPr>
      </w:pPr>
    </w:p>
    <w:tbl>
      <w:tblPr>
        <w:tblW w:w="8740" w:type="dxa"/>
        <w:tblInd w:w="108" w:type="dxa"/>
        <w:shd w:val="clear" w:color="auto" w:fill="FFFFFF"/>
        <w:tblLook w:val="0000"/>
      </w:tblPr>
      <w:tblGrid>
        <w:gridCol w:w="5931"/>
        <w:gridCol w:w="1466"/>
        <w:gridCol w:w="1343"/>
      </w:tblGrid>
      <w:tr w:rsidR="003C05CE" w:rsidRPr="00694182" w:rsidTr="003C05CE">
        <w:trPr>
          <w:trHeight w:val="181"/>
        </w:trPr>
        <w:tc>
          <w:tcPr>
            <w:tcW w:w="5931" w:type="dxa"/>
            <w:shd w:val="clear" w:color="auto" w:fill="FFFFFF"/>
          </w:tcPr>
          <w:p w:rsidR="003C05CE" w:rsidRPr="00694182" w:rsidRDefault="003C05CE" w:rsidP="0084314D">
            <w:pPr>
              <w:autoSpaceDE w:val="0"/>
              <w:autoSpaceDN w:val="0"/>
              <w:adjustRightInd w:val="0"/>
              <w:spacing w:after="0"/>
              <w:jc w:val="both"/>
              <w:rPr>
                <w:b/>
                <w:bCs/>
              </w:rPr>
            </w:pPr>
          </w:p>
        </w:tc>
        <w:tc>
          <w:tcPr>
            <w:tcW w:w="1466" w:type="dxa"/>
            <w:shd w:val="clear" w:color="auto" w:fill="FFFFFF"/>
          </w:tcPr>
          <w:p w:rsidR="003C05CE" w:rsidRPr="00694182" w:rsidRDefault="003C05CE" w:rsidP="0084314D">
            <w:pPr>
              <w:autoSpaceDE w:val="0"/>
              <w:autoSpaceDN w:val="0"/>
              <w:adjustRightInd w:val="0"/>
              <w:spacing w:after="0"/>
              <w:jc w:val="right"/>
              <w:rPr>
                <w:b/>
                <w:bCs/>
              </w:rPr>
            </w:pPr>
            <w:r>
              <w:rPr>
                <w:b/>
              </w:rPr>
              <w:t>2022</w:t>
            </w:r>
          </w:p>
        </w:tc>
        <w:tc>
          <w:tcPr>
            <w:tcW w:w="1343" w:type="dxa"/>
            <w:shd w:val="clear" w:color="auto" w:fill="FFFFFF"/>
          </w:tcPr>
          <w:p w:rsidR="003C05CE" w:rsidRPr="003C05CE" w:rsidRDefault="003C05CE" w:rsidP="003C05CE">
            <w:pPr>
              <w:autoSpaceDE w:val="0"/>
              <w:autoSpaceDN w:val="0"/>
              <w:adjustRightInd w:val="0"/>
              <w:spacing w:after="0"/>
              <w:jc w:val="right"/>
              <w:rPr>
                <w:b/>
                <w:bCs/>
                <w:lang w:val="en-US"/>
              </w:rPr>
            </w:pPr>
            <w:r>
              <w:rPr>
                <w:b/>
              </w:rPr>
              <w:t>202</w:t>
            </w:r>
            <w:r>
              <w:rPr>
                <w:b/>
                <w:lang w:val="en-US"/>
              </w:rPr>
              <w:t>1</w:t>
            </w:r>
          </w:p>
        </w:tc>
      </w:tr>
      <w:tr w:rsidR="003C05CE" w:rsidRPr="00694182" w:rsidTr="003C05CE">
        <w:trPr>
          <w:trHeight w:val="181"/>
        </w:trPr>
        <w:tc>
          <w:tcPr>
            <w:tcW w:w="5931" w:type="dxa"/>
            <w:shd w:val="clear" w:color="auto" w:fill="FFFFFF"/>
          </w:tcPr>
          <w:p w:rsidR="003C05CE" w:rsidRPr="00694182" w:rsidRDefault="003C05CE" w:rsidP="0084314D">
            <w:pPr>
              <w:autoSpaceDE w:val="0"/>
              <w:autoSpaceDN w:val="0"/>
              <w:adjustRightInd w:val="0"/>
              <w:spacing w:after="0"/>
              <w:jc w:val="both"/>
              <w:rPr>
                <w:b/>
                <w:bCs/>
              </w:rPr>
            </w:pPr>
          </w:p>
        </w:tc>
        <w:tc>
          <w:tcPr>
            <w:tcW w:w="1466" w:type="dxa"/>
            <w:shd w:val="clear" w:color="auto" w:fill="FFFFFF"/>
          </w:tcPr>
          <w:p w:rsidR="003C05CE" w:rsidRPr="00694182" w:rsidRDefault="003C05CE" w:rsidP="0084314D">
            <w:pPr>
              <w:spacing w:after="0"/>
              <w:jc w:val="right"/>
              <w:rPr>
                <w:b/>
                <w:bCs/>
                <w:color w:val="000000"/>
                <w:lang w:eastAsia="bg-BG"/>
              </w:rPr>
            </w:pPr>
            <w:r w:rsidRPr="00694182">
              <w:rPr>
                <w:b/>
                <w:color w:val="000000"/>
                <w:lang w:eastAsia="bg-BG"/>
              </w:rPr>
              <w:t>BGN '000</w:t>
            </w:r>
          </w:p>
        </w:tc>
        <w:tc>
          <w:tcPr>
            <w:tcW w:w="1343" w:type="dxa"/>
            <w:shd w:val="clear" w:color="auto" w:fill="FFFFFF"/>
          </w:tcPr>
          <w:p w:rsidR="003C05CE" w:rsidRPr="00694182" w:rsidRDefault="003C05CE" w:rsidP="0003593B">
            <w:pPr>
              <w:spacing w:after="0"/>
              <w:jc w:val="right"/>
              <w:rPr>
                <w:b/>
                <w:bCs/>
                <w:color w:val="000000"/>
                <w:lang w:eastAsia="bg-BG"/>
              </w:rPr>
            </w:pPr>
            <w:r w:rsidRPr="00694182">
              <w:rPr>
                <w:b/>
                <w:color w:val="000000"/>
                <w:lang w:eastAsia="bg-BG"/>
              </w:rPr>
              <w:t>BGN '000</w:t>
            </w:r>
          </w:p>
        </w:tc>
      </w:tr>
      <w:tr w:rsidR="003C05CE" w:rsidRPr="00321E8A" w:rsidTr="003C05CE">
        <w:trPr>
          <w:trHeight w:val="181"/>
        </w:trPr>
        <w:tc>
          <w:tcPr>
            <w:tcW w:w="5931" w:type="dxa"/>
            <w:shd w:val="clear" w:color="auto" w:fill="FFFFFF"/>
          </w:tcPr>
          <w:p w:rsidR="003C05CE" w:rsidRPr="0051657D" w:rsidRDefault="003C05CE" w:rsidP="0084314D">
            <w:pPr>
              <w:spacing w:after="0"/>
            </w:pPr>
            <w:r w:rsidRPr="0051657D">
              <w:t xml:space="preserve">Приходи от продажба на </w:t>
            </w:r>
            <w:r>
              <w:t>основни МЗ</w:t>
            </w:r>
          </w:p>
        </w:tc>
        <w:tc>
          <w:tcPr>
            <w:tcW w:w="1466" w:type="dxa"/>
            <w:shd w:val="clear" w:color="auto" w:fill="FFFFFF"/>
          </w:tcPr>
          <w:p w:rsidR="003C05CE" w:rsidRPr="003C05CE" w:rsidRDefault="003C05CE" w:rsidP="0084314D">
            <w:pPr>
              <w:spacing w:after="0"/>
              <w:jc w:val="right"/>
              <w:rPr>
                <w:lang w:val="en-US" w:eastAsia="bg-BG"/>
              </w:rPr>
            </w:pPr>
            <w:r>
              <w:rPr>
                <w:lang w:val="en-US" w:eastAsia="bg-BG"/>
              </w:rPr>
              <w:t>33</w:t>
            </w:r>
          </w:p>
        </w:tc>
        <w:tc>
          <w:tcPr>
            <w:tcW w:w="1343" w:type="dxa"/>
            <w:shd w:val="clear" w:color="auto" w:fill="FFFFFF"/>
          </w:tcPr>
          <w:p w:rsidR="003C05CE" w:rsidRPr="00F9010F" w:rsidRDefault="003C05CE" w:rsidP="0003593B">
            <w:pPr>
              <w:spacing w:after="0"/>
              <w:jc w:val="right"/>
              <w:rPr>
                <w:lang w:eastAsia="bg-BG"/>
              </w:rPr>
            </w:pPr>
            <w:r>
              <w:rPr>
                <w:lang w:eastAsia="bg-BG"/>
              </w:rPr>
              <w:t>22</w:t>
            </w:r>
          </w:p>
        </w:tc>
      </w:tr>
      <w:tr w:rsidR="003C05CE" w:rsidRPr="00321E8A" w:rsidTr="003C05CE">
        <w:trPr>
          <w:trHeight w:val="181"/>
        </w:trPr>
        <w:tc>
          <w:tcPr>
            <w:tcW w:w="5931" w:type="dxa"/>
            <w:shd w:val="clear" w:color="auto" w:fill="FFFFFF"/>
          </w:tcPr>
          <w:p w:rsidR="003C05CE" w:rsidRPr="0051657D" w:rsidRDefault="003C05CE" w:rsidP="0084314D">
            <w:pPr>
              <w:spacing w:after="0"/>
            </w:pPr>
            <w:r w:rsidRPr="0051657D">
              <w:t xml:space="preserve">Отчетна стойност на продадени </w:t>
            </w:r>
            <w:r>
              <w:t>основни МЗ</w:t>
            </w:r>
          </w:p>
        </w:tc>
        <w:tc>
          <w:tcPr>
            <w:tcW w:w="1466" w:type="dxa"/>
            <w:shd w:val="clear" w:color="auto" w:fill="FFFFFF"/>
          </w:tcPr>
          <w:p w:rsidR="003C05CE" w:rsidRPr="00F9010F" w:rsidRDefault="003C05CE" w:rsidP="003C05CE">
            <w:pPr>
              <w:spacing w:after="0"/>
              <w:jc w:val="right"/>
              <w:rPr>
                <w:lang w:eastAsia="bg-BG"/>
              </w:rPr>
            </w:pPr>
            <w:r w:rsidRPr="00F9010F">
              <w:rPr>
                <w:lang w:eastAsia="bg-BG"/>
              </w:rPr>
              <w:t>(</w:t>
            </w:r>
            <w:r>
              <w:rPr>
                <w:lang w:val="en-US" w:eastAsia="bg-BG"/>
              </w:rPr>
              <w:t>15</w:t>
            </w:r>
            <w:r w:rsidRPr="00F9010F">
              <w:rPr>
                <w:lang w:eastAsia="bg-BG"/>
              </w:rPr>
              <w:t>)</w:t>
            </w:r>
          </w:p>
        </w:tc>
        <w:tc>
          <w:tcPr>
            <w:tcW w:w="1343" w:type="dxa"/>
            <w:shd w:val="clear" w:color="auto" w:fill="FFFFFF"/>
          </w:tcPr>
          <w:p w:rsidR="003C05CE" w:rsidRPr="00F9010F" w:rsidRDefault="003C05CE" w:rsidP="0003593B">
            <w:pPr>
              <w:spacing w:after="0"/>
              <w:jc w:val="right"/>
              <w:rPr>
                <w:lang w:eastAsia="bg-BG"/>
              </w:rPr>
            </w:pPr>
            <w:r w:rsidRPr="00F9010F">
              <w:rPr>
                <w:lang w:eastAsia="bg-BG"/>
              </w:rPr>
              <w:t>(</w:t>
            </w:r>
            <w:r>
              <w:rPr>
                <w:lang w:eastAsia="bg-BG"/>
              </w:rPr>
              <w:t>16</w:t>
            </w:r>
            <w:r w:rsidRPr="00F9010F">
              <w:rPr>
                <w:lang w:eastAsia="bg-BG"/>
              </w:rPr>
              <w:t>)</w:t>
            </w:r>
          </w:p>
        </w:tc>
      </w:tr>
      <w:tr w:rsidR="003C05CE" w:rsidRPr="00321E8A" w:rsidTr="003C05CE">
        <w:trPr>
          <w:trHeight w:val="181"/>
        </w:trPr>
        <w:tc>
          <w:tcPr>
            <w:tcW w:w="5931" w:type="dxa"/>
            <w:shd w:val="clear" w:color="auto" w:fill="FFFFFF"/>
          </w:tcPr>
          <w:p w:rsidR="003C05CE" w:rsidRPr="0051657D" w:rsidRDefault="003C05CE" w:rsidP="0084314D">
            <w:pPr>
              <w:spacing w:after="0"/>
              <w:rPr>
                <w:i/>
              </w:rPr>
            </w:pPr>
            <w:r w:rsidRPr="0051657D">
              <w:rPr>
                <w:i/>
              </w:rPr>
              <w:t>Печалба/(загуба) от продажба на материали</w:t>
            </w:r>
          </w:p>
        </w:tc>
        <w:tc>
          <w:tcPr>
            <w:tcW w:w="1466" w:type="dxa"/>
            <w:shd w:val="clear" w:color="auto" w:fill="FFFFFF"/>
          </w:tcPr>
          <w:p w:rsidR="003C05CE" w:rsidRPr="003C05CE" w:rsidRDefault="003C05CE" w:rsidP="0084314D">
            <w:pPr>
              <w:spacing w:after="0"/>
              <w:jc w:val="right"/>
              <w:rPr>
                <w:i/>
                <w:lang w:val="en-US" w:eastAsia="bg-BG"/>
              </w:rPr>
            </w:pPr>
            <w:r>
              <w:rPr>
                <w:i/>
                <w:lang w:val="en-US" w:eastAsia="bg-BG"/>
              </w:rPr>
              <w:t>18</w:t>
            </w:r>
          </w:p>
        </w:tc>
        <w:tc>
          <w:tcPr>
            <w:tcW w:w="1343" w:type="dxa"/>
            <w:shd w:val="clear" w:color="auto" w:fill="FFFFFF"/>
          </w:tcPr>
          <w:p w:rsidR="003C05CE" w:rsidRPr="00F9010F" w:rsidRDefault="003C05CE" w:rsidP="0003593B">
            <w:pPr>
              <w:spacing w:after="0"/>
              <w:jc w:val="right"/>
              <w:rPr>
                <w:i/>
                <w:lang w:eastAsia="bg-BG"/>
              </w:rPr>
            </w:pPr>
            <w:r>
              <w:rPr>
                <w:i/>
                <w:lang w:eastAsia="bg-BG"/>
              </w:rPr>
              <w:t>6</w:t>
            </w:r>
          </w:p>
        </w:tc>
      </w:tr>
      <w:tr w:rsidR="003C05CE" w:rsidRPr="00321E8A" w:rsidTr="003C05CE">
        <w:trPr>
          <w:trHeight w:val="181"/>
        </w:trPr>
        <w:tc>
          <w:tcPr>
            <w:tcW w:w="5931" w:type="dxa"/>
            <w:shd w:val="clear" w:color="auto" w:fill="FFFFFF"/>
          </w:tcPr>
          <w:p w:rsidR="003C05CE" w:rsidRPr="0052158B" w:rsidRDefault="003C05CE" w:rsidP="0084314D">
            <w:pPr>
              <w:spacing w:after="0"/>
            </w:pPr>
            <w:r>
              <w:t>Приходи от продажба на материали и скрап</w:t>
            </w:r>
          </w:p>
        </w:tc>
        <w:tc>
          <w:tcPr>
            <w:tcW w:w="1466" w:type="dxa"/>
            <w:shd w:val="clear" w:color="auto" w:fill="FFFFFF"/>
          </w:tcPr>
          <w:p w:rsidR="003C05CE" w:rsidRPr="003C05CE" w:rsidRDefault="003C05CE" w:rsidP="0084314D">
            <w:pPr>
              <w:spacing w:after="0"/>
              <w:jc w:val="right"/>
              <w:rPr>
                <w:i/>
                <w:lang w:val="en-US" w:eastAsia="bg-BG"/>
              </w:rPr>
            </w:pPr>
            <w:r>
              <w:rPr>
                <w:i/>
                <w:lang w:val="en-US" w:eastAsia="bg-BG"/>
              </w:rPr>
              <w:t>8</w:t>
            </w:r>
          </w:p>
        </w:tc>
        <w:tc>
          <w:tcPr>
            <w:tcW w:w="1343" w:type="dxa"/>
            <w:shd w:val="clear" w:color="auto" w:fill="FFFFFF"/>
          </w:tcPr>
          <w:p w:rsidR="003C05CE" w:rsidRPr="00F9010F" w:rsidRDefault="003C05CE" w:rsidP="0003593B">
            <w:pPr>
              <w:spacing w:after="0"/>
              <w:jc w:val="right"/>
              <w:rPr>
                <w:i/>
                <w:lang w:eastAsia="bg-BG"/>
              </w:rPr>
            </w:pPr>
            <w:r>
              <w:rPr>
                <w:i/>
                <w:lang w:eastAsia="bg-BG"/>
              </w:rPr>
              <w:t>2</w:t>
            </w:r>
            <w:r w:rsidRPr="00F9010F">
              <w:rPr>
                <w:i/>
                <w:lang w:eastAsia="bg-BG"/>
              </w:rPr>
              <w:t>3</w:t>
            </w:r>
          </w:p>
        </w:tc>
      </w:tr>
      <w:tr w:rsidR="003C05CE" w:rsidRPr="00300F21" w:rsidTr="003C05CE">
        <w:trPr>
          <w:trHeight w:val="181"/>
        </w:trPr>
        <w:tc>
          <w:tcPr>
            <w:tcW w:w="5931" w:type="dxa"/>
            <w:shd w:val="clear" w:color="auto" w:fill="FFFFFF"/>
          </w:tcPr>
          <w:p w:rsidR="003C05CE" w:rsidRPr="00C16FFB" w:rsidRDefault="003C05CE" w:rsidP="0084314D">
            <w:pPr>
              <w:autoSpaceDE w:val="0"/>
              <w:autoSpaceDN w:val="0"/>
              <w:adjustRightInd w:val="0"/>
              <w:spacing w:after="0"/>
            </w:pPr>
            <w:r w:rsidRPr="00C16FFB">
              <w:t>Приходи от предоставяне на услуги (различни от основната дейност)</w:t>
            </w:r>
          </w:p>
        </w:tc>
        <w:tc>
          <w:tcPr>
            <w:tcW w:w="1466" w:type="dxa"/>
            <w:shd w:val="clear" w:color="auto" w:fill="FFFFFF"/>
          </w:tcPr>
          <w:p w:rsidR="003C05CE" w:rsidRPr="003C05CE" w:rsidRDefault="003C05CE" w:rsidP="0084314D">
            <w:pPr>
              <w:spacing w:after="0"/>
              <w:jc w:val="right"/>
              <w:rPr>
                <w:lang w:val="en-US" w:eastAsia="bg-BG"/>
              </w:rPr>
            </w:pPr>
            <w:r>
              <w:rPr>
                <w:lang w:val="en-US" w:eastAsia="bg-BG"/>
              </w:rPr>
              <w:t>211</w:t>
            </w:r>
          </w:p>
        </w:tc>
        <w:tc>
          <w:tcPr>
            <w:tcW w:w="1343" w:type="dxa"/>
            <w:shd w:val="clear" w:color="auto" w:fill="FFFFFF"/>
          </w:tcPr>
          <w:p w:rsidR="003C05CE" w:rsidRPr="0090313A" w:rsidRDefault="003C05CE" w:rsidP="0003593B">
            <w:pPr>
              <w:spacing w:after="0"/>
              <w:jc w:val="right"/>
              <w:rPr>
                <w:lang w:eastAsia="bg-BG"/>
              </w:rPr>
            </w:pPr>
            <w:r>
              <w:rPr>
                <w:lang w:eastAsia="bg-BG"/>
              </w:rPr>
              <w:t>56</w:t>
            </w:r>
          </w:p>
        </w:tc>
      </w:tr>
      <w:tr w:rsidR="003C05CE" w:rsidRPr="00300F21" w:rsidTr="003C05CE">
        <w:trPr>
          <w:trHeight w:val="181"/>
        </w:trPr>
        <w:tc>
          <w:tcPr>
            <w:tcW w:w="5931" w:type="dxa"/>
            <w:shd w:val="clear" w:color="auto" w:fill="FFFFFF"/>
          </w:tcPr>
          <w:p w:rsidR="003C05CE" w:rsidRPr="00C16FFB" w:rsidRDefault="003C05CE" w:rsidP="0084314D">
            <w:pPr>
              <w:spacing w:after="0"/>
              <w:rPr>
                <w:i/>
              </w:rPr>
            </w:pPr>
            <w:r w:rsidRPr="00C16FFB">
              <w:rPr>
                <w:i/>
              </w:rPr>
              <w:t xml:space="preserve">Приходи от продажба на </w:t>
            </w:r>
            <w:r>
              <w:rPr>
                <w:i/>
              </w:rPr>
              <w:t>стоки</w:t>
            </w:r>
          </w:p>
        </w:tc>
        <w:tc>
          <w:tcPr>
            <w:tcW w:w="1466" w:type="dxa"/>
            <w:shd w:val="clear" w:color="auto" w:fill="FFFFFF"/>
          </w:tcPr>
          <w:p w:rsidR="003C05CE" w:rsidRPr="003C05CE" w:rsidRDefault="003C05CE" w:rsidP="0084314D">
            <w:pPr>
              <w:spacing w:after="0"/>
              <w:jc w:val="right"/>
              <w:rPr>
                <w:i/>
                <w:lang w:val="en-US" w:eastAsia="bg-BG"/>
              </w:rPr>
            </w:pPr>
            <w:r>
              <w:rPr>
                <w:i/>
                <w:lang w:val="en-US" w:eastAsia="bg-BG"/>
              </w:rPr>
              <w:t>25</w:t>
            </w:r>
          </w:p>
        </w:tc>
        <w:tc>
          <w:tcPr>
            <w:tcW w:w="1343" w:type="dxa"/>
            <w:shd w:val="clear" w:color="auto" w:fill="FFFFFF"/>
          </w:tcPr>
          <w:p w:rsidR="003C05CE" w:rsidRPr="00B500E1" w:rsidRDefault="003C05CE" w:rsidP="0003593B">
            <w:pPr>
              <w:spacing w:after="0"/>
              <w:jc w:val="right"/>
              <w:rPr>
                <w:i/>
                <w:lang w:eastAsia="bg-BG"/>
              </w:rPr>
            </w:pPr>
            <w:r>
              <w:rPr>
                <w:i/>
                <w:lang w:eastAsia="bg-BG"/>
              </w:rPr>
              <w:t>23</w:t>
            </w:r>
          </w:p>
        </w:tc>
      </w:tr>
      <w:tr w:rsidR="003C05CE" w:rsidRPr="00300F21" w:rsidTr="003C05CE">
        <w:trPr>
          <w:trHeight w:val="181"/>
        </w:trPr>
        <w:tc>
          <w:tcPr>
            <w:tcW w:w="5931" w:type="dxa"/>
            <w:shd w:val="clear" w:color="auto" w:fill="FFFFFF"/>
          </w:tcPr>
          <w:p w:rsidR="003C05CE" w:rsidRPr="00C16FFB" w:rsidRDefault="003C05CE" w:rsidP="0084314D">
            <w:pPr>
              <w:spacing w:after="0"/>
              <w:rPr>
                <w:i/>
              </w:rPr>
            </w:pPr>
            <w:r w:rsidRPr="00C16FFB">
              <w:rPr>
                <w:i/>
              </w:rPr>
              <w:t xml:space="preserve">Отчетна стойност на продадени </w:t>
            </w:r>
            <w:r>
              <w:rPr>
                <w:i/>
              </w:rPr>
              <w:t>стоки</w:t>
            </w:r>
          </w:p>
        </w:tc>
        <w:tc>
          <w:tcPr>
            <w:tcW w:w="1466" w:type="dxa"/>
            <w:shd w:val="clear" w:color="auto" w:fill="FFFFFF"/>
          </w:tcPr>
          <w:p w:rsidR="003C05CE" w:rsidRPr="00B500E1" w:rsidRDefault="003C05CE" w:rsidP="003C05CE">
            <w:pPr>
              <w:spacing w:after="0"/>
              <w:jc w:val="right"/>
              <w:rPr>
                <w:i/>
                <w:lang w:eastAsia="bg-BG"/>
              </w:rPr>
            </w:pPr>
            <w:r>
              <w:rPr>
                <w:i/>
                <w:lang w:eastAsia="bg-BG"/>
              </w:rPr>
              <w:t>(2</w:t>
            </w:r>
            <w:r>
              <w:rPr>
                <w:i/>
                <w:lang w:val="en-US" w:eastAsia="bg-BG"/>
              </w:rPr>
              <w:t>5</w:t>
            </w:r>
            <w:r w:rsidRPr="00B500E1">
              <w:rPr>
                <w:i/>
                <w:lang w:eastAsia="bg-BG"/>
              </w:rPr>
              <w:t>)</w:t>
            </w:r>
          </w:p>
        </w:tc>
        <w:tc>
          <w:tcPr>
            <w:tcW w:w="1343" w:type="dxa"/>
            <w:shd w:val="clear" w:color="auto" w:fill="FFFFFF"/>
          </w:tcPr>
          <w:p w:rsidR="003C05CE" w:rsidRPr="00B500E1" w:rsidRDefault="003C05CE" w:rsidP="0003593B">
            <w:pPr>
              <w:spacing w:after="0"/>
              <w:jc w:val="right"/>
              <w:rPr>
                <w:i/>
                <w:lang w:eastAsia="bg-BG"/>
              </w:rPr>
            </w:pPr>
            <w:r>
              <w:rPr>
                <w:i/>
                <w:lang w:eastAsia="bg-BG"/>
              </w:rPr>
              <w:t>(23</w:t>
            </w:r>
            <w:r w:rsidRPr="00B500E1">
              <w:rPr>
                <w:i/>
                <w:lang w:eastAsia="bg-BG"/>
              </w:rPr>
              <w:t>)</w:t>
            </w:r>
          </w:p>
        </w:tc>
      </w:tr>
      <w:tr w:rsidR="003C05CE" w:rsidRPr="00300F21" w:rsidTr="003C05CE">
        <w:trPr>
          <w:trHeight w:val="181"/>
        </w:trPr>
        <w:tc>
          <w:tcPr>
            <w:tcW w:w="5931" w:type="dxa"/>
            <w:shd w:val="clear" w:color="auto" w:fill="FFFFFF"/>
          </w:tcPr>
          <w:p w:rsidR="003C05CE" w:rsidRPr="00660AA5" w:rsidRDefault="003C05CE" w:rsidP="0084314D">
            <w:pPr>
              <w:spacing w:after="0"/>
            </w:pPr>
            <w:r>
              <w:t>Приходи от финансирания</w:t>
            </w:r>
          </w:p>
        </w:tc>
        <w:tc>
          <w:tcPr>
            <w:tcW w:w="1466" w:type="dxa"/>
            <w:shd w:val="clear" w:color="auto" w:fill="FFFFFF"/>
          </w:tcPr>
          <w:p w:rsidR="003C05CE" w:rsidRPr="003C05CE" w:rsidRDefault="007E3EA0" w:rsidP="0084314D">
            <w:pPr>
              <w:spacing w:after="0"/>
              <w:jc w:val="right"/>
              <w:rPr>
                <w:highlight w:val="yellow"/>
                <w:lang w:val="en-US" w:eastAsia="bg-BG"/>
              </w:rPr>
            </w:pPr>
            <w:r>
              <w:rPr>
                <w:lang w:val="en-US" w:eastAsia="bg-BG"/>
              </w:rPr>
              <w:t>158</w:t>
            </w:r>
          </w:p>
        </w:tc>
        <w:tc>
          <w:tcPr>
            <w:tcW w:w="1343" w:type="dxa"/>
            <w:shd w:val="clear" w:color="auto" w:fill="FFFFFF"/>
          </w:tcPr>
          <w:p w:rsidR="003C05CE" w:rsidRPr="00F67CBA" w:rsidRDefault="003C05CE" w:rsidP="0003593B">
            <w:pPr>
              <w:spacing w:after="0"/>
              <w:jc w:val="right"/>
              <w:rPr>
                <w:highlight w:val="yellow"/>
                <w:lang w:eastAsia="bg-BG"/>
              </w:rPr>
            </w:pPr>
            <w:r w:rsidRPr="00732B54">
              <w:rPr>
                <w:lang w:val="en-US" w:eastAsia="bg-BG"/>
              </w:rPr>
              <w:t>1</w:t>
            </w:r>
            <w:r>
              <w:rPr>
                <w:lang w:eastAsia="bg-BG"/>
              </w:rPr>
              <w:t>64</w:t>
            </w:r>
          </w:p>
        </w:tc>
      </w:tr>
      <w:tr w:rsidR="003C05CE" w:rsidRPr="00337CA4" w:rsidTr="003C05CE">
        <w:trPr>
          <w:trHeight w:val="181"/>
        </w:trPr>
        <w:tc>
          <w:tcPr>
            <w:tcW w:w="5931" w:type="dxa"/>
            <w:shd w:val="clear" w:color="auto" w:fill="FFFFFF"/>
          </w:tcPr>
          <w:p w:rsidR="003C05CE" w:rsidRDefault="003C05CE" w:rsidP="0084314D">
            <w:pPr>
              <w:spacing w:after="0"/>
            </w:pPr>
            <w:r w:rsidRPr="00337CA4">
              <w:t xml:space="preserve">Други </w:t>
            </w:r>
            <w:r>
              <w:t>приходи, в т.ч. приходи от съхранение</w:t>
            </w:r>
          </w:p>
          <w:p w:rsidR="003C05CE" w:rsidRPr="00337CA4" w:rsidRDefault="003C05CE" w:rsidP="0084314D">
            <w:pPr>
              <w:spacing w:after="0"/>
            </w:pPr>
            <w:r>
              <w:t>Приходи от лихви и неустойка по договори</w:t>
            </w:r>
          </w:p>
        </w:tc>
        <w:tc>
          <w:tcPr>
            <w:tcW w:w="1466" w:type="dxa"/>
            <w:tcBorders>
              <w:bottom w:val="single" w:sz="4" w:space="0" w:color="auto"/>
            </w:tcBorders>
            <w:shd w:val="clear" w:color="auto" w:fill="FFFFFF"/>
          </w:tcPr>
          <w:p w:rsidR="003C05CE" w:rsidRPr="003C05CE" w:rsidRDefault="003C05CE" w:rsidP="0084314D">
            <w:pPr>
              <w:spacing w:after="0"/>
              <w:jc w:val="right"/>
              <w:rPr>
                <w:lang w:val="en-US" w:eastAsia="bg-BG"/>
              </w:rPr>
            </w:pPr>
            <w:r>
              <w:rPr>
                <w:lang w:val="en-US" w:eastAsia="bg-BG"/>
              </w:rPr>
              <w:t>188</w:t>
            </w:r>
          </w:p>
          <w:p w:rsidR="003C05CE" w:rsidRPr="003C05CE" w:rsidRDefault="007E3EA0" w:rsidP="0084314D">
            <w:pPr>
              <w:spacing w:after="0"/>
              <w:jc w:val="right"/>
              <w:rPr>
                <w:lang w:val="en-US" w:eastAsia="bg-BG"/>
              </w:rPr>
            </w:pPr>
            <w:r>
              <w:rPr>
                <w:lang w:val="en-US" w:eastAsia="bg-BG"/>
              </w:rPr>
              <w:t>9</w:t>
            </w:r>
          </w:p>
        </w:tc>
        <w:tc>
          <w:tcPr>
            <w:tcW w:w="1343" w:type="dxa"/>
            <w:tcBorders>
              <w:bottom w:val="single" w:sz="4" w:space="0" w:color="auto"/>
            </w:tcBorders>
            <w:shd w:val="clear" w:color="auto" w:fill="FFFFFF"/>
          </w:tcPr>
          <w:p w:rsidR="003C05CE" w:rsidRDefault="003C05CE" w:rsidP="0003593B">
            <w:pPr>
              <w:spacing w:after="0"/>
              <w:jc w:val="right"/>
              <w:rPr>
                <w:lang w:eastAsia="bg-BG"/>
              </w:rPr>
            </w:pPr>
            <w:r>
              <w:rPr>
                <w:lang w:eastAsia="bg-BG"/>
              </w:rPr>
              <w:t>204</w:t>
            </w:r>
          </w:p>
          <w:p w:rsidR="003C05CE" w:rsidRPr="00B500E1" w:rsidRDefault="003C05CE" w:rsidP="0003593B">
            <w:pPr>
              <w:spacing w:after="0"/>
              <w:jc w:val="right"/>
              <w:rPr>
                <w:lang w:eastAsia="bg-BG"/>
              </w:rPr>
            </w:pPr>
            <w:r>
              <w:rPr>
                <w:lang w:eastAsia="bg-BG"/>
              </w:rPr>
              <w:t>-</w:t>
            </w:r>
          </w:p>
        </w:tc>
      </w:tr>
      <w:tr w:rsidR="003C05CE" w:rsidRPr="00337CA4" w:rsidTr="003C05CE">
        <w:trPr>
          <w:trHeight w:val="181"/>
        </w:trPr>
        <w:tc>
          <w:tcPr>
            <w:tcW w:w="5931" w:type="dxa"/>
            <w:shd w:val="clear" w:color="auto" w:fill="FFFFFF"/>
          </w:tcPr>
          <w:p w:rsidR="003C05CE" w:rsidRPr="00337CA4" w:rsidRDefault="003C05CE" w:rsidP="0084314D">
            <w:pPr>
              <w:spacing w:after="0"/>
            </w:pPr>
          </w:p>
        </w:tc>
        <w:tc>
          <w:tcPr>
            <w:tcW w:w="1466" w:type="dxa"/>
            <w:tcBorders>
              <w:top w:val="single" w:sz="4" w:space="0" w:color="auto"/>
              <w:bottom w:val="double" w:sz="4" w:space="0" w:color="auto"/>
            </w:tcBorders>
            <w:shd w:val="clear" w:color="auto" w:fill="FFFFFF"/>
          </w:tcPr>
          <w:p w:rsidR="003C05CE" w:rsidRPr="003C05CE" w:rsidRDefault="003C05CE" w:rsidP="0084314D">
            <w:pPr>
              <w:spacing w:after="0"/>
              <w:jc w:val="right"/>
              <w:rPr>
                <w:b/>
                <w:lang w:val="en-US" w:eastAsia="bg-BG"/>
              </w:rPr>
            </w:pPr>
            <w:r>
              <w:rPr>
                <w:b/>
                <w:lang w:val="en-US" w:eastAsia="bg-BG"/>
              </w:rPr>
              <w:t>592</w:t>
            </w:r>
          </w:p>
        </w:tc>
        <w:tc>
          <w:tcPr>
            <w:tcW w:w="1343" w:type="dxa"/>
            <w:tcBorders>
              <w:top w:val="single" w:sz="4" w:space="0" w:color="auto"/>
              <w:bottom w:val="double" w:sz="4" w:space="0" w:color="auto"/>
            </w:tcBorders>
            <w:shd w:val="clear" w:color="auto" w:fill="FFFFFF"/>
          </w:tcPr>
          <w:p w:rsidR="003C05CE" w:rsidRPr="00F67CBA" w:rsidRDefault="003C05CE" w:rsidP="0003593B">
            <w:pPr>
              <w:spacing w:after="0"/>
              <w:jc w:val="right"/>
              <w:rPr>
                <w:b/>
                <w:lang w:eastAsia="bg-BG"/>
              </w:rPr>
            </w:pPr>
            <w:r>
              <w:rPr>
                <w:b/>
                <w:lang w:eastAsia="bg-BG"/>
              </w:rPr>
              <w:t>530</w:t>
            </w:r>
          </w:p>
        </w:tc>
      </w:tr>
    </w:tbl>
    <w:p w:rsidR="001F2068" w:rsidRPr="00990140" w:rsidRDefault="001F2068" w:rsidP="001F2068">
      <w:pPr>
        <w:pStyle w:val="a2"/>
        <w:spacing w:after="0" w:line="240" w:lineRule="auto"/>
        <w:rPr>
          <w:b/>
          <w:color w:val="2E74B5"/>
          <w:sz w:val="12"/>
          <w:szCs w:val="12"/>
        </w:rPr>
      </w:pPr>
    </w:p>
    <w:p w:rsidR="00811A58" w:rsidRPr="00811A58" w:rsidRDefault="00811A58" w:rsidP="00811A58">
      <w:pPr>
        <w:spacing w:after="0" w:line="240" w:lineRule="atLeast"/>
        <w:jc w:val="both"/>
        <w:rPr>
          <w:rStyle w:val="10"/>
          <w:bCs w:val="0"/>
          <w:color w:val="4F81BD" w:themeColor="accent1"/>
          <w:sz w:val="22"/>
          <w:szCs w:val="22"/>
        </w:rPr>
      </w:pPr>
      <w:bookmarkStart w:id="20" w:name="_Toc132716196"/>
      <w:r w:rsidRPr="00811A58">
        <w:rPr>
          <w:rStyle w:val="10"/>
          <w:color w:val="4F81BD" w:themeColor="accent1"/>
          <w:sz w:val="22"/>
          <w:szCs w:val="22"/>
        </w:rPr>
        <w:t>5. РАЗХОДИ ЗА МАТЕРИАЛИ</w:t>
      </w:r>
      <w:bookmarkEnd w:id="20"/>
    </w:p>
    <w:p w:rsidR="00871987" w:rsidRDefault="00871987" w:rsidP="00871987">
      <w:pPr>
        <w:spacing w:after="0"/>
        <w:rPr>
          <w:sz w:val="10"/>
          <w:szCs w:val="10"/>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871987" w:rsidRPr="0007685B" w:rsidTr="009426FA">
        <w:tc>
          <w:tcPr>
            <w:tcW w:w="9180" w:type="dxa"/>
            <w:shd w:val="clear" w:color="auto" w:fill="D9D9D9"/>
          </w:tcPr>
          <w:p w:rsidR="00871987" w:rsidRPr="0007685B" w:rsidRDefault="00871987" w:rsidP="00881250">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871987" w:rsidRPr="0007685B" w:rsidTr="009426FA">
        <w:tc>
          <w:tcPr>
            <w:tcW w:w="9180" w:type="dxa"/>
            <w:shd w:val="clear" w:color="auto" w:fill="auto"/>
          </w:tcPr>
          <w:p w:rsidR="00871987" w:rsidRPr="0007685B" w:rsidRDefault="00871987" w:rsidP="00881250">
            <w:pPr>
              <w:spacing w:after="0" w:line="240" w:lineRule="atLeast"/>
              <w:ind w:firstLine="284"/>
              <w:jc w:val="both"/>
              <w:rPr>
                <w:rFonts w:eastAsia="Times New Roman"/>
                <w:sz w:val="22"/>
                <w:szCs w:val="22"/>
              </w:rPr>
            </w:pPr>
            <w:r w:rsidRPr="0007685B">
              <w:rPr>
                <w:rFonts w:eastAsia="Times New Roman"/>
                <w:sz w:val="22"/>
                <w:szCs w:val="22"/>
              </w:rPr>
              <w:t>Разходите в Дружеството се признават в момента на тяхното възникване и на база принципите на начисляване и съпоставимост (до степента, до която не би довело до признаване на актив или пасив, неотговарящ на определенията за активи и пасиви в Общата (концептуална) рамка към и в самите МСФО).</w:t>
            </w:r>
          </w:p>
          <w:p w:rsidR="00871987" w:rsidRPr="0007685B" w:rsidRDefault="00871987" w:rsidP="00881250">
            <w:pPr>
              <w:spacing w:after="0" w:line="240" w:lineRule="atLeast"/>
              <w:ind w:firstLine="284"/>
              <w:jc w:val="both"/>
              <w:rPr>
                <w:rFonts w:eastAsia="Times New Roman"/>
                <w:sz w:val="22"/>
                <w:szCs w:val="22"/>
              </w:rPr>
            </w:pPr>
            <w:r w:rsidRPr="0007685B">
              <w:rPr>
                <w:rFonts w:eastAsia="Times New Roman"/>
                <w:sz w:val="22"/>
                <w:szCs w:val="22"/>
              </w:rPr>
              <w:t>Оперативните разходи се признават в печалбата или загубата на датата на възникването им.</w:t>
            </w:r>
          </w:p>
          <w:p w:rsidR="00871987" w:rsidRPr="0007685B" w:rsidRDefault="00871987" w:rsidP="00881250">
            <w:pPr>
              <w:spacing w:after="0" w:line="240" w:lineRule="atLeast"/>
              <w:ind w:firstLine="284"/>
              <w:jc w:val="both"/>
              <w:rPr>
                <w:rFonts w:eastAsia="Times New Roman"/>
                <w:sz w:val="22"/>
                <w:szCs w:val="22"/>
              </w:rPr>
            </w:pPr>
            <w:r w:rsidRPr="0007685B">
              <w:rPr>
                <w:rFonts w:eastAsia="Times New Roman"/>
                <w:color w:val="000000"/>
                <w:sz w:val="22"/>
                <w:szCs w:val="22"/>
                <w:lang w:eastAsia="bg-BG"/>
              </w:rPr>
              <w:t>При употребата (влагане и продажбата) на материалните запаси те се изписват текущо като се използва методът на средно-претеглената стойност (себестойност).</w:t>
            </w:r>
          </w:p>
          <w:p w:rsidR="00871987" w:rsidRPr="0007685B" w:rsidRDefault="00871987" w:rsidP="00881250">
            <w:pPr>
              <w:spacing w:after="0" w:line="240" w:lineRule="atLeast"/>
              <w:ind w:firstLine="284"/>
              <w:jc w:val="both"/>
              <w:rPr>
                <w:rFonts w:eastAsia="Times New Roman"/>
                <w:sz w:val="22"/>
                <w:szCs w:val="22"/>
              </w:rPr>
            </w:pPr>
            <w:r w:rsidRPr="0007685B">
              <w:rPr>
                <w:rFonts w:eastAsia="Times New Roman"/>
                <w:sz w:val="22"/>
                <w:szCs w:val="22"/>
              </w:rPr>
              <w:t>Разходите за бъдещи периоди се отлагат за признаване като текущи разходи за периода през който договорите, за които се отнасят се изпълнят. Представят се като предплатени разходи.</w:t>
            </w:r>
          </w:p>
          <w:p w:rsidR="00871987" w:rsidRPr="0007685B" w:rsidRDefault="00871987" w:rsidP="00881250">
            <w:pPr>
              <w:spacing w:after="0" w:line="240" w:lineRule="atLeast"/>
              <w:ind w:firstLine="284"/>
              <w:jc w:val="both"/>
              <w:rPr>
                <w:rFonts w:eastAsia="Times New Roman"/>
                <w:sz w:val="10"/>
                <w:szCs w:val="10"/>
                <w:lang w:eastAsia="bg-BG"/>
              </w:rPr>
            </w:pPr>
            <w:r w:rsidRPr="0007685B">
              <w:rPr>
                <w:rFonts w:eastAsia="Times New Roman"/>
                <w:sz w:val="22"/>
                <w:szCs w:val="22"/>
              </w:rPr>
              <w:t>В обичайната си дейност Дружеството не поема директни и специфично направени разходи за получаване на договори с клиенти и разходи за изпълнение на такива договори, които не биха възникнали, ако съответните договори не бяха сключени.</w:t>
            </w:r>
          </w:p>
          <w:p w:rsidR="00871987" w:rsidRPr="0007685B" w:rsidRDefault="00871987" w:rsidP="00881250">
            <w:pPr>
              <w:spacing w:after="0"/>
              <w:jc w:val="both"/>
              <w:rPr>
                <w:rFonts w:eastAsia="Times New Roman"/>
                <w:sz w:val="10"/>
                <w:szCs w:val="10"/>
                <w:lang w:eastAsia="bg-BG"/>
              </w:rPr>
            </w:pPr>
          </w:p>
        </w:tc>
      </w:tr>
    </w:tbl>
    <w:p w:rsidR="0010067E" w:rsidRDefault="0010067E" w:rsidP="0010067E">
      <w:pPr>
        <w:spacing w:after="0"/>
        <w:rPr>
          <w:sz w:val="16"/>
          <w:szCs w:val="16"/>
        </w:rPr>
      </w:pPr>
    </w:p>
    <w:p w:rsidR="00974555" w:rsidRDefault="00974555" w:rsidP="00084B23">
      <w:pPr>
        <w:autoSpaceDE w:val="0"/>
        <w:autoSpaceDN w:val="0"/>
        <w:adjustRightInd w:val="0"/>
        <w:spacing w:before="60" w:after="0" w:line="320" w:lineRule="atLeast"/>
        <w:ind w:firstLine="567"/>
      </w:pPr>
    </w:p>
    <w:p w:rsidR="008121AB" w:rsidRDefault="002A2978" w:rsidP="00084B23">
      <w:pPr>
        <w:autoSpaceDE w:val="0"/>
        <w:autoSpaceDN w:val="0"/>
        <w:adjustRightInd w:val="0"/>
        <w:spacing w:before="60" w:after="0" w:line="320" w:lineRule="atLeast"/>
        <w:ind w:firstLine="567"/>
        <w:rPr>
          <w:lang w:val="en-US"/>
        </w:rPr>
      </w:pPr>
      <w:r w:rsidRPr="002A2978">
        <w:t>Разходите за материали включват:</w:t>
      </w:r>
    </w:p>
    <w:tbl>
      <w:tblPr>
        <w:tblW w:w="9047" w:type="dxa"/>
        <w:jc w:val="center"/>
        <w:shd w:val="clear" w:color="auto" w:fill="FFFFFF"/>
        <w:tblLook w:val="0000"/>
      </w:tblPr>
      <w:tblGrid>
        <w:gridCol w:w="5688"/>
        <w:gridCol w:w="1773"/>
        <w:gridCol w:w="1586"/>
      </w:tblGrid>
      <w:tr w:rsidR="009426FA" w:rsidRPr="00694182" w:rsidTr="0084314D">
        <w:trPr>
          <w:trHeight w:val="183"/>
          <w:jc w:val="center"/>
        </w:trPr>
        <w:tc>
          <w:tcPr>
            <w:tcW w:w="5688" w:type="dxa"/>
            <w:shd w:val="clear" w:color="auto" w:fill="FFFFFF"/>
          </w:tcPr>
          <w:p w:rsidR="009426FA" w:rsidRPr="00694182" w:rsidRDefault="009426FA" w:rsidP="0084314D">
            <w:pPr>
              <w:autoSpaceDE w:val="0"/>
              <w:autoSpaceDN w:val="0"/>
              <w:adjustRightInd w:val="0"/>
              <w:spacing w:after="0"/>
              <w:jc w:val="both"/>
              <w:rPr>
                <w:b/>
                <w:bCs/>
              </w:rPr>
            </w:pPr>
          </w:p>
        </w:tc>
        <w:tc>
          <w:tcPr>
            <w:tcW w:w="1773" w:type="dxa"/>
            <w:shd w:val="clear" w:color="auto" w:fill="FFFFFF"/>
          </w:tcPr>
          <w:p w:rsidR="009426FA" w:rsidRPr="00694182" w:rsidRDefault="007854F7" w:rsidP="0084314D">
            <w:pPr>
              <w:autoSpaceDE w:val="0"/>
              <w:autoSpaceDN w:val="0"/>
              <w:adjustRightInd w:val="0"/>
              <w:spacing w:after="0"/>
              <w:jc w:val="right"/>
              <w:rPr>
                <w:b/>
                <w:bCs/>
              </w:rPr>
            </w:pPr>
            <w:r>
              <w:rPr>
                <w:b/>
              </w:rPr>
              <w:t>2022</w:t>
            </w:r>
          </w:p>
        </w:tc>
        <w:tc>
          <w:tcPr>
            <w:tcW w:w="1586" w:type="dxa"/>
            <w:shd w:val="clear" w:color="auto" w:fill="FFFFFF"/>
          </w:tcPr>
          <w:p w:rsidR="009426FA" w:rsidRPr="0003593B" w:rsidRDefault="009426FA" w:rsidP="0003593B">
            <w:pPr>
              <w:autoSpaceDE w:val="0"/>
              <w:autoSpaceDN w:val="0"/>
              <w:adjustRightInd w:val="0"/>
              <w:spacing w:after="0"/>
              <w:jc w:val="right"/>
              <w:rPr>
                <w:b/>
                <w:bCs/>
                <w:lang w:val="en-US"/>
              </w:rPr>
            </w:pPr>
            <w:r w:rsidRPr="00694182">
              <w:rPr>
                <w:b/>
              </w:rPr>
              <w:t>20</w:t>
            </w:r>
            <w:r>
              <w:rPr>
                <w:b/>
              </w:rPr>
              <w:t>2</w:t>
            </w:r>
            <w:r w:rsidR="0003593B">
              <w:rPr>
                <w:b/>
                <w:lang w:val="en-US"/>
              </w:rPr>
              <w:t>1</w:t>
            </w:r>
          </w:p>
        </w:tc>
      </w:tr>
      <w:tr w:rsidR="009426FA" w:rsidRPr="00694182" w:rsidTr="0084314D">
        <w:trPr>
          <w:trHeight w:val="183"/>
          <w:jc w:val="center"/>
        </w:trPr>
        <w:tc>
          <w:tcPr>
            <w:tcW w:w="5688" w:type="dxa"/>
            <w:shd w:val="clear" w:color="auto" w:fill="FFFFFF"/>
          </w:tcPr>
          <w:p w:rsidR="009426FA" w:rsidRPr="00694182" w:rsidRDefault="009426FA" w:rsidP="0084314D">
            <w:pPr>
              <w:autoSpaceDE w:val="0"/>
              <w:autoSpaceDN w:val="0"/>
              <w:adjustRightInd w:val="0"/>
              <w:spacing w:after="0"/>
              <w:jc w:val="both"/>
              <w:rPr>
                <w:b/>
                <w:bCs/>
              </w:rPr>
            </w:pPr>
          </w:p>
        </w:tc>
        <w:tc>
          <w:tcPr>
            <w:tcW w:w="1773" w:type="dxa"/>
            <w:shd w:val="clear" w:color="auto" w:fill="FFFFFF"/>
          </w:tcPr>
          <w:p w:rsidR="009426FA" w:rsidRPr="00694182" w:rsidRDefault="009426FA" w:rsidP="0084314D">
            <w:pPr>
              <w:spacing w:after="0"/>
              <w:jc w:val="right"/>
              <w:rPr>
                <w:b/>
                <w:bCs/>
                <w:color w:val="000000"/>
                <w:lang w:eastAsia="bg-BG"/>
              </w:rPr>
            </w:pPr>
            <w:r w:rsidRPr="00694182">
              <w:rPr>
                <w:b/>
                <w:color w:val="000000"/>
                <w:lang w:eastAsia="bg-BG"/>
              </w:rPr>
              <w:t>BGN '000</w:t>
            </w:r>
          </w:p>
        </w:tc>
        <w:tc>
          <w:tcPr>
            <w:tcW w:w="1586" w:type="dxa"/>
            <w:shd w:val="clear" w:color="auto" w:fill="FFFFFF"/>
          </w:tcPr>
          <w:p w:rsidR="009426FA" w:rsidRPr="00694182" w:rsidRDefault="009426FA" w:rsidP="0084314D">
            <w:pPr>
              <w:spacing w:after="0"/>
              <w:jc w:val="right"/>
              <w:rPr>
                <w:b/>
                <w:bCs/>
                <w:color w:val="000000"/>
                <w:lang w:eastAsia="bg-BG"/>
              </w:rPr>
            </w:pPr>
            <w:r w:rsidRPr="00694182">
              <w:rPr>
                <w:b/>
                <w:color w:val="000000"/>
                <w:lang w:eastAsia="bg-BG"/>
              </w:rPr>
              <w:t>BGN '000</w:t>
            </w:r>
          </w:p>
        </w:tc>
      </w:tr>
      <w:tr w:rsidR="009426FA" w:rsidRPr="00337CA4" w:rsidTr="0084314D">
        <w:trPr>
          <w:trHeight w:val="183"/>
          <w:jc w:val="center"/>
        </w:trPr>
        <w:tc>
          <w:tcPr>
            <w:tcW w:w="5688" w:type="dxa"/>
            <w:shd w:val="clear" w:color="auto" w:fill="FFFFFF"/>
            <w:vAlign w:val="bottom"/>
          </w:tcPr>
          <w:p w:rsidR="009426FA" w:rsidRPr="00CF3E21" w:rsidRDefault="009426FA" w:rsidP="0084314D">
            <w:pPr>
              <w:spacing w:after="0"/>
              <w:rPr>
                <w:rFonts w:eastAsia="Times New Roman"/>
                <w:lang w:val="ru-RU"/>
              </w:rPr>
            </w:pPr>
            <w:proofErr w:type="spellStart"/>
            <w:r w:rsidRPr="00CF3E21">
              <w:rPr>
                <w:rFonts w:eastAsia="Times New Roman"/>
                <w:lang w:val="ru-RU"/>
              </w:rPr>
              <w:t>Основни</w:t>
            </w:r>
            <w:proofErr w:type="spellEnd"/>
            <w:r w:rsidRPr="00CF3E21">
              <w:rPr>
                <w:rFonts w:eastAsia="Times New Roman"/>
                <w:lang w:val="ru-RU"/>
              </w:rPr>
              <w:t xml:space="preserve"> </w:t>
            </w:r>
            <w:proofErr w:type="spellStart"/>
            <w:r w:rsidRPr="00CF3E21">
              <w:rPr>
                <w:rFonts w:eastAsia="Times New Roman"/>
                <w:lang w:val="ru-RU"/>
              </w:rPr>
              <w:t>суровини</w:t>
            </w:r>
            <w:proofErr w:type="spellEnd"/>
            <w:r w:rsidRPr="00CF3E21">
              <w:rPr>
                <w:rFonts w:eastAsia="Times New Roman"/>
                <w:lang w:val="ru-RU"/>
              </w:rPr>
              <w:t xml:space="preserve"> и </w:t>
            </w:r>
            <w:proofErr w:type="spellStart"/>
            <w:r w:rsidRPr="00CF3E21">
              <w:rPr>
                <w:rFonts w:eastAsia="Times New Roman"/>
                <w:lang w:val="ru-RU"/>
              </w:rPr>
              <w:t>материали</w:t>
            </w:r>
            <w:proofErr w:type="spellEnd"/>
            <w:r w:rsidRPr="00CF3E21">
              <w:rPr>
                <w:rFonts w:eastAsia="Times New Roman"/>
                <w:lang w:val="ru-RU"/>
              </w:rPr>
              <w:t xml:space="preserve"> за производство</w:t>
            </w:r>
          </w:p>
        </w:tc>
        <w:tc>
          <w:tcPr>
            <w:tcW w:w="1773" w:type="dxa"/>
            <w:shd w:val="clear" w:color="auto" w:fill="FFFFFF"/>
          </w:tcPr>
          <w:p w:rsidR="009426FA" w:rsidRPr="00E523A6" w:rsidRDefault="009426FA" w:rsidP="00EE3B56">
            <w:pPr>
              <w:spacing w:after="0"/>
              <w:jc w:val="right"/>
            </w:pPr>
            <w:r w:rsidRPr="00E523A6">
              <w:t>(</w:t>
            </w:r>
            <w:r w:rsidR="00EE3B56">
              <w:rPr>
                <w:lang w:val="en-US"/>
              </w:rPr>
              <w:t>184</w:t>
            </w:r>
            <w:r w:rsidRPr="00E523A6">
              <w:t>)</w:t>
            </w:r>
          </w:p>
        </w:tc>
        <w:tc>
          <w:tcPr>
            <w:tcW w:w="1586" w:type="dxa"/>
            <w:shd w:val="clear" w:color="auto" w:fill="FFFFFF"/>
          </w:tcPr>
          <w:p w:rsidR="009426FA" w:rsidRPr="00E523A6" w:rsidRDefault="009426FA" w:rsidP="0003593B">
            <w:pPr>
              <w:spacing w:after="0"/>
              <w:jc w:val="right"/>
            </w:pPr>
            <w:r w:rsidRPr="00E523A6">
              <w:t>(</w:t>
            </w:r>
            <w:r w:rsidR="0003593B">
              <w:rPr>
                <w:lang w:val="en-US"/>
              </w:rPr>
              <w:t>43</w:t>
            </w:r>
            <w:r w:rsidRPr="00E523A6">
              <w:t>)</w:t>
            </w:r>
          </w:p>
        </w:tc>
      </w:tr>
      <w:tr w:rsidR="009426FA" w:rsidRPr="00337CA4" w:rsidTr="0084314D">
        <w:trPr>
          <w:trHeight w:val="183"/>
          <w:jc w:val="center"/>
        </w:trPr>
        <w:tc>
          <w:tcPr>
            <w:tcW w:w="5688" w:type="dxa"/>
            <w:shd w:val="clear" w:color="auto" w:fill="FFFFFF"/>
          </w:tcPr>
          <w:p w:rsidR="009426FA" w:rsidRPr="00A35C3A" w:rsidRDefault="009426FA" w:rsidP="0084314D">
            <w:pPr>
              <w:spacing w:after="0"/>
              <w:rPr>
                <w:rFonts w:eastAsia="Times New Roman"/>
                <w:lang w:val="en-US"/>
              </w:rPr>
            </w:pPr>
            <w:proofErr w:type="spellStart"/>
            <w:r w:rsidRPr="00A35C3A">
              <w:rPr>
                <w:rFonts w:eastAsia="Times New Roman"/>
                <w:lang w:val="en-US"/>
              </w:rPr>
              <w:t>Ел.енергия</w:t>
            </w:r>
            <w:proofErr w:type="spellEnd"/>
          </w:p>
        </w:tc>
        <w:tc>
          <w:tcPr>
            <w:tcW w:w="1773" w:type="dxa"/>
            <w:shd w:val="clear" w:color="auto" w:fill="FFFFFF"/>
          </w:tcPr>
          <w:p w:rsidR="009426FA" w:rsidRPr="00E523A6" w:rsidRDefault="009426FA" w:rsidP="0084314D">
            <w:pPr>
              <w:spacing w:after="0"/>
              <w:jc w:val="right"/>
            </w:pPr>
            <w:r w:rsidRPr="00E523A6">
              <w:t>(</w:t>
            </w:r>
            <w:r w:rsidR="00EE3B56">
              <w:rPr>
                <w:lang w:val="en-US"/>
              </w:rPr>
              <w:t>67</w:t>
            </w:r>
            <w:r w:rsidRPr="00E523A6">
              <w:t>)</w:t>
            </w:r>
          </w:p>
        </w:tc>
        <w:tc>
          <w:tcPr>
            <w:tcW w:w="1586" w:type="dxa"/>
            <w:shd w:val="clear" w:color="auto" w:fill="FFFFFF"/>
          </w:tcPr>
          <w:p w:rsidR="009426FA" w:rsidRPr="00E523A6" w:rsidRDefault="0003593B" w:rsidP="0084314D">
            <w:pPr>
              <w:spacing w:after="0"/>
              <w:jc w:val="right"/>
            </w:pPr>
            <w:r>
              <w:t>(</w:t>
            </w:r>
            <w:r>
              <w:rPr>
                <w:lang w:val="en-US"/>
              </w:rPr>
              <w:t>38</w:t>
            </w:r>
            <w:r w:rsidR="009426FA" w:rsidRPr="00E523A6">
              <w:t>)</w:t>
            </w:r>
          </w:p>
        </w:tc>
      </w:tr>
      <w:tr w:rsidR="009426FA" w:rsidRPr="00337CA4" w:rsidTr="0084314D">
        <w:trPr>
          <w:trHeight w:val="183"/>
          <w:jc w:val="center"/>
        </w:trPr>
        <w:tc>
          <w:tcPr>
            <w:tcW w:w="5688" w:type="dxa"/>
            <w:shd w:val="clear" w:color="auto" w:fill="FFFFFF"/>
          </w:tcPr>
          <w:p w:rsidR="009426FA" w:rsidRPr="00A35C3A" w:rsidRDefault="009426FA" w:rsidP="0084314D">
            <w:pPr>
              <w:spacing w:after="0"/>
              <w:rPr>
                <w:rFonts w:eastAsia="Times New Roman"/>
                <w:lang w:val="en-US"/>
              </w:rPr>
            </w:pPr>
            <w:proofErr w:type="spellStart"/>
            <w:r w:rsidRPr="00A35C3A">
              <w:rPr>
                <w:rFonts w:eastAsia="Times New Roman"/>
                <w:lang w:val="en-US"/>
              </w:rPr>
              <w:t>Спомагателни</w:t>
            </w:r>
            <w:proofErr w:type="spellEnd"/>
            <w:r w:rsidRPr="00A35C3A">
              <w:rPr>
                <w:rFonts w:eastAsia="Times New Roman"/>
                <w:lang w:val="en-US"/>
              </w:rPr>
              <w:t xml:space="preserve"> </w:t>
            </w:r>
            <w:proofErr w:type="spellStart"/>
            <w:r w:rsidRPr="00A35C3A">
              <w:rPr>
                <w:rFonts w:eastAsia="Times New Roman"/>
                <w:lang w:val="en-US"/>
              </w:rPr>
              <w:t>материали</w:t>
            </w:r>
            <w:proofErr w:type="spellEnd"/>
          </w:p>
        </w:tc>
        <w:tc>
          <w:tcPr>
            <w:tcW w:w="1773" w:type="dxa"/>
            <w:shd w:val="clear" w:color="auto" w:fill="FFFFFF"/>
          </w:tcPr>
          <w:p w:rsidR="009426FA" w:rsidRPr="00E523A6" w:rsidRDefault="009426FA" w:rsidP="0084314D">
            <w:pPr>
              <w:spacing w:after="0"/>
              <w:jc w:val="right"/>
            </w:pPr>
            <w:r w:rsidRPr="00E523A6">
              <w:t>(</w:t>
            </w:r>
            <w:r w:rsidR="00EE3B56">
              <w:rPr>
                <w:lang w:val="en-US"/>
              </w:rPr>
              <w:t>2</w:t>
            </w:r>
            <w:r w:rsidRPr="00E523A6">
              <w:t>)</w:t>
            </w:r>
          </w:p>
        </w:tc>
        <w:tc>
          <w:tcPr>
            <w:tcW w:w="1586" w:type="dxa"/>
            <w:shd w:val="clear" w:color="auto" w:fill="FFFFFF"/>
          </w:tcPr>
          <w:p w:rsidR="009426FA" w:rsidRPr="00E523A6" w:rsidRDefault="0003593B" w:rsidP="0084314D">
            <w:pPr>
              <w:spacing w:after="0"/>
              <w:jc w:val="right"/>
            </w:pPr>
            <w:r>
              <w:t>(</w:t>
            </w:r>
            <w:r>
              <w:rPr>
                <w:lang w:val="en-US"/>
              </w:rPr>
              <w:t>3</w:t>
            </w:r>
            <w:r w:rsidR="009426FA" w:rsidRPr="00E523A6">
              <w:t>)</w:t>
            </w:r>
          </w:p>
        </w:tc>
      </w:tr>
      <w:tr w:rsidR="009426FA" w:rsidRPr="00337CA4" w:rsidTr="0084314D">
        <w:trPr>
          <w:trHeight w:val="183"/>
          <w:jc w:val="center"/>
        </w:trPr>
        <w:tc>
          <w:tcPr>
            <w:tcW w:w="5688" w:type="dxa"/>
            <w:shd w:val="clear" w:color="auto" w:fill="FFFFFF"/>
            <w:vAlign w:val="bottom"/>
          </w:tcPr>
          <w:p w:rsidR="009426FA" w:rsidRPr="00A35C3A" w:rsidRDefault="009426FA" w:rsidP="0084314D">
            <w:pPr>
              <w:spacing w:after="0"/>
              <w:rPr>
                <w:rFonts w:eastAsia="Times New Roman"/>
                <w:lang w:val="en-US"/>
              </w:rPr>
            </w:pPr>
            <w:proofErr w:type="spellStart"/>
            <w:r w:rsidRPr="00A35C3A">
              <w:rPr>
                <w:rFonts w:eastAsia="Times New Roman"/>
                <w:lang w:val="en-US"/>
              </w:rPr>
              <w:t>Горива</w:t>
            </w:r>
            <w:proofErr w:type="spellEnd"/>
            <w:r w:rsidRPr="00A35C3A">
              <w:rPr>
                <w:rFonts w:eastAsia="Times New Roman"/>
                <w:lang w:val="en-US"/>
              </w:rPr>
              <w:t xml:space="preserve"> и </w:t>
            </w:r>
            <w:proofErr w:type="spellStart"/>
            <w:r w:rsidRPr="00A35C3A">
              <w:rPr>
                <w:rFonts w:eastAsia="Times New Roman"/>
                <w:lang w:val="en-US"/>
              </w:rPr>
              <w:t>смазочни</w:t>
            </w:r>
            <w:proofErr w:type="spellEnd"/>
            <w:r w:rsidRPr="00A35C3A">
              <w:rPr>
                <w:rFonts w:eastAsia="Times New Roman"/>
                <w:lang w:val="en-US"/>
              </w:rPr>
              <w:t xml:space="preserve"> </w:t>
            </w:r>
            <w:proofErr w:type="spellStart"/>
            <w:r w:rsidRPr="00A35C3A">
              <w:rPr>
                <w:rFonts w:eastAsia="Times New Roman"/>
                <w:lang w:val="en-US"/>
              </w:rPr>
              <w:t>материали</w:t>
            </w:r>
            <w:proofErr w:type="spellEnd"/>
          </w:p>
        </w:tc>
        <w:tc>
          <w:tcPr>
            <w:tcW w:w="1773" w:type="dxa"/>
            <w:shd w:val="clear" w:color="auto" w:fill="FFFFFF"/>
          </w:tcPr>
          <w:p w:rsidR="009426FA" w:rsidRPr="00E523A6" w:rsidRDefault="009426FA" w:rsidP="0084314D">
            <w:pPr>
              <w:spacing w:after="0"/>
              <w:jc w:val="right"/>
            </w:pPr>
            <w:r w:rsidRPr="00E523A6">
              <w:t>(</w:t>
            </w:r>
            <w:r w:rsidR="00EE3B56">
              <w:t>2</w:t>
            </w:r>
            <w:r w:rsidR="00EE3B56">
              <w:rPr>
                <w:lang w:val="en-US"/>
              </w:rPr>
              <w:t>6</w:t>
            </w:r>
            <w:r w:rsidRPr="00E523A6">
              <w:t>)</w:t>
            </w:r>
          </w:p>
        </w:tc>
        <w:tc>
          <w:tcPr>
            <w:tcW w:w="1586" w:type="dxa"/>
            <w:shd w:val="clear" w:color="auto" w:fill="FFFFFF"/>
          </w:tcPr>
          <w:p w:rsidR="009426FA" w:rsidRPr="00E523A6" w:rsidRDefault="0003593B" w:rsidP="0084314D">
            <w:pPr>
              <w:spacing w:after="0"/>
              <w:jc w:val="right"/>
            </w:pPr>
            <w:r>
              <w:t>(</w:t>
            </w:r>
            <w:r>
              <w:rPr>
                <w:lang w:val="en-US"/>
              </w:rPr>
              <w:t>20</w:t>
            </w:r>
            <w:r w:rsidR="009426FA" w:rsidRPr="00E523A6">
              <w:t>)</w:t>
            </w:r>
          </w:p>
        </w:tc>
      </w:tr>
      <w:tr w:rsidR="009426FA" w:rsidRPr="00337CA4" w:rsidTr="0084314D">
        <w:trPr>
          <w:trHeight w:val="183"/>
          <w:jc w:val="center"/>
        </w:trPr>
        <w:tc>
          <w:tcPr>
            <w:tcW w:w="5688" w:type="dxa"/>
            <w:shd w:val="clear" w:color="auto" w:fill="FFFFFF"/>
          </w:tcPr>
          <w:p w:rsidR="009426FA" w:rsidRPr="00A35C3A" w:rsidRDefault="009426FA" w:rsidP="0084314D">
            <w:pPr>
              <w:spacing w:after="0"/>
              <w:rPr>
                <w:rFonts w:eastAsia="Times New Roman"/>
                <w:lang w:val="en-US"/>
              </w:rPr>
            </w:pPr>
            <w:proofErr w:type="spellStart"/>
            <w:r w:rsidRPr="00A35C3A">
              <w:rPr>
                <w:rFonts w:eastAsia="Times New Roman"/>
                <w:lang w:val="en-US"/>
              </w:rPr>
              <w:t>Резервни</w:t>
            </w:r>
            <w:proofErr w:type="spellEnd"/>
            <w:r w:rsidRPr="00A35C3A">
              <w:rPr>
                <w:rFonts w:eastAsia="Times New Roman"/>
                <w:lang w:val="en-US"/>
              </w:rPr>
              <w:t xml:space="preserve"> </w:t>
            </w:r>
            <w:proofErr w:type="spellStart"/>
            <w:r w:rsidRPr="00A35C3A">
              <w:rPr>
                <w:rFonts w:eastAsia="Times New Roman"/>
                <w:lang w:val="en-US"/>
              </w:rPr>
              <w:t>части</w:t>
            </w:r>
            <w:proofErr w:type="spellEnd"/>
          </w:p>
        </w:tc>
        <w:tc>
          <w:tcPr>
            <w:tcW w:w="1773" w:type="dxa"/>
            <w:shd w:val="clear" w:color="auto" w:fill="FFFFFF"/>
          </w:tcPr>
          <w:p w:rsidR="009426FA" w:rsidRPr="00E523A6" w:rsidRDefault="009426FA" w:rsidP="0084314D">
            <w:pPr>
              <w:spacing w:after="0"/>
              <w:jc w:val="right"/>
            </w:pPr>
            <w:r>
              <w:t>(1</w:t>
            </w:r>
            <w:r w:rsidR="00EE3B56">
              <w:rPr>
                <w:lang w:val="en-US"/>
              </w:rPr>
              <w:t>1</w:t>
            </w:r>
            <w:r w:rsidRPr="00E523A6">
              <w:t>)</w:t>
            </w:r>
          </w:p>
        </w:tc>
        <w:tc>
          <w:tcPr>
            <w:tcW w:w="1586" w:type="dxa"/>
            <w:shd w:val="clear" w:color="auto" w:fill="FFFFFF"/>
          </w:tcPr>
          <w:p w:rsidR="009426FA" w:rsidRPr="00E523A6" w:rsidRDefault="0003593B" w:rsidP="0084314D">
            <w:pPr>
              <w:spacing w:after="0"/>
              <w:jc w:val="right"/>
            </w:pPr>
            <w:r>
              <w:t>(</w:t>
            </w:r>
            <w:r>
              <w:rPr>
                <w:lang w:val="en-US"/>
              </w:rPr>
              <w:t>1</w:t>
            </w:r>
            <w:r w:rsidR="009426FA" w:rsidRPr="00E523A6">
              <w:t>)</w:t>
            </w:r>
          </w:p>
        </w:tc>
      </w:tr>
      <w:tr w:rsidR="009426FA" w:rsidRPr="00337CA4" w:rsidTr="0084314D">
        <w:trPr>
          <w:trHeight w:val="183"/>
          <w:jc w:val="center"/>
        </w:trPr>
        <w:tc>
          <w:tcPr>
            <w:tcW w:w="5688" w:type="dxa"/>
            <w:shd w:val="clear" w:color="auto" w:fill="FFFFFF"/>
          </w:tcPr>
          <w:p w:rsidR="009426FA" w:rsidRPr="00CF3E21" w:rsidRDefault="009426FA" w:rsidP="0084314D">
            <w:pPr>
              <w:spacing w:after="0"/>
              <w:rPr>
                <w:rFonts w:eastAsia="Times New Roman"/>
                <w:lang w:val="ru-RU"/>
              </w:rPr>
            </w:pPr>
            <w:proofErr w:type="spellStart"/>
            <w:r w:rsidRPr="00CF3E21">
              <w:rPr>
                <w:rFonts w:eastAsia="Times New Roman"/>
                <w:lang w:val="ru-RU"/>
              </w:rPr>
              <w:t>Активи</w:t>
            </w:r>
            <w:proofErr w:type="spellEnd"/>
            <w:r w:rsidRPr="00CF3E21">
              <w:rPr>
                <w:rFonts w:eastAsia="Times New Roman"/>
                <w:lang w:val="ru-RU"/>
              </w:rPr>
              <w:t xml:space="preserve"> под </w:t>
            </w:r>
            <w:proofErr w:type="spellStart"/>
            <w:r w:rsidRPr="00CF3E21">
              <w:rPr>
                <w:rFonts w:eastAsia="Times New Roman"/>
                <w:lang w:val="ru-RU"/>
              </w:rPr>
              <w:t>праг</w:t>
            </w:r>
            <w:proofErr w:type="spellEnd"/>
            <w:r>
              <w:rPr>
                <w:rFonts w:eastAsia="Times New Roman"/>
              </w:rPr>
              <w:t>а</w:t>
            </w:r>
            <w:r w:rsidRPr="00CF3E21">
              <w:rPr>
                <w:rFonts w:eastAsia="Times New Roman"/>
                <w:lang w:val="ru-RU"/>
              </w:rPr>
              <w:t xml:space="preserve"> на </w:t>
            </w:r>
            <w:proofErr w:type="spellStart"/>
            <w:r w:rsidRPr="00CF3E21">
              <w:rPr>
                <w:rFonts w:eastAsia="Times New Roman"/>
                <w:lang w:val="ru-RU"/>
              </w:rPr>
              <w:t>същественост</w:t>
            </w:r>
            <w:proofErr w:type="spellEnd"/>
          </w:p>
        </w:tc>
        <w:tc>
          <w:tcPr>
            <w:tcW w:w="1773" w:type="dxa"/>
            <w:shd w:val="clear" w:color="auto" w:fill="FFFFFF"/>
          </w:tcPr>
          <w:p w:rsidR="009426FA" w:rsidRPr="00E523A6" w:rsidRDefault="009426FA" w:rsidP="0084314D">
            <w:pPr>
              <w:spacing w:after="0"/>
              <w:jc w:val="right"/>
            </w:pPr>
            <w:r w:rsidRPr="00E523A6">
              <w:t>(</w:t>
            </w:r>
            <w:r w:rsidR="00EE3B56">
              <w:rPr>
                <w:lang w:val="en-US"/>
              </w:rPr>
              <w:t>3</w:t>
            </w:r>
            <w:r w:rsidRPr="00E523A6">
              <w:t>)</w:t>
            </w:r>
          </w:p>
        </w:tc>
        <w:tc>
          <w:tcPr>
            <w:tcW w:w="1586" w:type="dxa"/>
            <w:shd w:val="clear" w:color="auto" w:fill="FFFFFF"/>
          </w:tcPr>
          <w:p w:rsidR="009426FA" w:rsidRPr="00E523A6" w:rsidRDefault="009426FA" w:rsidP="0003593B">
            <w:pPr>
              <w:spacing w:after="0"/>
              <w:jc w:val="right"/>
            </w:pPr>
            <w:r w:rsidRPr="00E523A6">
              <w:t>(</w:t>
            </w:r>
            <w:r w:rsidR="0003593B">
              <w:rPr>
                <w:lang w:val="en-US"/>
              </w:rPr>
              <w:t>16</w:t>
            </w:r>
            <w:r w:rsidRPr="00E523A6">
              <w:t>)</w:t>
            </w:r>
          </w:p>
        </w:tc>
      </w:tr>
      <w:tr w:rsidR="009426FA" w:rsidRPr="00337CA4" w:rsidTr="0084314D">
        <w:trPr>
          <w:trHeight w:val="183"/>
          <w:jc w:val="center"/>
        </w:trPr>
        <w:tc>
          <w:tcPr>
            <w:tcW w:w="5688" w:type="dxa"/>
            <w:shd w:val="clear" w:color="auto" w:fill="FFFFFF"/>
          </w:tcPr>
          <w:p w:rsidR="009426FA" w:rsidRPr="00A35C3A" w:rsidRDefault="009426FA" w:rsidP="0084314D">
            <w:pPr>
              <w:spacing w:after="0"/>
              <w:rPr>
                <w:rFonts w:eastAsia="Times New Roman"/>
                <w:lang w:val="en-US"/>
              </w:rPr>
            </w:pPr>
            <w:proofErr w:type="spellStart"/>
            <w:r w:rsidRPr="00A35C3A">
              <w:rPr>
                <w:rFonts w:eastAsia="Times New Roman"/>
                <w:lang w:val="en-US"/>
              </w:rPr>
              <w:t>Работно</w:t>
            </w:r>
            <w:proofErr w:type="spellEnd"/>
            <w:r w:rsidRPr="00A35C3A">
              <w:rPr>
                <w:rFonts w:eastAsia="Times New Roman"/>
                <w:lang w:val="en-US"/>
              </w:rPr>
              <w:t xml:space="preserve"> </w:t>
            </w:r>
            <w:proofErr w:type="spellStart"/>
            <w:r w:rsidRPr="00A35C3A">
              <w:rPr>
                <w:rFonts w:eastAsia="Times New Roman"/>
                <w:lang w:val="en-US"/>
              </w:rPr>
              <w:t>облекло</w:t>
            </w:r>
            <w:proofErr w:type="spellEnd"/>
          </w:p>
        </w:tc>
        <w:tc>
          <w:tcPr>
            <w:tcW w:w="1773" w:type="dxa"/>
            <w:shd w:val="clear" w:color="auto" w:fill="FFFFFF"/>
          </w:tcPr>
          <w:p w:rsidR="009426FA" w:rsidRPr="00E523A6" w:rsidRDefault="009426FA" w:rsidP="0084314D">
            <w:pPr>
              <w:spacing w:after="0"/>
              <w:jc w:val="right"/>
            </w:pPr>
            <w:r w:rsidRPr="00E523A6">
              <w:t>(</w:t>
            </w:r>
            <w:r w:rsidR="00EE3B56">
              <w:rPr>
                <w:lang w:val="en-US"/>
              </w:rPr>
              <w:t>3</w:t>
            </w:r>
            <w:r w:rsidRPr="00E523A6">
              <w:t>)</w:t>
            </w:r>
          </w:p>
        </w:tc>
        <w:tc>
          <w:tcPr>
            <w:tcW w:w="1586" w:type="dxa"/>
            <w:shd w:val="clear" w:color="auto" w:fill="FFFFFF"/>
          </w:tcPr>
          <w:p w:rsidR="009426FA" w:rsidRPr="00E523A6" w:rsidRDefault="009426FA" w:rsidP="0003593B">
            <w:pPr>
              <w:spacing w:after="0"/>
              <w:jc w:val="right"/>
            </w:pPr>
            <w:r w:rsidRPr="00E523A6">
              <w:t>(</w:t>
            </w:r>
            <w:r w:rsidR="0003593B">
              <w:rPr>
                <w:lang w:val="en-US"/>
              </w:rPr>
              <w:t>6</w:t>
            </w:r>
            <w:r w:rsidRPr="00E523A6">
              <w:t>)</w:t>
            </w:r>
          </w:p>
        </w:tc>
      </w:tr>
      <w:tr w:rsidR="009426FA" w:rsidRPr="00337CA4" w:rsidTr="0084314D">
        <w:trPr>
          <w:trHeight w:val="183"/>
          <w:jc w:val="center"/>
        </w:trPr>
        <w:tc>
          <w:tcPr>
            <w:tcW w:w="5688" w:type="dxa"/>
            <w:shd w:val="clear" w:color="auto" w:fill="FFFFFF"/>
          </w:tcPr>
          <w:p w:rsidR="009426FA" w:rsidRPr="00A35C3A" w:rsidRDefault="009426FA" w:rsidP="0084314D">
            <w:pPr>
              <w:spacing w:after="0"/>
              <w:rPr>
                <w:rFonts w:eastAsia="Times New Roman"/>
                <w:lang w:val="en-US"/>
              </w:rPr>
            </w:pPr>
            <w:proofErr w:type="spellStart"/>
            <w:r w:rsidRPr="00A35C3A">
              <w:rPr>
                <w:rFonts w:eastAsia="Times New Roman"/>
                <w:lang w:val="en-US"/>
              </w:rPr>
              <w:t>Канцеларски</w:t>
            </w:r>
            <w:proofErr w:type="spellEnd"/>
            <w:r w:rsidRPr="00A35C3A">
              <w:rPr>
                <w:rFonts w:eastAsia="Times New Roman"/>
                <w:lang w:val="en-US"/>
              </w:rPr>
              <w:t xml:space="preserve"> </w:t>
            </w:r>
            <w:proofErr w:type="spellStart"/>
            <w:r w:rsidRPr="00A35C3A">
              <w:rPr>
                <w:rFonts w:eastAsia="Times New Roman"/>
                <w:lang w:val="en-US"/>
              </w:rPr>
              <w:t>материали</w:t>
            </w:r>
            <w:proofErr w:type="spellEnd"/>
          </w:p>
        </w:tc>
        <w:tc>
          <w:tcPr>
            <w:tcW w:w="1773" w:type="dxa"/>
            <w:shd w:val="clear" w:color="auto" w:fill="FFFFFF"/>
          </w:tcPr>
          <w:p w:rsidR="009426FA" w:rsidRPr="00E523A6" w:rsidRDefault="009426FA" w:rsidP="0084314D">
            <w:pPr>
              <w:spacing w:after="0"/>
              <w:jc w:val="right"/>
            </w:pPr>
            <w:r w:rsidRPr="00E523A6">
              <w:t>(</w:t>
            </w:r>
            <w:r w:rsidR="00EE3B56">
              <w:rPr>
                <w:lang w:val="en-US"/>
              </w:rPr>
              <w:t>3</w:t>
            </w:r>
            <w:r w:rsidRPr="00E523A6">
              <w:t>)</w:t>
            </w:r>
          </w:p>
        </w:tc>
        <w:tc>
          <w:tcPr>
            <w:tcW w:w="1586" w:type="dxa"/>
            <w:shd w:val="clear" w:color="auto" w:fill="FFFFFF"/>
          </w:tcPr>
          <w:p w:rsidR="009426FA" w:rsidRPr="00E523A6" w:rsidRDefault="0003593B" w:rsidP="0084314D">
            <w:pPr>
              <w:spacing w:after="0"/>
              <w:jc w:val="right"/>
            </w:pPr>
            <w:r>
              <w:t>(</w:t>
            </w:r>
            <w:r>
              <w:rPr>
                <w:lang w:val="en-US"/>
              </w:rPr>
              <w:t>3</w:t>
            </w:r>
            <w:r w:rsidR="009426FA" w:rsidRPr="00E523A6">
              <w:t>)</w:t>
            </w:r>
          </w:p>
        </w:tc>
      </w:tr>
      <w:tr w:rsidR="009426FA" w:rsidRPr="00337CA4" w:rsidTr="0084314D">
        <w:trPr>
          <w:trHeight w:val="183"/>
          <w:jc w:val="center"/>
        </w:trPr>
        <w:tc>
          <w:tcPr>
            <w:tcW w:w="5688" w:type="dxa"/>
            <w:shd w:val="clear" w:color="auto" w:fill="FFFFFF"/>
          </w:tcPr>
          <w:p w:rsidR="009426FA" w:rsidRPr="000247D1" w:rsidRDefault="009426FA" w:rsidP="0084314D">
            <w:pPr>
              <w:spacing w:after="0"/>
              <w:rPr>
                <w:rFonts w:eastAsia="Times New Roman"/>
              </w:rPr>
            </w:pPr>
            <w:proofErr w:type="spellStart"/>
            <w:r w:rsidRPr="00A35C3A">
              <w:rPr>
                <w:rFonts w:eastAsia="Times New Roman"/>
                <w:lang w:val="en-US"/>
              </w:rPr>
              <w:t>Консумативи</w:t>
            </w:r>
            <w:proofErr w:type="spellEnd"/>
            <w:r>
              <w:rPr>
                <w:rFonts w:eastAsia="Times New Roman"/>
              </w:rPr>
              <w:t xml:space="preserve"> </w:t>
            </w:r>
          </w:p>
        </w:tc>
        <w:tc>
          <w:tcPr>
            <w:tcW w:w="1773" w:type="dxa"/>
            <w:shd w:val="clear" w:color="auto" w:fill="FFFFFF"/>
          </w:tcPr>
          <w:p w:rsidR="009426FA" w:rsidRPr="00E523A6" w:rsidRDefault="00685C4C" w:rsidP="0084314D">
            <w:pPr>
              <w:spacing w:after="0"/>
              <w:jc w:val="right"/>
            </w:pPr>
            <w:r>
              <w:rPr>
                <w:lang w:val="en-US"/>
              </w:rPr>
              <w:t xml:space="preserve"> -</w:t>
            </w:r>
          </w:p>
        </w:tc>
        <w:tc>
          <w:tcPr>
            <w:tcW w:w="1586" w:type="dxa"/>
            <w:shd w:val="clear" w:color="auto" w:fill="FFFFFF"/>
          </w:tcPr>
          <w:p w:rsidR="009426FA" w:rsidRPr="00E523A6" w:rsidRDefault="009426FA" w:rsidP="0084314D">
            <w:pPr>
              <w:spacing w:after="0"/>
              <w:jc w:val="right"/>
            </w:pPr>
            <w:r w:rsidRPr="00E523A6">
              <w:t>(</w:t>
            </w:r>
            <w:r w:rsidR="0003593B">
              <w:rPr>
                <w:lang w:val="en-US"/>
              </w:rPr>
              <w:t>1</w:t>
            </w:r>
            <w:r w:rsidRPr="00E523A6">
              <w:t>)</w:t>
            </w:r>
          </w:p>
        </w:tc>
      </w:tr>
      <w:tr w:rsidR="009426FA" w:rsidRPr="00337CA4" w:rsidTr="0084314D">
        <w:trPr>
          <w:trHeight w:val="183"/>
          <w:jc w:val="center"/>
        </w:trPr>
        <w:tc>
          <w:tcPr>
            <w:tcW w:w="5688" w:type="dxa"/>
            <w:shd w:val="clear" w:color="auto" w:fill="FFFFFF"/>
          </w:tcPr>
          <w:p w:rsidR="009426FA" w:rsidRPr="00A35C3A" w:rsidRDefault="009426FA" w:rsidP="0084314D">
            <w:pPr>
              <w:spacing w:after="0"/>
              <w:rPr>
                <w:rFonts w:eastAsia="Times New Roman"/>
                <w:lang w:val="en-US"/>
              </w:rPr>
            </w:pPr>
            <w:proofErr w:type="spellStart"/>
            <w:r w:rsidRPr="00A35C3A">
              <w:rPr>
                <w:rFonts w:eastAsia="Times New Roman"/>
                <w:lang w:val="en-US"/>
              </w:rPr>
              <w:t>Вода</w:t>
            </w:r>
            <w:proofErr w:type="spellEnd"/>
          </w:p>
        </w:tc>
        <w:tc>
          <w:tcPr>
            <w:tcW w:w="1773" w:type="dxa"/>
            <w:shd w:val="clear" w:color="auto" w:fill="FFFFFF"/>
          </w:tcPr>
          <w:p w:rsidR="009426FA" w:rsidRPr="00E523A6" w:rsidRDefault="009426FA" w:rsidP="0084314D">
            <w:pPr>
              <w:spacing w:after="0"/>
              <w:jc w:val="right"/>
            </w:pPr>
            <w:r w:rsidRPr="00E523A6">
              <w:t>(</w:t>
            </w:r>
            <w:r w:rsidR="00EE3B56">
              <w:rPr>
                <w:lang w:val="en-US"/>
              </w:rPr>
              <w:t>1</w:t>
            </w:r>
            <w:r w:rsidRPr="00E523A6">
              <w:t>)</w:t>
            </w:r>
          </w:p>
        </w:tc>
        <w:tc>
          <w:tcPr>
            <w:tcW w:w="1586" w:type="dxa"/>
            <w:shd w:val="clear" w:color="auto" w:fill="FFFFFF"/>
          </w:tcPr>
          <w:p w:rsidR="009426FA" w:rsidRPr="00E523A6" w:rsidRDefault="0003593B" w:rsidP="0084314D">
            <w:pPr>
              <w:spacing w:after="0"/>
              <w:jc w:val="right"/>
            </w:pPr>
            <w:r>
              <w:rPr>
                <w:lang w:val="en-US"/>
              </w:rPr>
              <w:t>-</w:t>
            </w:r>
          </w:p>
        </w:tc>
      </w:tr>
      <w:tr w:rsidR="009426FA" w:rsidRPr="00337CA4" w:rsidTr="0084314D">
        <w:trPr>
          <w:trHeight w:val="183"/>
          <w:jc w:val="center"/>
        </w:trPr>
        <w:tc>
          <w:tcPr>
            <w:tcW w:w="5688" w:type="dxa"/>
            <w:shd w:val="clear" w:color="auto" w:fill="FFFFFF"/>
          </w:tcPr>
          <w:p w:rsidR="009426FA" w:rsidRDefault="009426FA" w:rsidP="0084314D">
            <w:pPr>
              <w:spacing w:after="0"/>
              <w:rPr>
                <w:rFonts w:eastAsia="Times New Roman"/>
              </w:rPr>
            </w:pPr>
            <w:r>
              <w:rPr>
                <w:rFonts w:eastAsia="Times New Roman"/>
              </w:rPr>
              <w:t>Материали за ремонт сгради</w:t>
            </w:r>
          </w:p>
          <w:p w:rsidR="009426FA" w:rsidRDefault="009426FA" w:rsidP="0084314D">
            <w:pPr>
              <w:spacing w:after="0"/>
              <w:rPr>
                <w:rFonts w:eastAsia="Times New Roman"/>
              </w:rPr>
            </w:pPr>
            <w:r>
              <w:rPr>
                <w:rFonts w:eastAsia="Times New Roman"/>
              </w:rPr>
              <w:t>Хигиенни материали</w:t>
            </w:r>
          </w:p>
          <w:p w:rsidR="009426FA" w:rsidRPr="0052158B" w:rsidRDefault="009426FA" w:rsidP="0084314D">
            <w:pPr>
              <w:spacing w:after="0"/>
              <w:rPr>
                <w:rFonts w:eastAsia="Times New Roman"/>
              </w:rPr>
            </w:pPr>
            <w:r>
              <w:rPr>
                <w:rFonts w:eastAsia="Times New Roman"/>
              </w:rPr>
              <w:t xml:space="preserve">Други </w:t>
            </w:r>
          </w:p>
        </w:tc>
        <w:tc>
          <w:tcPr>
            <w:tcW w:w="1773" w:type="dxa"/>
            <w:shd w:val="clear" w:color="auto" w:fill="FFFFFF"/>
          </w:tcPr>
          <w:p w:rsidR="009426FA" w:rsidRPr="00EE3B56" w:rsidRDefault="00EE3B56" w:rsidP="0084314D">
            <w:pPr>
              <w:spacing w:after="0"/>
              <w:jc w:val="right"/>
              <w:rPr>
                <w:lang w:val="en-US"/>
              </w:rPr>
            </w:pPr>
            <w:r>
              <w:rPr>
                <w:lang w:val="en-US"/>
              </w:rPr>
              <w:t>-</w:t>
            </w:r>
          </w:p>
          <w:p w:rsidR="009426FA" w:rsidRDefault="009426FA" w:rsidP="0084314D">
            <w:pPr>
              <w:spacing w:after="0"/>
              <w:jc w:val="right"/>
            </w:pPr>
            <w:r w:rsidRPr="00E523A6">
              <w:t>(</w:t>
            </w:r>
            <w:r>
              <w:t>1</w:t>
            </w:r>
            <w:r w:rsidRPr="00E523A6">
              <w:t>)</w:t>
            </w:r>
          </w:p>
          <w:p w:rsidR="009426FA" w:rsidRPr="00EE3B56" w:rsidRDefault="005277B5" w:rsidP="0084314D">
            <w:pPr>
              <w:spacing w:after="0"/>
              <w:jc w:val="right"/>
              <w:rPr>
                <w:lang w:val="en-US"/>
              </w:rPr>
            </w:pPr>
            <w:r>
              <w:rPr>
                <w:lang w:val="en-US"/>
              </w:rPr>
              <w:t>(</w:t>
            </w:r>
            <w:r w:rsidR="00EE3B56">
              <w:rPr>
                <w:lang w:val="en-US"/>
              </w:rPr>
              <w:t>1</w:t>
            </w:r>
            <w:r>
              <w:rPr>
                <w:lang w:val="en-US"/>
              </w:rPr>
              <w:t>)</w:t>
            </w:r>
          </w:p>
        </w:tc>
        <w:tc>
          <w:tcPr>
            <w:tcW w:w="1586" w:type="dxa"/>
            <w:shd w:val="clear" w:color="auto" w:fill="FFFFFF"/>
          </w:tcPr>
          <w:p w:rsidR="009426FA" w:rsidRDefault="009426FA" w:rsidP="0084314D">
            <w:pPr>
              <w:spacing w:after="0"/>
              <w:jc w:val="right"/>
            </w:pPr>
            <w:r w:rsidRPr="00E523A6">
              <w:t>(</w:t>
            </w:r>
            <w:r w:rsidR="0003593B">
              <w:rPr>
                <w:lang w:val="en-US"/>
              </w:rPr>
              <w:t>9</w:t>
            </w:r>
            <w:r w:rsidRPr="00E523A6">
              <w:t>)</w:t>
            </w:r>
          </w:p>
          <w:p w:rsidR="009426FA" w:rsidRDefault="009426FA" w:rsidP="0084314D">
            <w:pPr>
              <w:spacing w:after="0"/>
              <w:jc w:val="right"/>
            </w:pPr>
            <w:r w:rsidRPr="00E523A6">
              <w:t>(</w:t>
            </w:r>
            <w:r w:rsidR="0003593B">
              <w:rPr>
                <w:lang w:val="en-US"/>
              </w:rPr>
              <w:t>1</w:t>
            </w:r>
            <w:r w:rsidRPr="00E523A6">
              <w:t>)</w:t>
            </w:r>
          </w:p>
          <w:p w:rsidR="009426FA" w:rsidRPr="0003593B" w:rsidRDefault="0003593B" w:rsidP="0084314D">
            <w:pPr>
              <w:spacing w:after="0"/>
              <w:jc w:val="right"/>
              <w:rPr>
                <w:lang w:val="en-US"/>
              </w:rPr>
            </w:pPr>
            <w:r>
              <w:rPr>
                <w:lang w:val="en-US"/>
              </w:rPr>
              <w:t>-</w:t>
            </w:r>
          </w:p>
        </w:tc>
      </w:tr>
      <w:tr w:rsidR="009426FA" w:rsidRPr="00337CA4" w:rsidTr="0084314D">
        <w:trPr>
          <w:trHeight w:val="183"/>
          <w:jc w:val="center"/>
        </w:trPr>
        <w:tc>
          <w:tcPr>
            <w:tcW w:w="5688" w:type="dxa"/>
            <w:shd w:val="clear" w:color="auto" w:fill="FFFFFF"/>
          </w:tcPr>
          <w:p w:rsidR="009426FA" w:rsidRPr="009B360A" w:rsidRDefault="009426FA" w:rsidP="0084314D">
            <w:pPr>
              <w:spacing w:after="0"/>
              <w:rPr>
                <w:lang w:eastAsia="bg-BG"/>
              </w:rPr>
            </w:pPr>
            <w:r w:rsidRPr="009B360A">
              <w:rPr>
                <w:lang w:eastAsia="bg-BG"/>
              </w:rPr>
              <w:t>Приход от държавна помощ</w:t>
            </w:r>
          </w:p>
        </w:tc>
        <w:tc>
          <w:tcPr>
            <w:tcW w:w="1773" w:type="dxa"/>
            <w:shd w:val="clear" w:color="auto" w:fill="FFFFFF"/>
          </w:tcPr>
          <w:p w:rsidR="009426FA" w:rsidRPr="003A7279" w:rsidRDefault="003A7279" w:rsidP="0084314D">
            <w:pPr>
              <w:spacing w:after="0"/>
              <w:jc w:val="right"/>
              <w:rPr>
                <w:lang w:val="en-US"/>
              </w:rPr>
            </w:pPr>
            <w:r>
              <w:rPr>
                <w:lang w:val="en-US"/>
              </w:rPr>
              <w:t>32</w:t>
            </w:r>
          </w:p>
        </w:tc>
        <w:tc>
          <w:tcPr>
            <w:tcW w:w="1586" w:type="dxa"/>
            <w:shd w:val="clear" w:color="auto" w:fill="FFFFFF"/>
          </w:tcPr>
          <w:p w:rsidR="009426FA" w:rsidRPr="003A7279" w:rsidRDefault="003A7279" w:rsidP="0084314D">
            <w:pPr>
              <w:spacing w:after="0"/>
              <w:jc w:val="right"/>
              <w:rPr>
                <w:lang w:val="en-US"/>
              </w:rPr>
            </w:pPr>
            <w:r>
              <w:rPr>
                <w:lang w:val="en-US"/>
              </w:rPr>
              <w:t>2</w:t>
            </w:r>
          </w:p>
        </w:tc>
      </w:tr>
      <w:tr w:rsidR="009426FA" w:rsidRPr="00337CA4" w:rsidTr="0084314D">
        <w:trPr>
          <w:trHeight w:val="183"/>
          <w:jc w:val="center"/>
        </w:trPr>
        <w:tc>
          <w:tcPr>
            <w:tcW w:w="5688" w:type="dxa"/>
            <w:shd w:val="clear" w:color="auto" w:fill="FFFFFF"/>
          </w:tcPr>
          <w:p w:rsidR="009426FA" w:rsidRPr="00694182" w:rsidRDefault="009426FA" w:rsidP="0084314D">
            <w:pPr>
              <w:spacing w:after="0"/>
            </w:pPr>
          </w:p>
        </w:tc>
        <w:tc>
          <w:tcPr>
            <w:tcW w:w="1773" w:type="dxa"/>
            <w:tcBorders>
              <w:top w:val="single" w:sz="4" w:space="0" w:color="auto"/>
              <w:bottom w:val="double" w:sz="4" w:space="0" w:color="auto"/>
            </w:tcBorders>
            <w:shd w:val="clear" w:color="auto" w:fill="FFFFFF"/>
          </w:tcPr>
          <w:p w:rsidR="009426FA" w:rsidRPr="00871987" w:rsidRDefault="009426FA" w:rsidP="00EE3B56">
            <w:pPr>
              <w:spacing w:after="0"/>
              <w:jc w:val="right"/>
              <w:rPr>
                <w:b/>
                <w:highlight w:val="yellow"/>
                <w:lang w:eastAsia="bg-BG"/>
              </w:rPr>
            </w:pPr>
            <w:r w:rsidRPr="00E523A6">
              <w:rPr>
                <w:b/>
                <w:lang w:eastAsia="bg-BG"/>
              </w:rPr>
              <w:t>(</w:t>
            </w:r>
            <w:r w:rsidR="00EE3B56">
              <w:rPr>
                <w:b/>
                <w:lang w:val="en-US" w:eastAsia="bg-BG"/>
              </w:rPr>
              <w:t>270</w:t>
            </w:r>
            <w:r w:rsidRPr="00E523A6">
              <w:rPr>
                <w:b/>
                <w:lang w:eastAsia="bg-BG"/>
              </w:rPr>
              <w:t>)</w:t>
            </w:r>
          </w:p>
        </w:tc>
        <w:tc>
          <w:tcPr>
            <w:tcW w:w="1586" w:type="dxa"/>
            <w:tcBorders>
              <w:top w:val="single" w:sz="4" w:space="0" w:color="auto"/>
              <w:bottom w:val="double" w:sz="4" w:space="0" w:color="auto"/>
            </w:tcBorders>
            <w:shd w:val="clear" w:color="auto" w:fill="FFFFFF"/>
          </w:tcPr>
          <w:p w:rsidR="009426FA" w:rsidRPr="00871987" w:rsidRDefault="0003593B" w:rsidP="0084314D">
            <w:pPr>
              <w:spacing w:after="0"/>
              <w:jc w:val="right"/>
              <w:rPr>
                <w:b/>
                <w:highlight w:val="yellow"/>
                <w:lang w:eastAsia="bg-BG"/>
              </w:rPr>
            </w:pPr>
            <w:r>
              <w:rPr>
                <w:b/>
                <w:lang w:eastAsia="bg-BG"/>
              </w:rPr>
              <w:t>(</w:t>
            </w:r>
            <w:r>
              <w:rPr>
                <w:b/>
                <w:lang w:val="en-US" w:eastAsia="bg-BG"/>
              </w:rPr>
              <w:t>139</w:t>
            </w:r>
            <w:r w:rsidR="009426FA" w:rsidRPr="00E523A6">
              <w:rPr>
                <w:b/>
                <w:lang w:eastAsia="bg-BG"/>
              </w:rPr>
              <w:t>)</w:t>
            </w:r>
          </w:p>
        </w:tc>
      </w:tr>
    </w:tbl>
    <w:p w:rsidR="00990140" w:rsidRPr="00990140" w:rsidRDefault="00990140" w:rsidP="001977C1">
      <w:pPr>
        <w:pStyle w:val="a2"/>
        <w:spacing w:before="60" w:after="0" w:line="320" w:lineRule="atLeast"/>
        <w:rPr>
          <w:rFonts w:ascii="Times New Roman" w:hAnsi="Times New Roman"/>
          <w:b/>
          <w:color w:val="2E74B5"/>
          <w:sz w:val="12"/>
          <w:szCs w:val="12"/>
        </w:rPr>
      </w:pPr>
    </w:p>
    <w:p w:rsidR="00811A58" w:rsidRPr="00811A58" w:rsidRDefault="00811A58" w:rsidP="00811A58">
      <w:pPr>
        <w:spacing w:after="0" w:line="240" w:lineRule="atLeast"/>
        <w:jc w:val="both"/>
        <w:rPr>
          <w:rStyle w:val="10"/>
          <w:color w:val="4F81BD" w:themeColor="accent1"/>
          <w:sz w:val="22"/>
          <w:szCs w:val="22"/>
        </w:rPr>
      </w:pPr>
      <w:bookmarkStart w:id="21" w:name="_Toc132716197"/>
      <w:r w:rsidRPr="00811A58">
        <w:rPr>
          <w:rStyle w:val="10"/>
          <w:color w:val="4F81BD" w:themeColor="accent1"/>
          <w:sz w:val="22"/>
          <w:szCs w:val="22"/>
        </w:rPr>
        <w:t>6. РАЗХОДИ ЗА ВЪНШНИ УСЛУГИ</w:t>
      </w:r>
      <w:bookmarkEnd w:id="21"/>
    </w:p>
    <w:p w:rsidR="0010067E" w:rsidRDefault="0010067E" w:rsidP="0010067E">
      <w:pPr>
        <w:autoSpaceDE w:val="0"/>
        <w:autoSpaceDN w:val="0"/>
        <w:adjustRightInd w:val="0"/>
        <w:spacing w:before="60" w:after="0" w:line="320" w:lineRule="atLeast"/>
        <w:ind w:firstLine="567"/>
      </w:pPr>
      <w:r w:rsidRPr="005D7DDB">
        <w:t>Разходите за външни услуги включват:</w:t>
      </w:r>
    </w:p>
    <w:p w:rsidR="008121AB" w:rsidRPr="008121AB" w:rsidRDefault="008121AB" w:rsidP="008121AB">
      <w:pPr>
        <w:spacing w:after="0"/>
        <w:rPr>
          <w:sz w:val="12"/>
          <w:szCs w:val="12"/>
        </w:rPr>
      </w:pPr>
    </w:p>
    <w:tbl>
      <w:tblPr>
        <w:tblW w:w="9002" w:type="dxa"/>
        <w:jc w:val="center"/>
        <w:shd w:val="clear" w:color="auto" w:fill="FFFFFF"/>
        <w:tblLayout w:type="fixed"/>
        <w:tblLook w:val="0000"/>
      </w:tblPr>
      <w:tblGrid>
        <w:gridCol w:w="5812"/>
        <w:gridCol w:w="1559"/>
        <w:gridCol w:w="1631"/>
      </w:tblGrid>
      <w:tr w:rsidR="001C0F2D" w:rsidRPr="005D7DDB" w:rsidTr="0084314D">
        <w:trPr>
          <w:trHeight w:val="127"/>
          <w:jc w:val="center"/>
        </w:trPr>
        <w:tc>
          <w:tcPr>
            <w:tcW w:w="5812" w:type="dxa"/>
            <w:shd w:val="clear" w:color="auto" w:fill="FFFFFF"/>
          </w:tcPr>
          <w:p w:rsidR="001C0F2D" w:rsidRPr="005D7DDB" w:rsidRDefault="001C0F2D" w:rsidP="0084314D">
            <w:pPr>
              <w:autoSpaceDE w:val="0"/>
              <w:autoSpaceDN w:val="0"/>
              <w:adjustRightInd w:val="0"/>
              <w:spacing w:after="0"/>
              <w:rPr>
                <w:b/>
                <w:bCs/>
              </w:rPr>
            </w:pPr>
            <w:bookmarkStart w:id="22" w:name="_Ref250229135"/>
          </w:p>
        </w:tc>
        <w:tc>
          <w:tcPr>
            <w:tcW w:w="1559" w:type="dxa"/>
            <w:shd w:val="clear" w:color="auto" w:fill="FFFFFF"/>
          </w:tcPr>
          <w:p w:rsidR="001C0F2D" w:rsidRPr="005D7DDB" w:rsidRDefault="007854F7" w:rsidP="0084314D">
            <w:pPr>
              <w:autoSpaceDE w:val="0"/>
              <w:autoSpaceDN w:val="0"/>
              <w:adjustRightInd w:val="0"/>
              <w:spacing w:after="0"/>
              <w:jc w:val="right"/>
              <w:rPr>
                <w:b/>
              </w:rPr>
            </w:pPr>
            <w:r>
              <w:rPr>
                <w:b/>
              </w:rPr>
              <w:t>2022</w:t>
            </w:r>
          </w:p>
        </w:tc>
        <w:tc>
          <w:tcPr>
            <w:tcW w:w="1631" w:type="dxa"/>
            <w:shd w:val="clear" w:color="auto" w:fill="FFFFFF"/>
          </w:tcPr>
          <w:p w:rsidR="001C0F2D" w:rsidRPr="009329A3" w:rsidRDefault="001C0F2D" w:rsidP="009329A3">
            <w:pPr>
              <w:autoSpaceDE w:val="0"/>
              <w:autoSpaceDN w:val="0"/>
              <w:adjustRightInd w:val="0"/>
              <w:spacing w:after="0"/>
              <w:jc w:val="right"/>
              <w:rPr>
                <w:b/>
                <w:lang w:val="en-US"/>
              </w:rPr>
            </w:pPr>
            <w:r w:rsidRPr="005D7DDB">
              <w:rPr>
                <w:b/>
              </w:rPr>
              <w:t>20</w:t>
            </w:r>
            <w:r>
              <w:rPr>
                <w:b/>
              </w:rPr>
              <w:t>2</w:t>
            </w:r>
            <w:r w:rsidR="009329A3">
              <w:rPr>
                <w:b/>
                <w:lang w:val="en-US"/>
              </w:rPr>
              <w:t>1</w:t>
            </w:r>
          </w:p>
        </w:tc>
      </w:tr>
      <w:tr w:rsidR="001C0F2D" w:rsidRPr="005D7DDB" w:rsidTr="0084314D">
        <w:trPr>
          <w:trHeight w:val="127"/>
          <w:jc w:val="center"/>
        </w:trPr>
        <w:tc>
          <w:tcPr>
            <w:tcW w:w="5812" w:type="dxa"/>
            <w:shd w:val="clear" w:color="auto" w:fill="FFFFFF"/>
          </w:tcPr>
          <w:p w:rsidR="001C0F2D" w:rsidRPr="005D7DDB" w:rsidRDefault="001C0F2D" w:rsidP="0084314D">
            <w:pPr>
              <w:autoSpaceDE w:val="0"/>
              <w:autoSpaceDN w:val="0"/>
              <w:adjustRightInd w:val="0"/>
              <w:spacing w:after="0"/>
              <w:rPr>
                <w:bCs/>
              </w:rPr>
            </w:pPr>
            <w:r w:rsidRPr="005D7DDB">
              <w:rPr>
                <w:bCs/>
              </w:rPr>
              <w:t> </w:t>
            </w:r>
          </w:p>
        </w:tc>
        <w:tc>
          <w:tcPr>
            <w:tcW w:w="1559" w:type="dxa"/>
            <w:shd w:val="clear" w:color="auto" w:fill="FFFFFF"/>
          </w:tcPr>
          <w:p w:rsidR="001C0F2D" w:rsidRPr="005D7DDB" w:rsidRDefault="001C0F2D" w:rsidP="0084314D">
            <w:pPr>
              <w:autoSpaceDE w:val="0"/>
              <w:autoSpaceDN w:val="0"/>
              <w:adjustRightInd w:val="0"/>
              <w:spacing w:after="0"/>
              <w:jc w:val="right"/>
              <w:rPr>
                <w:b/>
              </w:rPr>
            </w:pPr>
            <w:r w:rsidRPr="005D7DDB">
              <w:rPr>
                <w:b/>
              </w:rPr>
              <w:t xml:space="preserve">BGN </w:t>
            </w:r>
            <w:r>
              <w:rPr>
                <w:b/>
              </w:rPr>
              <w:t>‘</w:t>
            </w:r>
            <w:r w:rsidRPr="005D7DDB">
              <w:rPr>
                <w:b/>
              </w:rPr>
              <w:t>000</w:t>
            </w:r>
          </w:p>
        </w:tc>
        <w:tc>
          <w:tcPr>
            <w:tcW w:w="1631" w:type="dxa"/>
            <w:shd w:val="clear" w:color="auto" w:fill="FFFFFF"/>
          </w:tcPr>
          <w:p w:rsidR="001C0F2D" w:rsidRPr="005D7DDB" w:rsidRDefault="001C0F2D" w:rsidP="0084314D">
            <w:pPr>
              <w:autoSpaceDE w:val="0"/>
              <w:autoSpaceDN w:val="0"/>
              <w:adjustRightInd w:val="0"/>
              <w:spacing w:after="0"/>
              <w:jc w:val="right"/>
              <w:rPr>
                <w:b/>
              </w:rPr>
            </w:pPr>
            <w:r w:rsidRPr="005D7DDB">
              <w:rPr>
                <w:b/>
              </w:rPr>
              <w:t xml:space="preserve">BGN </w:t>
            </w:r>
            <w:r>
              <w:rPr>
                <w:b/>
              </w:rPr>
              <w:t>‘</w:t>
            </w:r>
            <w:r w:rsidRPr="005D7DDB">
              <w:rPr>
                <w:b/>
              </w:rPr>
              <w:t>000</w:t>
            </w:r>
          </w:p>
        </w:tc>
      </w:tr>
      <w:tr w:rsidR="001C0F2D" w:rsidRPr="00C94D75" w:rsidTr="0084314D">
        <w:trPr>
          <w:trHeight w:hRule="exact" w:val="284"/>
          <w:jc w:val="center"/>
        </w:trPr>
        <w:tc>
          <w:tcPr>
            <w:tcW w:w="5812" w:type="dxa"/>
            <w:shd w:val="clear" w:color="auto" w:fill="FFFFFF"/>
            <w:vAlign w:val="bottom"/>
          </w:tcPr>
          <w:p w:rsidR="001C0F2D" w:rsidRPr="00016BAD" w:rsidRDefault="001C0F2D" w:rsidP="0084314D">
            <w:pPr>
              <w:spacing w:after="0"/>
              <w:rPr>
                <w:rFonts w:eastAsia="Times New Roman"/>
              </w:rPr>
            </w:pPr>
            <w:r>
              <w:rPr>
                <w:rFonts w:eastAsia="Times New Roman"/>
              </w:rPr>
              <w:t>Ремонт и поддръжка</w:t>
            </w:r>
          </w:p>
        </w:tc>
        <w:tc>
          <w:tcPr>
            <w:tcW w:w="1559" w:type="dxa"/>
            <w:shd w:val="clear" w:color="auto" w:fill="FFFFFF"/>
            <w:vAlign w:val="bottom"/>
          </w:tcPr>
          <w:p w:rsidR="001C0F2D" w:rsidRPr="00E6029B" w:rsidRDefault="001C0F2D" w:rsidP="00E66A13">
            <w:pPr>
              <w:autoSpaceDE w:val="0"/>
              <w:autoSpaceDN w:val="0"/>
              <w:adjustRightInd w:val="0"/>
              <w:spacing w:after="0"/>
              <w:jc w:val="right"/>
            </w:pPr>
            <w:r w:rsidRPr="00E6029B">
              <w:t>(</w:t>
            </w:r>
            <w:r w:rsidR="00E66A13">
              <w:rPr>
                <w:lang w:val="en-US"/>
              </w:rPr>
              <w:t>28</w:t>
            </w:r>
            <w:r w:rsidRPr="00E6029B">
              <w:t>)</w:t>
            </w:r>
          </w:p>
        </w:tc>
        <w:tc>
          <w:tcPr>
            <w:tcW w:w="1631" w:type="dxa"/>
            <w:shd w:val="clear" w:color="auto" w:fill="FFFFFF"/>
            <w:vAlign w:val="bottom"/>
          </w:tcPr>
          <w:p w:rsidR="001C0F2D" w:rsidRPr="00E6029B" w:rsidRDefault="001C0F2D" w:rsidP="009329A3">
            <w:pPr>
              <w:autoSpaceDE w:val="0"/>
              <w:autoSpaceDN w:val="0"/>
              <w:adjustRightInd w:val="0"/>
              <w:spacing w:after="0"/>
              <w:jc w:val="right"/>
            </w:pPr>
            <w:r w:rsidRPr="00E6029B">
              <w:t>(</w:t>
            </w:r>
            <w:r w:rsidR="009329A3">
              <w:rPr>
                <w:lang w:val="en-US"/>
              </w:rPr>
              <w:t>161</w:t>
            </w:r>
            <w:r w:rsidRPr="00E6029B">
              <w:t>)</w:t>
            </w:r>
          </w:p>
        </w:tc>
      </w:tr>
      <w:tr w:rsidR="001C0F2D" w:rsidRPr="00C94D75" w:rsidTr="0084314D">
        <w:trPr>
          <w:trHeight w:hRule="exact" w:val="284"/>
          <w:jc w:val="center"/>
        </w:trPr>
        <w:tc>
          <w:tcPr>
            <w:tcW w:w="5812" w:type="dxa"/>
            <w:shd w:val="clear" w:color="auto" w:fill="FFFFFF"/>
            <w:vAlign w:val="bottom"/>
          </w:tcPr>
          <w:p w:rsidR="001C0F2D" w:rsidRPr="00A35C3A" w:rsidRDefault="001C0F2D" w:rsidP="0084314D">
            <w:pPr>
              <w:spacing w:after="0"/>
              <w:rPr>
                <w:rFonts w:eastAsia="Times New Roman"/>
                <w:lang w:val="en-US"/>
              </w:rPr>
            </w:pPr>
            <w:proofErr w:type="spellStart"/>
            <w:r w:rsidRPr="00A35C3A">
              <w:rPr>
                <w:rFonts w:eastAsia="Times New Roman"/>
                <w:lang w:val="en-US"/>
              </w:rPr>
              <w:t>Застраховки</w:t>
            </w:r>
            <w:proofErr w:type="spellEnd"/>
          </w:p>
        </w:tc>
        <w:tc>
          <w:tcPr>
            <w:tcW w:w="1559" w:type="dxa"/>
            <w:shd w:val="clear" w:color="auto" w:fill="FFFFFF"/>
            <w:vAlign w:val="bottom"/>
          </w:tcPr>
          <w:p w:rsidR="001C0F2D" w:rsidRPr="00E6029B" w:rsidRDefault="001C0F2D" w:rsidP="0084314D">
            <w:pPr>
              <w:autoSpaceDE w:val="0"/>
              <w:autoSpaceDN w:val="0"/>
              <w:adjustRightInd w:val="0"/>
              <w:spacing w:after="0"/>
              <w:jc w:val="right"/>
            </w:pPr>
            <w:r w:rsidRPr="00E6029B">
              <w:t>(</w:t>
            </w:r>
            <w:r w:rsidR="00E66A13">
              <w:rPr>
                <w:lang w:val="en-US"/>
              </w:rPr>
              <w:t>10</w:t>
            </w:r>
            <w:r w:rsidRPr="00E6029B">
              <w:t>)</w:t>
            </w:r>
          </w:p>
        </w:tc>
        <w:tc>
          <w:tcPr>
            <w:tcW w:w="1631" w:type="dxa"/>
            <w:shd w:val="clear" w:color="auto" w:fill="FFFFFF"/>
            <w:vAlign w:val="bottom"/>
          </w:tcPr>
          <w:p w:rsidR="001C0F2D" w:rsidRPr="00E6029B" w:rsidRDefault="001C0F2D" w:rsidP="009329A3">
            <w:pPr>
              <w:autoSpaceDE w:val="0"/>
              <w:autoSpaceDN w:val="0"/>
              <w:adjustRightInd w:val="0"/>
              <w:spacing w:after="0"/>
              <w:jc w:val="right"/>
            </w:pPr>
            <w:r w:rsidRPr="00E6029B">
              <w:t>(</w:t>
            </w:r>
            <w:r w:rsidR="009329A3">
              <w:rPr>
                <w:lang w:val="en-US"/>
              </w:rPr>
              <w:t>9</w:t>
            </w:r>
            <w:r w:rsidRPr="00E6029B">
              <w:t>)</w:t>
            </w:r>
          </w:p>
        </w:tc>
      </w:tr>
      <w:tr w:rsidR="001C0F2D" w:rsidRPr="00C94D75" w:rsidTr="0084314D">
        <w:trPr>
          <w:trHeight w:hRule="exact" w:val="284"/>
          <w:jc w:val="center"/>
        </w:trPr>
        <w:tc>
          <w:tcPr>
            <w:tcW w:w="5812" w:type="dxa"/>
            <w:shd w:val="clear" w:color="auto" w:fill="FFFFFF"/>
            <w:vAlign w:val="bottom"/>
          </w:tcPr>
          <w:p w:rsidR="001C0F2D" w:rsidRPr="00A35C3A" w:rsidRDefault="001C0F2D" w:rsidP="0084314D">
            <w:pPr>
              <w:spacing w:after="0"/>
              <w:rPr>
                <w:rFonts w:eastAsia="Times New Roman"/>
                <w:lang w:val="en-US"/>
              </w:rPr>
            </w:pPr>
            <w:proofErr w:type="spellStart"/>
            <w:r w:rsidRPr="00A35C3A">
              <w:rPr>
                <w:rFonts w:eastAsia="Times New Roman"/>
                <w:lang w:val="en-US"/>
              </w:rPr>
              <w:t>Данъци</w:t>
            </w:r>
            <w:proofErr w:type="spellEnd"/>
            <w:r w:rsidRPr="00A35C3A">
              <w:rPr>
                <w:rFonts w:eastAsia="Times New Roman"/>
                <w:lang w:val="en-US"/>
              </w:rPr>
              <w:t xml:space="preserve"> и </w:t>
            </w:r>
            <w:proofErr w:type="spellStart"/>
            <w:r w:rsidRPr="00A35C3A">
              <w:rPr>
                <w:rFonts w:eastAsia="Times New Roman"/>
                <w:lang w:val="en-US"/>
              </w:rPr>
              <w:t>такси</w:t>
            </w:r>
            <w:proofErr w:type="spellEnd"/>
          </w:p>
        </w:tc>
        <w:tc>
          <w:tcPr>
            <w:tcW w:w="1559" w:type="dxa"/>
            <w:shd w:val="clear" w:color="auto" w:fill="FFFFFF"/>
            <w:vAlign w:val="bottom"/>
          </w:tcPr>
          <w:p w:rsidR="001C0F2D" w:rsidRPr="00E6029B" w:rsidRDefault="001C0F2D" w:rsidP="00E66A13">
            <w:pPr>
              <w:autoSpaceDE w:val="0"/>
              <w:autoSpaceDN w:val="0"/>
              <w:adjustRightInd w:val="0"/>
              <w:spacing w:after="0"/>
              <w:jc w:val="right"/>
            </w:pPr>
            <w:r w:rsidRPr="00E6029B">
              <w:t>(</w:t>
            </w:r>
            <w:r>
              <w:rPr>
                <w:lang w:val="en-US"/>
              </w:rPr>
              <w:t>2</w:t>
            </w:r>
            <w:r w:rsidR="00E66A13">
              <w:rPr>
                <w:lang w:val="en-US"/>
              </w:rPr>
              <w:t>2</w:t>
            </w:r>
            <w:r w:rsidRPr="00E6029B">
              <w:t>)</w:t>
            </w:r>
          </w:p>
        </w:tc>
        <w:tc>
          <w:tcPr>
            <w:tcW w:w="1631" w:type="dxa"/>
            <w:shd w:val="clear" w:color="auto" w:fill="FFFFFF"/>
            <w:vAlign w:val="bottom"/>
          </w:tcPr>
          <w:p w:rsidR="001C0F2D" w:rsidRPr="00E6029B" w:rsidRDefault="001C0F2D" w:rsidP="009329A3">
            <w:pPr>
              <w:autoSpaceDE w:val="0"/>
              <w:autoSpaceDN w:val="0"/>
              <w:adjustRightInd w:val="0"/>
              <w:spacing w:after="0"/>
              <w:jc w:val="right"/>
            </w:pPr>
            <w:r w:rsidRPr="00E6029B">
              <w:t>(</w:t>
            </w:r>
            <w:r w:rsidR="009329A3">
              <w:rPr>
                <w:lang w:val="en-US"/>
              </w:rPr>
              <w:t>23</w:t>
            </w:r>
            <w:r w:rsidRPr="00E6029B">
              <w:t>)</w:t>
            </w:r>
          </w:p>
        </w:tc>
      </w:tr>
      <w:tr w:rsidR="001C0F2D" w:rsidRPr="00C94D75" w:rsidTr="0084314D">
        <w:trPr>
          <w:trHeight w:hRule="exact" w:val="284"/>
          <w:jc w:val="center"/>
        </w:trPr>
        <w:tc>
          <w:tcPr>
            <w:tcW w:w="5812" w:type="dxa"/>
            <w:shd w:val="clear" w:color="auto" w:fill="FFFFFF"/>
            <w:vAlign w:val="bottom"/>
          </w:tcPr>
          <w:p w:rsidR="001C0F2D" w:rsidRPr="006F303E" w:rsidRDefault="001C0F2D" w:rsidP="0084314D">
            <w:pPr>
              <w:spacing w:after="0"/>
              <w:rPr>
                <w:rFonts w:eastAsia="Times New Roman"/>
                <w:lang w:val="en-US"/>
              </w:rPr>
            </w:pPr>
            <w:proofErr w:type="spellStart"/>
            <w:r w:rsidRPr="006F303E">
              <w:rPr>
                <w:rFonts w:eastAsia="Times New Roman"/>
                <w:lang w:val="en-US"/>
              </w:rPr>
              <w:t>Съобщителни</w:t>
            </w:r>
            <w:proofErr w:type="spellEnd"/>
            <w:r w:rsidRPr="006F303E">
              <w:rPr>
                <w:rFonts w:eastAsia="Times New Roman"/>
                <w:lang w:val="en-US"/>
              </w:rPr>
              <w:t xml:space="preserve"> и </w:t>
            </w:r>
            <w:proofErr w:type="spellStart"/>
            <w:r w:rsidRPr="006F303E">
              <w:rPr>
                <w:rFonts w:eastAsia="Times New Roman"/>
                <w:lang w:val="en-US"/>
              </w:rPr>
              <w:t>телефонни</w:t>
            </w:r>
            <w:proofErr w:type="spellEnd"/>
            <w:r w:rsidRPr="006F303E">
              <w:rPr>
                <w:rFonts w:eastAsia="Times New Roman"/>
                <w:lang w:val="en-US"/>
              </w:rPr>
              <w:t xml:space="preserve"> </w:t>
            </w:r>
            <w:proofErr w:type="spellStart"/>
            <w:r w:rsidRPr="006F303E">
              <w:rPr>
                <w:rFonts w:eastAsia="Times New Roman"/>
                <w:lang w:val="en-US"/>
              </w:rPr>
              <w:t>услуги</w:t>
            </w:r>
            <w:proofErr w:type="spellEnd"/>
          </w:p>
        </w:tc>
        <w:tc>
          <w:tcPr>
            <w:tcW w:w="1559" w:type="dxa"/>
            <w:shd w:val="clear" w:color="auto" w:fill="FFFFFF"/>
            <w:vAlign w:val="bottom"/>
          </w:tcPr>
          <w:p w:rsidR="001C0F2D" w:rsidRPr="00871987" w:rsidRDefault="001C0F2D" w:rsidP="0084314D">
            <w:pPr>
              <w:autoSpaceDE w:val="0"/>
              <w:autoSpaceDN w:val="0"/>
              <w:adjustRightInd w:val="0"/>
              <w:spacing w:after="0"/>
              <w:jc w:val="right"/>
              <w:rPr>
                <w:highlight w:val="yellow"/>
              </w:rPr>
            </w:pPr>
            <w:r w:rsidRPr="001460E7">
              <w:t>(</w:t>
            </w:r>
            <w:r>
              <w:t>3</w:t>
            </w:r>
            <w:r w:rsidRPr="001460E7">
              <w:t>)</w:t>
            </w:r>
          </w:p>
        </w:tc>
        <w:tc>
          <w:tcPr>
            <w:tcW w:w="1631" w:type="dxa"/>
            <w:shd w:val="clear" w:color="auto" w:fill="FFFFFF"/>
            <w:vAlign w:val="bottom"/>
          </w:tcPr>
          <w:p w:rsidR="001C0F2D" w:rsidRPr="00871987" w:rsidRDefault="001C0F2D" w:rsidP="009329A3">
            <w:pPr>
              <w:autoSpaceDE w:val="0"/>
              <w:autoSpaceDN w:val="0"/>
              <w:adjustRightInd w:val="0"/>
              <w:spacing w:after="0"/>
              <w:jc w:val="right"/>
              <w:rPr>
                <w:highlight w:val="yellow"/>
              </w:rPr>
            </w:pPr>
            <w:r w:rsidRPr="001460E7">
              <w:t>(</w:t>
            </w:r>
            <w:r w:rsidR="009329A3">
              <w:rPr>
                <w:lang w:val="en-US"/>
              </w:rPr>
              <w:t>3</w:t>
            </w:r>
            <w:r w:rsidRPr="001460E7">
              <w:t>)</w:t>
            </w:r>
          </w:p>
        </w:tc>
      </w:tr>
      <w:tr w:rsidR="001C0F2D" w:rsidRPr="00C94D75" w:rsidTr="0084314D">
        <w:trPr>
          <w:trHeight w:hRule="exact" w:val="284"/>
          <w:jc w:val="center"/>
        </w:trPr>
        <w:tc>
          <w:tcPr>
            <w:tcW w:w="5812" w:type="dxa"/>
            <w:shd w:val="clear" w:color="auto" w:fill="FFFFFF"/>
          </w:tcPr>
          <w:p w:rsidR="001C0F2D" w:rsidRPr="006F303E" w:rsidRDefault="001C0F2D" w:rsidP="0084314D">
            <w:pPr>
              <w:spacing w:after="0"/>
              <w:rPr>
                <w:rFonts w:eastAsia="Times New Roman"/>
                <w:lang w:val="en-US"/>
              </w:rPr>
            </w:pPr>
            <w:proofErr w:type="spellStart"/>
            <w:r w:rsidRPr="006F303E">
              <w:rPr>
                <w:rFonts w:eastAsia="Times New Roman"/>
                <w:lang w:val="en-US"/>
              </w:rPr>
              <w:t>Консултантски</w:t>
            </w:r>
            <w:proofErr w:type="spellEnd"/>
            <w:r w:rsidRPr="006F303E">
              <w:rPr>
                <w:rFonts w:eastAsia="Times New Roman"/>
                <w:lang w:val="en-US"/>
              </w:rPr>
              <w:t xml:space="preserve"> </w:t>
            </w:r>
            <w:proofErr w:type="spellStart"/>
            <w:r w:rsidRPr="006F303E">
              <w:rPr>
                <w:rFonts w:eastAsia="Times New Roman"/>
                <w:lang w:val="en-US"/>
              </w:rPr>
              <w:t>услуги</w:t>
            </w:r>
            <w:proofErr w:type="spellEnd"/>
          </w:p>
        </w:tc>
        <w:tc>
          <w:tcPr>
            <w:tcW w:w="1559" w:type="dxa"/>
            <w:shd w:val="clear" w:color="auto" w:fill="FFFFFF"/>
            <w:vAlign w:val="bottom"/>
          </w:tcPr>
          <w:p w:rsidR="001C0F2D" w:rsidRPr="00AC796E" w:rsidRDefault="001C0F2D" w:rsidP="0084314D">
            <w:pPr>
              <w:autoSpaceDE w:val="0"/>
              <w:autoSpaceDN w:val="0"/>
              <w:adjustRightInd w:val="0"/>
              <w:spacing w:after="0"/>
              <w:jc w:val="right"/>
            </w:pPr>
            <w:r w:rsidRPr="00AC796E">
              <w:t>(</w:t>
            </w:r>
            <w:r w:rsidR="00E66A13">
              <w:rPr>
                <w:lang w:val="en-US"/>
              </w:rPr>
              <w:t>7</w:t>
            </w:r>
            <w:r w:rsidRPr="00AC796E">
              <w:t>)</w:t>
            </w:r>
          </w:p>
        </w:tc>
        <w:tc>
          <w:tcPr>
            <w:tcW w:w="1631" w:type="dxa"/>
            <w:shd w:val="clear" w:color="auto" w:fill="FFFFFF"/>
            <w:vAlign w:val="bottom"/>
          </w:tcPr>
          <w:p w:rsidR="001C0F2D" w:rsidRPr="00AC796E" w:rsidRDefault="001C0F2D" w:rsidP="009329A3">
            <w:pPr>
              <w:autoSpaceDE w:val="0"/>
              <w:autoSpaceDN w:val="0"/>
              <w:adjustRightInd w:val="0"/>
              <w:spacing w:after="0"/>
              <w:jc w:val="right"/>
            </w:pPr>
            <w:r w:rsidRPr="00AC796E">
              <w:t>(</w:t>
            </w:r>
            <w:r w:rsidR="009329A3">
              <w:rPr>
                <w:lang w:val="en-US"/>
              </w:rPr>
              <w:t>1</w:t>
            </w:r>
            <w:r w:rsidRPr="00AC796E">
              <w:t>)</w:t>
            </w:r>
          </w:p>
        </w:tc>
      </w:tr>
      <w:tr w:rsidR="001C0F2D" w:rsidRPr="00C94D75" w:rsidTr="0084314D">
        <w:trPr>
          <w:trHeight w:hRule="exact" w:val="284"/>
          <w:jc w:val="center"/>
        </w:trPr>
        <w:tc>
          <w:tcPr>
            <w:tcW w:w="5812" w:type="dxa"/>
            <w:shd w:val="clear" w:color="auto" w:fill="FFFFFF"/>
            <w:vAlign w:val="bottom"/>
          </w:tcPr>
          <w:p w:rsidR="001C0F2D" w:rsidRPr="006F303E" w:rsidRDefault="001C0F2D" w:rsidP="0084314D">
            <w:pPr>
              <w:autoSpaceDE w:val="0"/>
              <w:autoSpaceDN w:val="0"/>
              <w:adjustRightInd w:val="0"/>
              <w:spacing w:after="0"/>
              <w:rPr>
                <w:bCs/>
              </w:rPr>
            </w:pPr>
            <w:r w:rsidRPr="006F303E">
              <w:rPr>
                <w:bCs/>
              </w:rPr>
              <w:t>Такси за обслужване на текущи сметки в банки</w:t>
            </w:r>
          </w:p>
        </w:tc>
        <w:tc>
          <w:tcPr>
            <w:tcW w:w="1559" w:type="dxa"/>
            <w:shd w:val="clear" w:color="auto" w:fill="FFFFFF"/>
            <w:vAlign w:val="bottom"/>
          </w:tcPr>
          <w:p w:rsidR="001C0F2D" w:rsidRPr="00DA1614" w:rsidRDefault="001C0F2D" w:rsidP="0084314D">
            <w:pPr>
              <w:autoSpaceDE w:val="0"/>
              <w:autoSpaceDN w:val="0"/>
              <w:adjustRightInd w:val="0"/>
              <w:spacing w:after="0"/>
              <w:jc w:val="right"/>
              <w:rPr>
                <w:lang w:val="en-US"/>
              </w:rPr>
            </w:pPr>
            <w:r w:rsidRPr="00DA1614">
              <w:rPr>
                <w:lang w:val="en-US"/>
              </w:rPr>
              <w:t>(1)</w:t>
            </w:r>
          </w:p>
        </w:tc>
        <w:tc>
          <w:tcPr>
            <w:tcW w:w="1631" w:type="dxa"/>
            <w:shd w:val="clear" w:color="auto" w:fill="FFFFFF"/>
            <w:vAlign w:val="bottom"/>
          </w:tcPr>
          <w:p w:rsidR="001C0F2D" w:rsidRPr="00DA1614" w:rsidRDefault="001C0F2D" w:rsidP="0084314D">
            <w:pPr>
              <w:autoSpaceDE w:val="0"/>
              <w:autoSpaceDN w:val="0"/>
              <w:adjustRightInd w:val="0"/>
              <w:spacing w:after="0"/>
              <w:jc w:val="right"/>
              <w:rPr>
                <w:lang w:val="en-US"/>
              </w:rPr>
            </w:pPr>
            <w:r w:rsidRPr="00DA1614">
              <w:rPr>
                <w:lang w:val="en-US"/>
              </w:rPr>
              <w:t>(1)</w:t>
            </w:r>
          </w:p>
        </w:tc>
      </w:tr>
      <w:tr w:rsidR="001C0F2D" w:rsidRPr="00C94D75" w:rsidTr="0084314D">
        <w:trPr>
          <w:trHeight w:hRule="exact" w:val="284"/>
          <w:jc w:val="center"/>
        </w:trPr>
        <w:tc>
          <w:tcPr>
            <w:tcW w:w="5812" w:type="dxa"/>
            <w:shd w:val="clear" w:color="auto" w:fill="FFFFFF"/>
            <w:vAlign w:val="bottom"/>
          </w:tcPr>
          <w:p w:rsidR="001C0F2D" w:rsidRPr="006F303E" w:rsidRDefault="001C0F2D" w:rsidP="0084314D">
            <w:pPr>
              <w:autoSpaceDE w:val="0"/>
              <w:autoSpaceDN w:val="0"/>
              <w:adjustRightInd w:val="0"/>
              <w:spacing w:after="0"/>
              <w:rPr>
                <w:bCs/>
              </w:rPr>
            </w:pPr>
            <w:r w:rsidRPr="006F303E">
              <w:rPr>
                <w:bCs/>
              </w:rPr>
              <w:t>Разходи за автомобили</w:t>
            </w:r>
          </w:p>
        </w:tc>
        <w:tc>
          <w:tcPr>
            <w:tcW w:w="1559" w:type="dxa"/>
            <w:shd w:val="clear" w:color="auto" w:fill="FFFFFF"/>
            <w:vAlign w:val="bottom"/>
          </w:tcPr>
          <w:p w:rsidR="001C0F2D" w:rsidRPr="00871987" w:rsidRDefault="001C0F2D" w:rsidP="0084314D">
            <w:pPr>
              <w:autoSpaceDE w:val="0"/>
              <w:autoSpaceDN w:val="0"/>
              <w:adjustRightInd w:val="0"/>
              <w:spacing w:after="0"/>
              <w:jc w:val="right"/>
              <w:rPr>
                <w:highlight w:val="yellow"/>
              </w:rPr>
            </w:pPr>
            <w:r w:rsidRPr="00DA1614">
              <w:rPr>
                <w:lang w:val="en-US"/>
              </w:rPr>
              <w:t>(</w:t>
            </w:r>
            <w:r w:rsidR="00E66A13">
              <w:rPr>
                <w:lang w:val="en-US"/>
              </w:rPr>
              <w:t>7</w:t>
            </w:r>
            <w:r w:rsidRPr="00DA1614">
              <w:rPr>
                <w:lang w:val="en-US"/>
              </w:rPr>
              <w:t>)</w:t>
            </w:r>
          </w:p>
        </w:tc>
        <w:tc>
          <w:tcPr>
            <w:tcW w:w="1631" w:type="dxa"/>
            <w:shd w:val="clear" w:color="auto" w:fill="FFFFFF"/>
            <w:vAlign w:val="bottom"/>
          </w:tcPr>
          <w:p w:rsidR="001C0F2D" w:rsidRPr="00871987" w:rsidRDefault="001C0F2D" w:rsidP="0084314D">
            <w:pPr>
              <w:autoSpaceDE w:val="0"/>
              <w:autoSpaceDN w:val="0"/>
              <w:adjustRightInd w:val="0"/>
              <w:spacing w:after="0"/>
              <w:jc w:val="right"/>
              <w:rPr>
                <w:highlight w:val="yellow"/>
              </w:rPr>
            </w:pPr>
            <w:r w:rsidRPr="00DA1614">
              <w:rPr>
                <w:lang w:val="en-US"/>
              </w:rPr>
              <w:t>(</w:t>
            </w:r>
            <w:r w:rsidR="009329A3">
              <w:rPr>
                <w:lang w:val="en-US"/>
              </w:rPr>
              <w:t>5</w:t>
            </w:r>
            <w:r w:rsidRPr="00DA1614">
              <w:rPr>
                <w:lang w:val="en-US"/>
              </w:rPr>
              <w:t>)</w:t>
            </w:r>
          </w:p>
        </w:tc>
      </w:tr>
      <w:tr w:rsidR="001C0F2D" w:rsidRPr="00C94D75" w:rsidTr="0084314D">
        <w:trPr>
          <w:trHeight w:hRule="exact" w:val="284"/>
          <w:jc w:val="center"/>
        </w:trPr>
        <w:tc>
          <w:tcPr>
            <w:tcW w:w="5812" w:type="dxa"/>
            <w:shd w:val="clear" w:color="auto" w:fill="FFFFFF"/>
            <w:vAlign w:val="bottom"/>
          </w:tcPr>
          <w:p w:rsidR="001C0F2D" w:rsidRPr="006F303E" w:rsidRDefault="001C0F2D" w:rsidP="0084314D">
            <w:pPr>
              <w:autoSpaceDE w:val="0"/>
              <w:autoSpaceDN w:val="0"/>
              <w:adjustRightInd w:val="0"/>
              <w:spacing w:after="0"/>
              <w:rPr>
                <w:bCs/>
              </w:rPr>
            </w:pPr>
            <w:r w:rsidRPr="006F303E">
              <w:rPr>
                <w:bCs/>
              </w:rPr>
              <w:t>Професионални услуги</w:t>
            </w:r>
          </w:p>
        </w:tc>
        <w:tc>
          <w:tcPr>
            <w:tcW w:w="1559" w:type="dxa"/>
            <w:shd w:val="clear" w:color="auto" w:fill="FFFFFF"/>
            <w:vAlign w:val="bottom"/>
          </w:tcPr>
          <w:p w:rsidR="001C0F2D" w:rsidRPr="00906F85" w:rsidRDefault="001C0F2D" w:rsidP="0084314D">
            <w:pPr>
              <w:autoSpaceDE w:val="0"/>
              <w:autoSpaceDN w:val="0"/>
              <w:adjustRightInd w:val="0"/>
              <w:spacing w:after="0"/>
              <w:jc w:val="right"/>
              <w:rPr>
                <w:lang w:val="en-US"/>
              </w:rPr>
            </w:pPr>
            <w:r w:rsidRPr="00E6029B">
              <w:t>(</w:t>
            </w:r>
            <w:r w:rsidR="00E66A13">
              <w:rPr>
                <w:lang w:val="en-US"/>
              </w:rPr>
              <w:t>9</w:t>
            </w:r>
            <w:r>
              <w:rPr>
                <w:lang w:val="en-US"/>
              </w:rPr>
              <w:t>)</w:t>
            </w:r>
          </w:p>
          <w:p w:rsidR="001C0F2D" w:rsidRPr="00E6029B" w:rsidRDefault="001C0F2D" w:rsidP="0084314D">
            <w:pPr>
              <w:autoSpaceDE w:val="0"/>
              <w:autoSpaceDN w:val="0"/>
              <w:adjustRightInd w:val="0"/>
              <w:spacing w:after="0"/>
              <w:jc w:val="right"/>
            </w:pPr>
            <w:r w:rsidRPr="00E6029B">
              <w:t>)</w:t>
            </w:r>
          </w:p>
        </w:tc>
        <w:tc>
          <w:tcPr>
            <w:tcW w:w="1631" w:type="dxa"/>
            <w:shd w:val="clear" w:color="auto" w:fill="FFFFFF"/>
            <w:vAlign w:val="bottom"/>
          </w:tcPr>
          <w:p w:rsidR="001C0F2D" w:rsidRPr="00E6029B" w:rsidRDefault="001C0F2D" w:rsidP="009329A3">
            <w:pPr>
              <w:autoSpaceDE w:val="0"/>
              <w:autoSpaceDN w:val="0"/>
              <w:adjustRightInd w:val="0"/>
              <w:spacing w:after="0"/>
              <w:jc w:val="right"/>
            </w:pPr>
            <w:r w:rsidRPr="00E6029B">
              <w:t>(</w:t>
            </w:r>
            <w:r w:rsidR="009329A3">
              <w:rPr>
                <w:lang w:val="en-US"/>
              </w:rPr>
              <w:t>13</w:t>
            </w:r>
            <w:r w:rsidRPr="00E6029B">
              <w:t>)</w:t>
            </w:r>
          </w:p>
        </w:tc>
      </w:tr>
      <w:tr w:rsidR="001C0F2D" w:rsidRPr="00C94D75" w:rsidTr="0084314D">
        <w:trPr>
          <w:trHeight w:hRule="exact" w:val="284"/>
          <w:jc w:val="center"/>
        </w:trPr>
        <w:tc>
          <w:tcPr>
            <w:tcW w:w="5812" w:type="dxa"/>
            <w:shd w:val="clear" w:color="auto" w:fill="FFFFFF"/>
          </w:tcPr>
          <w:p w:rsidR="001C0F2D" w:rsidRPr="006F303E" w:rsidRDefault="001C0F2D" w:rsidP="0084314D">
            <w:pPr>
              <w:spacing w:after="0"/>
              <w:rPr>
                <w:rFonts w:eastAsia="Times New Roman"/>
                <w:lang w:val="en-US"/>
              </w:rPr>
            </w:pPr>
            <w:proofErr w:type="spellStart"/>
            <w:r w:rsidRPr="006F303E">
              <w:rPr>
                <w:rFonts w:eastAsia="Times New Roman"/>
                <w:lang w:val="en-US"/>
              </w:rPr>
              <w:t>Транспорт</w:t>
            </w:r>
            <w:proofErr w:type="spellEnd"/>
          </w:p>
        </w:tc>
        <w:tc>
          <w:tcPr>
            <w:tcW w:w="1559" w:type="dxa"/>
            <w:shd w:val="clear" w:color="auto" w:fill="FFFFFF"/>
            <w:vAlign w:val="bottom"/>
          </w:tcPr>
          <w:p w:rsidR="001C0F2D" w:rsidRPr="00E6029B" w:rsidRDefault="001C0F2D" w:rsidP="0084314D">
            <w:pPr>
              <w:autoSpaceDE w:val="0"/>
              <w:autoSpaceDN w:val="0"/>
              <w:adjustRightInd w:val="0"/>
              <w:spacing w:after="0"/>
              <w:jc w:val="right"/>
            </w:pPr>
            <w:r w:rsidRPr="00E6029B">
              <w:t>(</w:t>
            </w:r>
            <w:r w:rsidR="00E66A13">
              <w:rPr>
                <w:lang w:val="en-US"/>
              </w:rPr>
              <w:t>1</w:t>
            </w:r>
            <w:r w:rsidRPr="00E6029B">
              <w:t>)</w:t>
            </w:r>
          </w:p>
        </w:tc>
        <w:tc>
          <w:tcPr>
            <w:tcW w:w="1631" w:type="dxa"/>
            <w:shd w:val="clear" w:color="auto" w:fill="FFFFFF"/>
            <w:vAlign w:val="bottom"/>
          </w:tcPr>
          <w:p w:rsidR="001C0F2D" w:rsidRPr="00E6029B" w:rsidRDefault="001C0F2D" w:rsidP="0084314D">
            <w:pPr>
              <w:autoSpaceDE w:val="0"/>
              <w:autoSpaceDN w:val="0"/>
              <w:adjustRightInd w:val="0"/>
              <w:spacing w:after="0"/>
              <w:jc w:val="right"/>
            </w:pPr>
            <w:r w:rsidRPr="00E6029B">
              <w:t>(</w:t>
            </w:r>
            <w:r w:rsidR="009329A3">
              <w:rPr>
                <w:lang w:val="en-US"/>
              </w:rPr>
              <w:t>2</w:t>
            </w:r>
            <w:r w:rsidRPr="00E6029B">
              <w:t>)</w:t>
            </w:r>
          </w:p>
        </w:tc>
      </w:tr>
      <w:tr w:rsidR="001C0F2D" w:rsidRPr="00C94D75" w:rsidTr="0084314D">
        <w:trPr>
          <w:trHeight w:hRule="exact" w:val="284"/>
          <w:jc w:val="center"/>
        </w:trPr>
        <w:tc>
          <w:tcPr>
            <w:tcW w:w="5812" w:type="dxa"/>
            <w:shd w:val="clear" w:color="auto" w:fill="FFFFFF"/>
          </w:tcPr>
          <w:p w:rsidR="001C0F2D" w:rsidRDefault="001C0F2D" w:rsidP="0084314D">
            <w:pPr>
              <w:spacing w:after="0"/>
              <w:rPr>
                <w:rFonts w:eastAsia="Times New Roman"/>
              </w:rPr>
            </w:pPr>
            <w:proofErr w:type="spellStart"/>
            <w:r w:rsidRPr="006F303E">
              <w:rPr>
                <w:rFonts w:eastAsia="Times New Roman"/>
                <w:lang w:val="en-US"/>
              </w:rPr>
              <w:t>Обучение</w:t>
            </w:r>
            <w:proofErr w:type="spellEnd"/>
          </w:p>
          <w:p w:rsidR="001C0F2D" w:rsidRPr="00080ABB" w:rsidRDefault="001C0F2D" w:rsidP="0084314D">
            <w:pPr>
              <w:spacing w:after="0"/>
              <w:rPr>
                <w:rFonts w:eastAsia="Times New Roman"/>
              </w:rPr>
            </w:pPr>
          </w:p>
        </w:tc>
        <w:tc>
          <w:tcPr>
            <w:tcW w:w="1559" w:type="dxa"/>
            <w:shd w:val="clear" w:color="auto" w:fill="FFFFFF"/>
            <w:vAlign w:val="bottom"/>
          </w:tcPr>
          <w:p w:rsidR="001C0F2D" w:rsidRDefault="001C0F2D" w:rsidP="0084314D">
            <w:pPr>
              <w:autoSpaceDE w:val="0"/>
              <w:autoSpaceDN w:val="0"/>
              <w:adjustRightInd w:val="0"/>
              <w:spacing w:after="0"/>
              <w:jc w:val="right"/>
            </w:pPr>
            <w:r w:rsidRPr="00AD6370">
              <w:t>(</w:t>
            </w:r>
            <w:r w:rsidR="00E66A13">
              <w:rPr>
                <w:lang w:val="en-US"/>
              </w:rPr>
              <w:t>4</w:t>
            </w:r>
            <w:r w:rsidRPr="00AD6370">
              <w:t>)</w:t>
            </w:r>
          </w:p>
          <w:p w:rsidR="001C0F2D" w:rsidRDefault="001C0F2D" w:rsidP="0084314D">
            <w:pPr>
              <w:autoSpaceDE w:val="0"/>
              <w:autoSpaceDN w:val="0"/>
              <w:adjustRightInd w:val="0"/>
              <w:spacing w:after="0"/>
              <w:jc w:val="right"/>
            </w:pPr>
          </w:p>
          <w:p w:rsidR="001C0F2D" w:rsidRDefault="001C0F2D" w:rsidP="0084314D">
            <w:pPr>
              <w:autoSpaceDE w:val="0"/>
              <w:autoSpaceDN w:val="0"/>
              <w:adjustRightInd w:val="0"/>
              <w:spacing w:after="0"/>
              <w:jc w:val="right"/>
            </w:pPr>
          </w:p>
          <w:p w:rsidR="001C0F2D" w:rsidRPr="00871987" w:rsidRDefault="001C0F2D" w:rsidP="0084314D">
            <w:pPr>
              <w:autoSpaceDE w:val="0"/>
              <w:autoSpaceDN w:val="0"/>
              <w:adjustRightInd w:val="0"/>
              <w:spacing w:after="0"/>
              <w:jc w:val="right"/>
              <w:rPr>
                <w:highlight w:val="yellow"/>
              </w:rPr>
            </w:pPr>
          </w:p>
        </w:tc>
        <w:tc>
          <w:tcPr>
            <w:tcW w:w="1631" w:type="dxa"/>
            <w:shd w:val="clear" w:color="auto" w:fill="FFFFFF"/>
            <w:vAlign w:val="bottom"/>
          </w:tcPr>
          <w:p w:rsidR="001C0F2D" w:rsidRDefault="001C0F2D" w:rsidP="0084314D">
            <w:pPr>
              <w:autoSpaceDE w:val="0"/>
              <w:autoSpaceDN w:val="0"/>
              <w:adjustRightInd w:val="0"/>
              <w:spacing w:after="0"/>
              <w:jc w:val="right"/>
            </w:pPr>
            <w:r w:rsidRPr="00AD6370">
              <w:t>(</w:t>
            </w:r>
            <w:r w:rsidR="009329A3">
              <w:rPr>
                <w:lang w:val="en-US"/>
              </w:rPr>
              <w:t>7</w:t>
            </w:r>
            <w:r w:rsidRPr="00AD6370">
              <w:t>)</w:t>
            </w:r>
          </w:p>
          <w:p w:rsidR="001C0F2D" w:rsidRPr="00871987" w:rsidRDefault="001C0F2D" w:rsidP="0084314D">
            <w:pPr>
              <w:autoSpaceDE w:val="0"/>
              <w:autoSpaceDN w:val="0"/>
              <w:adjustRightInd w:val="0"/>
              <w:spacing w:after="0"/>
              <w:jc w:val="right"/>
              <w:rPr>
                <w:highlight w:val="yellow"/>
              </w:rPr>
            </w:pPr>
          </w:p>
        </w:tc>
      </w:tr>
      <w:tr w:rsidR="001C0F2D" w:rsidRPr="00C94D75" w:rsidTr="0084314D">
        <w:trPr>
          <w:trHeight w:hRule="exact" w:val="284"/>
          <w:jc w:val="center"/>
        </w:trPr>
        <w:tc>
          <w:tcPr>
            <w:tcW w:w="5812" w:type="dxa"/>
            <w:shd w:val="clear" w:color="auto" w:fill="FFFFFF"/>
            <w:vAlign w:val="bottom"/>
          </w:tcPr>
          <w:p w:rsidR="001C0F2D" w:rsidRPr="005D7DDB" w:rsidRDefault="001C0F2D" w:rsidP="0084314D">
            <w:pPr>
              <w:autoSpaceDE w:val="0"/>
              <w:autoSpaceDN w:val="0"/>
              <w:adjustRightInd w:val="0"/>
              <w:spacing w:after="0"/>
              <w:rPr>
                <w:bCs/>
              </w:rPr>
            </w:pPr>
            <w:r>
              <w:rPr>
                <w:bCs/>
              </w:rPr>
              <w:t>Реклама</w:t>
            </w:r>
          </w:p>
        </w:tc>
        <w:tc>
          <w:tcPr>
            <w:tcW w:w="1559" w:type="dxa"/>
            <w:shd w:val="clear" w:color="auto" w:fill="FFFFFF"/>
            <w:vAlign w:val="bottom"/>
          </w:tcPr>
          <w:p w:rsidR="001C0F2D" w:rsidRPr="00080ABB" w:rsidRDefault="001C0F2D" w:rsidP="0084314D">
            <w:pPr>
              <w:autoSpaceDE w:val="0"/>
              <w:autoSpaceDN w:val="0"/>
              <w:adjustRightInd w:val="0"/>
              <w:spacing w:after="0"/>
              <w:jc w:val="right"/>
              <w:rPr>
                <w:lang w:val="en-US"/>
              </w:rPr>
            </w:pPr>
            <w:r>
              <w:rPr>
                <w:lang w:val="en-US"/>
              </w:rPr>
              <w:t>(1)</w:t>
            </w:r>
          </w:p>
        </w:tc>
        <w:tc>
          <w:tcPr>
            <w:tcW w:w="1631" w:type="dxa"/>
            <w:shd w:val="clear" w:color="auto" w:fill="FFFFFF"/>
            <w:vAlign w:val="bottom"/>
          </w:tcPr>
          <w:p w:rsidR="001C0F2D" w:rsidRPr="00080ABB" w:rsidRDefault="009329A3" w:rsidP="0084314D">
            <w:pPr>
              <w:autoSpaceDE w:val="0"/>
              <w:autoSpaceDN w:val="0"/>
              <w:adjustRightInd w:val="0"/>
              <w:spacing w:after="0"/>
              <w:jc w:val="right"/>
              <w:rPr>
                <w:lang w:val="en-US"/>
              </w:rPr>
            </w:pPr>
            <w:r>
              <w:rPr>
                <w:lang w:val="en-US"/>
              </w:rPr>
              <w:t>(1)</w:t>
            </w:r>
          </w:p>
        </w:tc>
      </w:tr>
      <w:tr w:rsidR="001C0F2D" w:rsidRPr="00C94D75" w:rsidTr="0084314D">
        <w:trPr>
          <w:trHeight w:hRule="exact" w:val="284"/>
          <w:jc w:val="center"/>
        </w:trPr>
        <w:tc>
          <w:tcPr>
            <w:tcW w:w="5812" w:type="dxa"/>
            <w:shd w:val="clear" w:color="auto" w:fill="FFFFFF"/>
            <w:vAlign w:val="bottom"/>
          </w:tcPr>
          <w:p w:rsidR="001C0F2D" w:rsidRPr="005D7DDB" w:rsidRDefault="001C0F2D" w:rsidP="0084314D">
            <w:pPr>
              <w:autoSpaceDE w:val="0"/>
              <w:autoSpaceDN w:val="0"/>
              <w:adjustRightInd w:val="0"/>
              <w:spacing w:after="0"/>
              <w:rPr>
                <w:bCs/>
              </w:rPr>
            </w:pPr>
            <w:r w:rsidRPr="005D7DDB">
              <w:rPr>
                <w:bCs/>
              </w:rPr>
              <w:t>Други</w:t>
            </w:r>
          </w:p>
        </w:tc>
        <w:tc>
          <w:tcPr>
            <w:tcW w:w="1559" w:type="dxa"/>
            <w:shd w:val="clear" w:color="auto" w:fill="FFFFFF"/>
            <w:vAlign w:val="bottom"/>
          </w:tcPr>
          <w:p w:rsidR="001C0F2D" w:rsidRPr="0006250C" w:rsidRDefault="001C0F2D" w:rsidP="00E66A13">
            <w:pPr>
              <w:autoSpaceDE w:val="0"/>
              <w:autoSpaceDN w:val="0"/>
              <w:adjustRightInd w:val="0"/>
              <w:spacing w:after="0"/>
              <w:jc w:val="right"/>
              <w:rPr>
                <w:highlight w:val="yellow"/>
                <w:lang w:val="en-US"/>
              </w:rPr>
            </w:pPr>
            <w:r w:rsidRPr="0006250C">
              <w:t>(</w:t>
            </w:r>
            <w:r>
              <w:rPr>
                <w:lang w:val="en-US"/>
              </w:rPr>
              <w:t>1</w:t>
            </w:r>
            <w:r w:rsidR="00E66A13">
              <w:rPr>
                <w:lang w:val="en-US"/>
              </w:rPr>
              <w:t>7</w:t>
            </w:r>
            <w:r w:rsidRPr="0006250C">
              <w:t>)</w:t>
            </w:r>
          </w:p>
        </w:tc>
        <w:tc>
          <w:tcPr>
            <w:tcW w:w="1631" w:type="dxa"/>
            <w:shd w:val="clear" w:color="auto" w:fill="FFFFFF"/>
            <w:vAlign w:val="bottom"/>
          </w:tcPr>
          <w:p w:rsidR="001C0F2D" w:rsidRPr="0006250C" w:rsidRDefault="001C0F2D" w:rsidP="009329A3">
            <w:pPr>
              <w:autoSpaceDE w:val="0"/>
              <w:autoSpaceDN w:val="0"/>
              <w:adjustRightInd w:val="0"/>
              <w:spacing w:after="0"/>
              <w:jc w:val="right"/>
              <w:rPr>
                <w:highlight w:val="yellow"/>
                <w:lang w:val="en-US"/>
              </w:rPr>
            </w:pPr>
            <w:r w:rsidRPr="0006250C">
              <w:t>(</w:t>
            </w:r>
            <w:r w:rsidR="009329A3">
              <w:rPr>
                <w:lang w:val="en-US"/>
              </w:rPr>
              <w:t>11</w:t>
            </w:r>
            <w:r w:rsidRPr="0006250C">
              <w:t>)</w:t>
            </w:r>
          </w:p>
        </w:tc>
      </w:tr>
      <w:tr w:rsidR="001C0F2D" w:rsidRPr="00C94D75" w:rsidTr="0084314D">
        <w:trPr>
          <w:trHeight w:val="127"/>
          <w:jc w:val="center"/>
        </w:trPr>
        <w:tc>
          <w:tcPr>
            <w:tcW w:w="5812" w:type="dxa"/>
            <w:shd w:val="clear" w:color="auto" w:fill="FFFFFF"/>
          </w:tcPr>
          <w:p w:rsidR="001C0F2D" w:rsidRPr="005D7DDB" w:rsidRDefault="001C0F2D" w:rsidP="0084314D">
            <w:pPr>
              <w:autoSpaceDE w:val="0"/>
              <w:autoSpaceDN w:val="0"/>
              <w:adjustRightInd w:val="0"/>
              <w:spacing w:after="0"/>
              <w:rPr>
                <w:b/>
                <w:bCs/>
              </w:rPr>
            </w:pPr>
            <w:r w:rsidRPr="005D7DDB">
              <w:rPr>
                <w:b/>
                <w:bCs/>
              </w:rPr>
              <w:t> </w:t>
            </w:r>
          </w:p>
        </w:tc>
        <w:tc>
          <w:tcPr>
            <w:tcW w:w="1559" w:type="dxa"/>
            <w:tcBorders>
              <w:top w:val="single" w:sz="4" w:space="0" w:color="auto"/>
              <w:bottom w:val="double" w:sz="4" w:space="0" w:color="auto"/>
            </w:tcBorders>
            <w:shd w:val="clear" w:color="auto" w:fill="FFFFFF"/>
          </w:tcPr>
          <w:p w:rsidR="001C0F2D" w:rsidRPr="00E6029B" w:rsidRDefault="001C0F2D" w:rsidP="00A70A10">
            <w:pPr>
              <w:autoSpaceDE w:val="0"/>
              <w:autoSpaceDN w:val="0"/>
              <w:adjustRightInd w:val="0"/>
              <w:spacing w:after="0"/>
              <w:jc w:val="right"/>
              <w:rPr>
                <w:b/>
              </w:rPr>
            </w:pPr>
            <w:r w:rsidRPr="00E6029B">
              <w:rPr>
                <w:b/>
              </w:rPr>
              <w:t>(</w:t>
            </w:r>
            <w:r w:rsidR="00A70A10">
              <w:rPr>
                <w:b/>
                <w:lang w:val="en-US"/>
              </w:rPr>
              <w:t>110</w:t>
            </w:r>
            <w:r w:rsidRPr="00E6029B">
              <w:rPr>
                <w:b/>
              </w:rPr>
              <w:t>)</w:t>
            </w:r>
          </w:p>
        </w:tc>
        <w:tc>
          <w:tcPr>
            <w:tcW w:w="1631" w:type="dxa"/>
            <w:tcBorders>
              <w:top w:val="single" w:sz="4" w:space="0" w:color="auto"/>
              <w:bottom w:val="double" w:sz="4" w:space="0" w:color="auto"/>
            </w:tcBorders>
            <w:shd w:val="clear" w:color="auto" w:fill="FFFFFF"/>
          </w:tcPr>
          <w:p w:rsidR="001C0F2D" w:rsidRPr="00E6029B" w:rsidRDefault="005808EB" w:rsidP="0084314D">
            <w:pPr>
              <w:autoSpaceDE w:val="0"/>
              <w:autoSpaceDN w:val="0"/>
              <w:adjustRightInd w:val="0"/>
              <w:spacing w:after="0"/>
              <w:jc w:val="right"/>
              <w:rPr>
                <w:b/>
              </w:rPr>
            </w:pPr>
            <w:r>
              <w:rPr>
                <w:b/>
                <w:lang w:val="en-US"/>
              </w:rPr>
              <w:t>(237</w:t>
            </w:r>
            <w:r w:rsidR="001C0F2D" w:rsidRPr="00E6029B">
              <w:rPr>
                <w:b/>
              </w:rPr>
              <w:t>)</w:t>
            </w:r>
          </w:p>
        </w:tc>
      </w:tr>
    </w:tbl>
    <w:p w:rsidR="0057736E" w:rsidRDefault="0057736E" w:rsidP="001977C1">
      <w:pPr>
        <w:pStyle w:val="a2"/>
        <w:spacing w:before="60" w:after="0" w:line="320" w:lineRule="atLeast"/>
        <w:rPr>
          <w:rFonts w:ascii="Times New Roman" w:hAnsi="Times New Roman"/>
          <w:b/>
          <w:color w:val="2E74B5"/>
          <w:sz w:val="24"/>
          <w:szCs w:val="24"/>
        </w:rPr>
      </w:pPr>
    </w:p>
    <w:p w:rsidR="00811A58" w:rsidRPr="00811A58" w:rsidRDefault="00811A58" w:rsidP="00811A58">
      <w:pPr>
        <w:spacing w:after="0" w:line="240" w:lineRule="atLeast"/>
        <w:jc w:val="both"/>
        <w:rPr>
          <w:rStyle w:val="10"/>
          <w:color w:val="4F81BD" w:themeColor="accent1"/>
          <w:sz w:val="22"/>
          <w:szCs w:val="22"/>
        </w:rPr>
      </w:pPr>
      <w:bookmarkStart w:id="23" w:name="_Toc132716198"/>
      <w:r w:rsidRPr="00811A58">
        <w:rPr>
          <w:rStyle w:val="10"/>
          <w:color w:val="4F81BD" w:themeColor="accent1"/>
          <w:sz w:val="22"/>
          <w:szCs w:val="22"/>
        </w:rPr>
        <w:t>7. РАЗХОДИ ЗА ПЕРСОНАЛА</w:t>
      </w:r>
      <w:bookmarkEnd w:id="23"/>
    </w:p>
    <w:p w:rsidR="001977C1" w:rsidRPr="0010067E" w:rsidRDefault="001977C1" w:rsidP="0010067E">
      <w:pPr>
        <w:spacing w:after="0"/>
        <w:jc w:val="both"/>
        <w:rPr>
          <w:sz w:val="16"/>
          <w:szCs w:val="16"/>
        </w:rPr>
      </w:pPr>
    </w:p>
    <w:p w:rsidR="00FC188D" w:rsidRDefault="00FC188D" w:rsidP="0010067E">
      <w:pPr>
        <w:spacing w:before="60" w:after="0"/>
        <w:ind w:firstLine="567"/>
        <w:jc w:val="both"/>
      </w:pPr>
      <w:r w:rsidRPr="0010067E">
        <w:t>Разходите за възнаграждения на персонала включват:</w:t>
      </w:r>
    </w:p>
    <w:p w:rsidR="008121AB" w:rsidRPr="008121AB" w:rsidRDefault="008121AB" w:rsidP="008121AB">
      <w:pPr>
        <w:spacing w:after="0"/>
        <w:rPr>
          <w:sz w:val="12"/>
          <w:szCs w:val="12"/>
        </w:rPr>
      </w:pPr>
    </w:p>
    <w:tbl>
      <w:tblPr>
        <w:tblW w:w="9014" w:type="dxa"/>
        <w:tblInd w:w="56" w:type="dxa"/>
        <w:tblCellMar>
          <w:left w:w="70" w:type="dxa"/>
          <w:right w:w="70" w:type="dxa"/>
        </w:tblCellMar>
        <w:tblLook w:val="04A0"/>
      </w:tblPr>
      <w:tblGrid>
        <w:gridCol w:w="5820"/>
        <w:gridCol w:w="1664"/>
        <w:gridCol w:w="1530"/>
      </w:tblGrid>
      <w:tr w:rsidR="001C0F2D" w:rsidRPr="00694182" w:rsidTr="00FC188D">
        <w:trPr>
          <w:trHeight w:val="181"/>
        </w:trPr>
        <w:tc>
          <w:tcPr>
            <w:tcW w:w="5820" w:type="dxa"/>
            <w:tcBorders>
              <w:top w:val="nil"/>
              <w:left w:val="nil"/>
              <w:bottom w:val="nil"/>
              <w:right w:val="nil"/>
            </w:tcBorders>
            <w:shd w:val="clear" w:color="000000" w:fill="FFFFFF"/>
          </w:tcPr>
          <w:p w:rsidR="001C0F2D" w:rsidRPr="00694182" w:rsidRDefault="001C0F2D" w:rsidP="0084314D">
            <w:pPr>
              <w:spacing w:after="0"/>
              <w:rPr>
                <w:color w:val="000000"/>
                <w:lang w:eastAsia="bg-BG"/>
              </w:rPr>
            </w:pPr>
            <w:r w:rsidRPr="00694182">
              <w:rPr>
                <w:color w:val="000000"/>
                <w:lang w:eastAsia="bg-BG"/>
              </w:rPr>
              <w:t> </w:t>
            </w:r>
          </w:p>
        </w:tc>
        <w:tc>
          <w:tcPr>
            <w:tcW w:w="1664" w:type="dxa"/>
            <w:tcBorders>
              <w:top w:val="nil"/>
              <w:left w:val="nil"/>
              <w:bottom w:val="nil"/>
              <w:right w:val="nil"/>
            </w:tcBorders>
            <w:shd w:val="clear" w:color="000000" w:fill="FFFFFF"/>
            <w:noWrap/>
          </w:tcPr>
          <w:p w:rsidR="001C0F2D" w:rsidRPr="009404D6" w:rsidRDefault="007854F7" w:rsidP="0084314D">
            <w:pPr>
              <w:spacing w:after="0"/>
              <w:jc w:val="right"/>
              <w:rPr>
                <w:b/>
                <w:bCs/>
                <w:color w:val="000000"/>
                <w:lang w:val="en-US" w:eastAsia="bg-BG"/>
              </w:rPr>
            </w:pPr>
            <w:r>
              <w:rPr>
                <w:b/>
                <w:color w:val="000000"/>
                <w:lang w:eastAsia="bg-BG"/>
              </w:rPr>
              <w:t>2022</w:t>
            </w:r>
          </w:p>
        </w:tc>
        <w:tc>
          <w:tcPr>
            <w:tcW w:w="1530" w:type="dxa"/>
            <w:tcBorders>
              <w:top w:val="nil"/>
              <w:left w:val="nil"/>
              <w:bottom w:val="nil"/>
              <w:right w:val="nil"/>
            </w:tcBorders>
            <w:shd w:val="clear" w:color="000000" w:fill="FFFFFF"/>
            <w:noWrap/>
          </w:tcPr>
          <w:p w:rsidR="001C0F2D" w:rsidRPr="001A21A9" w:rsidRDefault="001C0F2D" w:rsidP="001A21A9">
            <w:pPr>
              <w:spacing w:after="0"/>
              <w:jc w:val="right"/>
              <w:rPr>
                <w:b/>
                <w:bCs/>
                <w:color w:val="000000"/>
                <w:lang w:val="en-US" w:eastAsia="bg-BG"/>
              </w:rPr>
            </w:pPr>
            <w:r w:rsidRPr="00694182">
              <w:rPr>
                <w:b/>
                <w:color w:val="000000"/>
                <w:lang w:eastAsia="bg-BG"/>
              </w:rPr>
              <w:t>20</w:t>
            </w:r>
            <w:r>
              <w:rPr>
                <w:b/>
                <w:color w:val="000000"/>
                <w:lang w:eastAsia="bg-BG"/>
              </w:rPr>
              <w:t>2</w:t>
            </w:r>
            <w:r w:rsidR="001A21A9">
              <w:rPr>
                <w:b/>
                <w:color w:val="000000"/>
                <w:lang w:val="en-US" w:eastAsia="bg-BG"/>
              </w:rPr>
              <w:t>1</w:t>
            </w:r>
          </w:p>
        </w:tc>
      </w:tr>
      <w:tr w:rsidR="001C0F2D" w:rsidRPr="00694182" w:rsidTr="00FC188D">
        <w:trPr>
          <w:trHeight w:val="181"/>
        </w:trPr>
        <w:tc>
          <w:tcPr>
            <w:tcW w:w="5820" w:type="dxa"/>
            <w:tcBorders>
              <w:top w:val="nil"/>
              <w:left w:val="nil"/>
              <w:bottom w:val="nil"/>
              <w:right w:val="nil"/>
            </w:tcBorders>
            <w:shd w:val="clear" w:color="000000" w:fill="FFFFFF"/>
          </w:tcPr>
          <w:p w:rsidR="001C0F2D" w:rsidRPr="00694182" w:rsidRDefault="001C0F2D" w:rsidP="0084314D">
            <w:pPr>
              <w:spacing w:after="0"/>
              <w:rPr>
                <w:color w:val="000000"/>
                <w:lang w:eastAsia="bg-BG"/>
              </w:rPr>
            </w:pPr>
            <w:r w:rsidRPr="00694182">
              <w:rPr>
                <w:color w:val="000000"/>
                <w:lang w:eastAsia="bg-BG"/>
              </w:rPr>
              <w:t> </w:t>
            </w:r>
          </w:p>
        </w:tc>
        <w:tc>
          <w:tcPr>
            <w:tcW w:w="1664" w:type="dxa"/>
            <w:tcBorders>
              <w:top w:val="nil"/>
              <w:left w:val="nil"/>
              <w:bottom w:val="nil"/>
              <w:right w:val="nil"/>
            </w:tcBorders>
            <w:shd w:val="clear" w:color="000000" w:fill="FFFFFF"/>
            <w:noWrap/>
          </w:tcPr>
          <w:p w:rsidR="001C0F2D" w:rsidRPr="00694182" w:rsidRDefault="001C0F2D" w:rsidP="0084314D">
            <w:pPr>
              <w:spacing w:after="0"/>
              <w:jc w:val="right"/>
              <w:rPr>
                <w:b/>
                <w:bCs/>
                <w:color w:val="000000"/>
                <w:lang w:val="en-US" w:eastAsia="bg-BG"/>
              </w:rPr>
            </w:pPr>
            <w:r w:rsidRPr="00694182">
              <w:rPr>
                <w:b/>
                <w:color w:val="000000"/>
                <w:lang w:eastAsia="bg-BG"/>
              </w:rPr>
              <w:t xml:space="preserve">BGN </w:t>
            </w:r>
            <w:r>
              <w:rPr>
                <w:b/>
                <w:color w:val="000000"/>
                <w:lang w:eastAsia="bg-BG"/>
              </w:rPr>
              <w:t>‘</w:t>
            </w:r>
            <w:r w:rsidRPr="00694182">
              <w:rPr>
                <w:b/>
                <w:color w:val="000000"/>
                <w:lang w:eastAsia="bg-BG"/>
              </w:rPr>
              <w:t>000</w:t>
            </w:r>
          </w:p>
        </w:tc>
        <w:tc>
          <w:tcPr>
            <w:tcW w:w="1530" w:type="dxa"/>
            <w:tcBorders>
              <w:top w:val="nil"/>
              <w:left w:val="nil"/>
              <w:bottom w:val="nil"/>
              <w:right w:val="nil"/>
            </w:tcBorders>
            <w:shd w:val="clear" w:color="000000" w:fill="FFFFFF"/>
            <w:noWrap/>
          </w:tcPr>
          <w:p w:rsidR="001C0F2D" w:rsidRPr="00694182" w:rsidRDefault="001C0F2D" w:rsidP="0084314D">
            <w:pPr>
              <w:spacing w:after="0"/>
              <w:jc w:val="right"/>
              <w:rPr>
                <w:b/>
                <w:bCs/>
                <w:color w:val="000000"/>
                <w:lang w:val="en-US" w:eastAsia="bg-BG"/>
              </w:rPr>
            </w:pPr>
            <w:r w:rsidRPr="00694182">
              <w:rPr>
                <w:b/>
                <w:color w:val="000000"/>
                <w:lang w:eastAsia="bg-BG"/>
              </w:rPr>
              <w:t xml:space="preserve">BGN </w:t>
            </w:r>
            <w:r>
              <w:rPr>
                <w:b/>
                <w:color w:val="000000"/>
                <w:lang w:eastAsia="bg-BG"/>
              </w:rPr>
              <w:t>‘</w:t>
            </w:r>
            <w:r w:rsidRPr="00694182">
              <w:rPr>
                <w:b/>
                <w:color w:val="000000"/>
                <w:lang w:eastAsia="bg-BG"/>
              </w:rPr>
              <w:t>000</w:t>
            </w:r>
          </w:p>
        </w:tc>
      </w:tr>
      <w:tr w:rsidR="001A21A9" w:rsidRPr="00694182" w:rsidTr="00FC188D">
        <w:trPr>
          <w:trHeight w:val="181"/>
        </w:trPr>
        <w:tc>
          <w:tcPr>
            <w:tcW w:w="5820" w:type="dxa"/>
            <w:tcBorders>
              <w:top w:val="nil"/>
              <w:left w:val="nil"/>
              <w:bottom w:val="nil"/>
              <w:right w:val="nil"/>
            </w:tcBorders>
            <w:shd w:val="clear" w:color="000000" w:fill="FFFFFF"/>
          </w:tcPr>
          <w:p w:rsidR="001A21A9" w:rsidRPr="001A7D9B" w:rsidRDefault="001A21A9" w:rsidP="0084314D">
            <w:pPr>
              <w:spacing w:after="0"/>
              <w:rPr>
                <w:rFonts w:eastAsia="Times New Roman"/>
                <w:color w:val="000000"/>
                <w:lang w:val="en-US"/>
              </w:rPr>
            </w:pPr>
            <w:proofErr w:type="spellStart"/>
            <w:r w:rsidRPr="001A7D9B">
              <w:rPr>
                <w:rFonts w:eastAsia="Times New Roman"/>
                <w:color w:val="000000"/>
                <w:lang w:val="en-US"/>
              </w:rPr>
              <w:t>Разходи</w:t>
            </w:r>
            <w:proofErr w:type="spellEnd"/>
            <w:r w:rsidRPr="001A7D9B">
              <w:rPr>
                <w:rFonts w:eastAsia="Times New Roman"/>
                <w:color w:val="000000"/>
                <w:lang w:val="en-US"/>
              </w:rPr>
              <w:t xml:space="preserve"> </w:t>
            </w:r>
            <w:proofErr w:type="spellStart"/>
            <w:r w:rsidRPr="001A7D9B">
              <w:rPr>
                <w:rFonts w:eastAsia="Times New Roman"/>
                <w:color w:val="000000"/>
                <w:lang w:val="en-US"/>
              </w:rPr>
              <w:t>за</w:t>
            </w:r>
            <w:proofErr w:type="spellEnd"/>
            <w:r w:rsidRPr="001A7D9B">
              <w:rPr>
                <w:rFonts w:eastAsia="Times New Roman"/>
                <w:color w:val="000000"/>
                <w:lang w:val="en-US"/>
              </w:rPr>
              <w:t xml:space="preserve"> </w:t>
            </w:r>
            <w:proofErr w:type="spellStart"/>
            <w:r w:rsidRPr="001A7D9B">
              <w:rPr>
                <w:rFonts w:eastAsia="Times New Roman"/>
                <w:color w:val="000000"/>
                <w:lang w:val="en-US"/>
              </w:rPr>
              <w:t>заплати</w:t>
            </w:r>
            <w:proofErr w:type="spellEnd"/>
          </w:p>
        </w:tc>
        <w:tc>
          <w:tcPr>
            <w:tcW w:w="1664" w:type="dxa"/>
            <w:tcBorders>
              <w:top w:val="nil"/>
              <w:left w:val="nil"/>
              <w:bottom w:val="nil"/>
              <w:right w:val="nil"/>
            </w:tcBorders>
            <w:shd w:val="clear" w:color="000000" w:fill="FFFFFF"/>
            <w:noWrap/>
          </w:tcPr>
          <w:p w:rsidR="001A21A9" w:rsidRPr="0047607A" w:rsidRDefault="001A21A9" w:rsidP="001A21A9">
            <w:pPr>
              <w:spacing w:after="0"/>
              <w:jc w:val="right"/>
              <w:rPr>
                <w:color w:val="000000"/>
                <w:lang w:eastAsia="bg-BG"/>
              </w:rPr>
            </w:pPr>
            <w:r w:rsidRPr="0047607A">
              <w:rPr>
                <w:color w:val="000000"/>
                <w:lang w:eastAsia="bg-BG"/>
              </w:rPr>
              <w:t>(</w:t>
            </w:r>
            <w:r w:rsidR="00EA3828">
              <w:rPr>
                <w:color w:val="000000"/>
                <w:lang w:val="en-US" w:eastAsia="bg-BG"/>
              </w:rPr>
              <w:t>828</w:t>
            </w:r>
            <w:r>
              <w:rPr>
                <w:color w:val="000000"/>
                <w:lang w:val="en-US" w:eastAsia="bg-BG"/>
              </w:rPr>
              <w:t>)</w:t>
            </w:r>
          </w:p>
        </w:tc>
        <w:tc>
          <w:tcPr>
            <w:tcW w:w="1530" w:type="dxa"/>
            <w:tcBorders>
              <w:top w:val="nil"/>
              <w:left w:val="nil"/>
              <w:bottom w:val="nil"/>
              <w:right w:val="nil"/>
            </w:tcBorders>
            <w:shd w:val="clear" w:color="000000" w:fill="FFFFFF"/>
            <w:noWrap/>
          </w:tcPr>
          <w:p w:rsidR="001A21A9" w:rsidRPr="0047607A" w:rsidRDefault="001A21A9" w:rsidP="003D4B9F">
            <w:pPr>
              <w:spacing w:after="0"/>
              <w:jc w:val="right"/>
              <w:rPr>
                <w:color w:val="000000"/>
                <w:lang w:eastAsia="bg-BG"/>
              </w:rPr>
            </w:pPr>
            <w:r w:rsidRPr="0047607A">
              <w:rPr>
                <w:color w:val="000000"/>
                <w:lang w:eastAsia="bg-BG"/>
              </w:rPr>
              <w:t>(</w:t>
            </w:r>
            <w:r>
              <w:rPr>
                <w:color w:val="000000"/>
                <w:lang w:val="en-US" w:eastAsia="bg-BG"/>
              </w:rPr>
              <w:t>857)</w:t>
            </w:r>
          </w:p>
        </w:tc>
      </w:tr>
      <w:tr w:rsidR="001A21A9" w:rsidRPr="00D95D20" w:rsidTr="00FC188D">
        <w:trPr>
          <w:trHeight w:val="181"/>
        </w:trPr>
        <w:tc>
          <w:tcPr>
            <w:tcW w:w="5820" w:type="dxa"/>
            <w:tcBorders>
              <w:top w:val="nil"/>
              <w:left w:val="nil"/>
              <w:bottom w:val="nil"/>
              <w:right w:val="nil"/>
            </w:tcBorders>
            <w:shd w:val="clear" w:color="000000" w:fill="FFFFFF"/>
          </w:tcPr>
          <w:p w:rsidR="001A21A9" w:rsidRPr="001A7D9B" w:rsidRDefault="001A21A9" w:rsidP="0084314D">
            <w:pPr>
              <w:spacing w:after="0"/>
              <w:rPr>
                <w:rFonts w:eastAsia="Times New Roman"/>
                <w:color w:val="000000"/>
                <w:lang w:val="en-US"/>
              </w:rPr>
            </w:pPr>
            <w:proofErr w:type="spellStart"/>
            <w:r w:rsidRPr="001A7D9B">
              <w:rPr>
                <w:rFonts w:eastAsia="Times New Roman"/>
                <w:color w:val="000000"/>
                <w:lang w:val="en-US"/>
              </w:rPr>
              <w:t>Разходи</w:t>
            </w:r>
            <w:proofErr w:type="spellEnd"/>
            <w:r w:rsidRPr="001A7D9B">
              <w:rPr>
                <w:rFonts w:eastAsia="Times New Roman"/>
                <w:color w:val="000000"/>
                <w:lang w:val="en-US"/>
              </w:rPr>
              <w:t xml:space="preserve"> </w:t>
            </w:r>
            <w:proofErr w:type="spellStart"/>
            <w:r w:rsidRPr="001A7D9B">
              <w:rPr>
                <w:rFonts w:eastAsia="Times New Roman"/>
                <w:color w:val="000000"/>
                <w:lang w:val="en-US"/>
              </w:rPr>
              <w:t>за</w:t>
            </w:r>
            <w:proofErr w:type="spellEnd"/>
            <w:r w:rsidRPr="001A7D9B">
              <w:rPr>
                <w:rFonts w:eastAsia="Times New Roman"/>
                <w:color w:val="000000"/>
                <w:lang w:val="en-US"/>
              </w:rPr>
              <w:t xml:space="preserve"> </w:t>
            </w:r>
            <w:proofErr w:type="spellStart"/>
            <w:r w:rsidRPr="001A7D9B">
              <w:rPr>
                <w:rFonts w:eastAsia="Times New Roman"/>
                <w:color w:val="000000"/>
                <w:lang w:val="en-US"/>
              </w:rPr>
              <w:t>социални</w:t>
            </w:r>
            <w:proofErr w:type="spellEnd"/>
            <w:r w:rsidRPr="001A7D9B">
              <w:rPr>
                <w:rFonts w:eastAsia="Times New Roman"/>
                <w:color w:val="000000"/>
                <w:lang w:val="en-US"/>
              </w:rPr>
              <w:t xml:space="preserve"> </w:t>
            </w:r>
            <w:proofErr w:type="spellStart"/>
            <w:r w:rsidRPr="001A7D9B">
              <w:rPr>
                <w:rFonts w:eastAsia="Times New Roman"/>
                <w:color w:val="000000"/>
                <w:lang w:val="en-US"/>
              </w:rPr>
              <w:t>осигуровки</w:t>
            </w:r>
            <w:proofErr w:type="spellEnd"/>
          </w:p>
        </w:tc>
        <w:tc>
          <w:tcPr>
            <w:tcW w:w="1664" w:type="dxa"/>
            <w:tcBorders>
              <w:top w:val="nil"/>
              <w:left w:val="nil"/>
              <w:bottom w:val="nil"/>
              <w:right w:val="nil"/>
            </w:tcBorders>
            <w:shd w:val="clear" w:color="000000" w:fill="FFFFFF"/>
            <w:noWrap/>
          </w:tcPr>
          <w:p w:rsidR="001A21A9" w:rsidRPr="0047607A" w:rsidRDefault="001A21A9" w:rsidP="0084314D">
            <w:pPr>
              <w:spacing w:after="0"/>
              <w:jc w:val="right"/>
            </w:pPr>
            <w:r w:rsidRPr="0047607A">
              <w:t>(</w:t>
            </w:r>
            <w:r w:rsidR="00EA3828">
              <w:rPr>
                <w:lang w:val="en-US"/>
              </w:rPr>
              <w:t>196</w:t>
            </w:r>
            <w:r w:rsidRPr="0047607A">
              <w:t>)</w:t>
            </w:r>
          </w:p>
        </w:tc>
        <w:tc>
          <w:tcPr>
            <w:tcW w:w="1530" w:type="dxa"/>
            <w:tcBorders>
              <w:top w:val="nil"/>
              <w:left w:val="nil"/>
              <w:bottom w:val="nil"/>
              <w:right w:val="nil"/>
            </w:tcBorders>
            <w:shd w:val="clear" w:color="000000" w:fill="FFFFFF"/>
            <w:noWrap/>
          </w:tcPr>
          <w:p w:rsidR="001A21A9" w:rsidRPr="0047607A" w:rsidRDefault="001A21A9" w:rsidP="003D4B9F">
            <w:pPr>
              <w:spacing w:after="0"/>
              <w:jc w:val="right"/>
            </w:pPr>
            <w:r w:rsidRPr="0047607A">
              <w:t>(</w:t>
            </w:r>
            <w:r>
              <w:rPr>
                <w:lang w:val="en-US"/>
              </w:rPr>
              <w:t>196</w:t>
            </w:r>
            <w:r w:rsidRPr="0047607A">
              <w:t>)</w:t>
            </w:r>
          </w:p>
        </w:tc>
      </w:tr>
      <w:tr w:rsidR="001A21A9" w:rsidRPr="00694182" w:rsidTr="0035404C">
        <w:trPr>
          <w:trHeight w:val="181"/>
        </w:trPr>
        <w:tc>
          <w:tcPr>
            <w:tcW w:w="5820" w:type="dxa"/>
            <w:tcBorders>
              <w:top w:val="nil"/>
              <w:left w:val="nil"/>
              <w:bottom w:val="nil"/>
              <w:right w:val="nil"/>
            </w:tcBorders>
            <w:shd w:val="clear" w:color="000000" w:fill="FFFFFF"/>
            <w:vAlign w:val="bottom"/>
          </w:tcPr>
          <w:p w:rsidR="001A21A9" w:rsidRPr="001A7D9B" w:rsidRDefault="001A21A9" w:rsidP="0084314D">
            <w:pPr>
              <w:spacing w:after="0"/>
              <w:jc w:val="both"/>
              <w:rPr>
                <w:rFonts w:eastAsia="Times New Roman"/>
                <w:color w:val="000000"/>
                <w:lang w:val="en-US"/>
              </w:rPr>
            </w:pPr>
            <w:proofErr w:type="spellStart"/>
            <w:r w:rsidRPr="001A7D9B">
              <w:rPr>
                <w:rFonts w:eastAsia="Times New Roman"/>
                <w:color w:val="000000"/>
                <w:lang w:val="en-US"/>
              </w:rPr>
              <w:t>Социални</w:t>
            </w:r>
            <w:proofErr w:type="spellEnd"/>
            <w:r w:rsidRPr="001A7D9B">
              <w:rPr>
                <w:rFonts w:eastAsia="Times New Roman"/>
                <w:color w:val="000000"/>
                <w:lang w:val="en-US"/>
              </w:rPr>
              <w:t xml:space="preserve"> </w:t>
            </w:r>
            <w:proofErr w:type="spellStart"/>
            <w:r w:rsidRPr="001A7D9B">
              <w:rPr>
                <w:rFonts w:eastAsia="Times New Roman"/>
                <w:color w:val="000000"/>
                <w:lang w:val="en-US"/>
              </w:rPr>
              <w:t>придобивки</w:t>
            </w:r>
            <w:proofErr w:type="spellEnd"/>
          </w:p>
        </w:tc>
        <w:tc>
          <w:tcPr>
            <w:tcW w:w="1664" w:type="dxa"/>
            <w:tcBorders>
              <w:top w:val="nil"/>
              <w:left w:val="nil"/>
              <w:bottom w:val="nil"/>
              <w:right w:val="nil"/>
            </w:tcBorders>
            <w:shd w:val="clear" w:color="000000" w:fill="FFFFFF"/>
            <w:noWrap/>
          </w:tcPr>
          <w:p w:rsidR="001A21A9" w:rsidRPr="0047607A" w:rsidRDefault="001A21A9" w:rsidP="0084314D">
            <w:pPr>
              <w:spacing w:after="0"/>
              <w:jc w:val="right"/>
            </w:pPr>
            <w:r>
              <w:rPr>
                <w:lang w:val="en-US"/>
              </w:rPr>
              <w:t>(</w:t>
            </w:r>
            <w:r w:rsidR="00EA3828">
              <w:rPr>
                <w:lang w:val="en-US"/>
              </w:rPr>
              <w:t>83</w:t>
            </w:r>
            <w:r w:rsidRPr="0047607A">
              <w:t>)</w:t>
            </w:r>
          </w:p>
        </w:tc>
        <w:tc>
          <w:tcPr>
            <w:tcW w:w="1530" w:type="dxa"/>
            <w:tcBorders>
              <w:top w:val="nil"/>
              <w:left w:val="nil"/>
              <w:bottom w:val="nil"/>
              <w:right w:val="nil"/>
            </w:tcBorders>
            <w:shd w:val="clear" w:color="000000" w:fill="FFFFFF"/>
            <w:noWrap/>
          </w:tcPr>
          <w:p w:rsidR="001A21A9" w:rsidRPr="0047607A" w:rsidRDefault="001A21A9" w:rsidP="003D4B9F">
            <w:pPr>
              <w:spacing w:after="0"/>
              <w:jc w:val="right"/>
            </w:pPr>
            <w:r w:rsidRPr="0047607A">
              <w:t>(</w:t>
            </w:r>
            <w:r>
              <w:rPr>
                <w:lang w:val="en-US"/>
              </w:rPr>
              <w:t>81</w:t>
            </w:r>
            <w:r w:rsidRPr="0047607A">
              <w:t>)</w:t>
            </w:r>
          </w:p>
        </w:tc>
      </w:tr>
      <w:tr w:rsidR="001A21A9" w:rsidRPr="00694182" w:rsidTr="0035404C">
        <w:trPr>
          <w:trHeight w:val="181"/>
        </w:trPr>
        <w:tc>
          <w:tcPr>
            <w:tcW w:w="5820" w:type="dxa"/>
            <w:tcBorders>
              <w:top w:val="nil"/>
              <w:left w:val="nil"/>
              <w:bottom w:val="nil"/>
              <w:right w:val="nil"/>
            </w:tcBorders>
            <w:shd w:val="clear" w:color="000000" w:fill="FFFFFF"/>
            <w:vAlign w:val="bottom"/>
          </w:tcPr>
          <w:p w:rsidR="001A21A9" w:rsidRPr="001A7D9B" w:rsidRDefault="001A21A9" w:rsidP="0084314D">
            <w:pPr>
              <w:spacing w:after="0"/>
              <w:jc w:val="both"/>
              <w:rPr>
                <w:rFonts w:eastAsia="Times New Roman"/>
                <w:lang w:val="en-US"/>
              </w:rPr>
            </w:pPr>
            <w:proofErr w:type="spellStart"/>
            <w:r w:rsidRPr="001A7D9B">
              <w:rPr>
                <w:rFonts w:eastAsia="Times New Roman"/>
                <w:lang w:val="en-US"/>
              </w:rPr>
              <w:t>Ваучери</w:t>
            </w:r>
            <w:proofErr w:type="spellEnd"/>
            <w:r w:rsidRPr="001A7D9B">
              <w:rPr>
                <w:rFonts w:eastAsia="Times New Roman"/>
                <w:lang w:val="en-US"/>
              </w:rPr>
              <w:t xml:space="preserve"> </w:t>
            </w:r>
            <w:proofErr w:type="spellStart"/>
            <w:r w:rsidRPr="001A7D9B">
              <w:rPr>
                <w:rFonts w:eastAsia="Times New Roman"/>
                <w:lang w:val="en-US"/>
              </w:rPr>
              <w:t>за</w:t>
            </w:r>
            <w:proofErr w:type="spellEnd"/>
            <w:r w:rsidRPr="001A7D9B">
              <w:rPr>
                <w:rFonts w:eastAsia="Times New Roman"/>
                <w:lang w:val="en-US"/>
              </w:rPr>
              <w:t xml:space="preserve"> </w:t>
            </w:r>
            <w:proofErr w:type="spellStart"/>
            <w:r w:rsidRPr="001A7D9B">
              <w:rPr>
                <w:rFonts w:eastAsia="Times New Roman"/>
                <w:lang w:val="en-US"/>
              </w:rPr>
              <w:t>храна</w:t>
            </w:r>
            <w:proofErr w:type="spellEnd"/>
          </w:p>
        </w:tc>
        <w:tc>
          <w:tcPr>
            <w:tcW w:w="1664" w:type="dxa"/>
            <w:tcBorders>
              <w:top w:val="nil"/>
              <w:left w:val="nil"/>
              <w:bottom w:val="nil"/>
              <w:right w:val="nil"/>
            </w:tcBorders>
            <w:shd w:val="clear" w:color="000000" w:fill="FFFFFF"/>
            <w:noWrap/>
          </w:tcPr>
          <w:p w:rsidR="001A21A9" w:rsidRPr="0047607A" w:rsidRDefault="001A21A9" w:rsidP="001A21A9">
            <w:pPr>
              <w:spacing w:after="0"/>
              <w:jc w:val="right"/>
            </w:pPr>
            <w:r>
              <w:rPr>
                <w:lang w:val="en-US"/>
              </w:rPr>
              <w:t>(</w:t>
            </w:r>
            <w:r w:rsidR="00EA3828">
              <w:rPr>
                <w:lang w:val="en-US"/>
              </w:rPr>
              <w:t>14</w:t>
            </w:r>
            <w:r>
              <w:rPr>
                <w:lang w:val="en-US"/>
              </w:rPr>
              <w:t>)</w:t>
            </w:r>
          </w:p>
        </w:tc>
        <w:tc>
          <w:tcPr>
            <w:tcW w:w="1530" w:type="dxa"/>
            <w:tcBorders>
              <w:top w:val="nil"/>
              <w:left w:val="nil"/>
              <w:bottom w:val="nil"/>
              <w:right w:val="nil"/>
            </w:tcBorders>
            <w:shd w:val="clear" w:color="000000" w:fill="FFFFFF"/>
            <w:noWrap/>
          </w:tcPr>
          <w:p w:rsidR="001A21A9" w:rsidRPr="0047607A" w:rsidRDefault="001A21A9" w:rsidP="003D4B9F">
            <w:pPr>
              <w:spacing w:after="0"/>
              <w:jc w:val="right"/>
            </w:pPr>
            <w:r>
              <w:rPr>
                <w:lang w:val="en-US"/>
              </w:rPr>
              <w:t>(1</w:t>
            </w:r>
            <w:r w:rsidRPr="0047607A">
              <w:rPr>
                <w:lang w:val="en-US"/>
              </w:rPr>
              <w:t>5</w:t>
            </w:r>
            <w:r>
              <w:rPr>
                <w:lang w:val="en-US"/>
              </w:rPr>
              <w:t>)</w:t>
            </w:r>
          </w:p>
        </w:tc>
      </w:tr>
      <w:tr w:rsidR="001A21A9" w:rsidRPr="00D95D20" w:rsidTr="00FC188D">
        <w:trPr>
          <w:trHeight w:val="181"/>
        </w:trPr>
        <w:tc>
          <w:tcPr>
            <w:tcW w:w="5820" w:type="dxa"/>
            <w:tcBorders>
              <w:top w:val="nil"/>
              <w:left w:val="nil"/>
              <w:bottom w:val="nil"/>
              <w:right w:val="nil"/>
            </w:tcBorders>
            <w:shd w:val="clear" w:color="000000" w:fill="FFFFFF"/>
            <w:vAlign w:val="bottom"/>
          </w:tcPr>
          <w:p w:rsidR="001A21A9" w:rsidRPr="001A7D9B" w:rsidRDefault="001A21A9" w:rsidP="0084314D">
            <w:pPr>
              <w:spacing w:after="0"/>
              <w:jc w:val="both"/>
              <w:rPr>
                <w:rFonts w:eastAsia="Times New Roman"/>
                <w:color w:val="000000"/>
                <w:lang w:val="en-US"/>
              </w:rPr>
            </w:pPr>
            <w:proofErr w:type="spellStart"/>
            <w:r w:rsidRPr="001A7D9B">
              <w:rPr>
                <w:rFonts w:eastAsia="Times New Roman"/>
                <w:color w:val="000000"/>
                <w:lang w:val="en-US"/>
              </w:rPr>
              <w:lastRenderedPageBreak/>
              <w:t>Начисления</w:t>
            </w:r>
            <w:proofErr w:type="spellEnd"/>
            <w:r w:rsidRPr="001A7D9B">
              <w:rPr>
                <w:rFonts w:eastAsia="Times New Roman"/>
                <w:color w:val="000000"/>
                <w:lang w:val="en-US"/>
              </w:rPr>
              <w:t xml:space="preserve"> </w:t>
            </w:r>
            <w:proofErr w:type="spellStart"/>
            <w:r w:rsidRPr="001A7D9B">
              <w:rPr>
                <w:rFonts w:eastAsia="Times New Roman"/>
                <w:color w:val="000000"/>
                <w:lang w:val="en-US"/>
              </w:rPr>
              <w:t>за</w:t>
            </w:r>
            <w:proofErr w:type="spellEnd"/>
            <w:r w:rsidRPr="001A7D9B">
              <w:rPr>
                <w:rFonts w:eastAsia="Times New Roman"/>
                <w:color w:val="000000"/>
                <w:lang w:val="en-US"/>
              </w:rPr>
              <w:t xml:space="preserve"> </w:t>
            </w:r>
            <w:proofErr w:type="spellStart"/>
            <w:r w:rsidRPr="001A7D9B">
              <w:rPr>
                <w:rFonts w:eastAsia="Times New Roman"/>
                <w:color w:val="000000"/>
                <w:lang w:val="en-US"/>
              </w:rPr>
              <w:t>неизползван</w:t>
            </w:r>
            <w:proofErr w:type="spellEnd"/>
            <w:r w:rsidRPr="001A7D9B">
              <w:rPr>
                <w:rFonts w:eastAsia="Times New Roman"/>
                <w:color w:val="000000"/>
                <w:lang w:val="en-US"/>
              </w:rPr>
              <w:t xml:space="preserve"> </w:t>
            </w:r>
            <w:proofErr w:type="spellStart"/>
            <w:r w:rsidRPr="001A7D9B">
              <w:rPr>
                <w:rFonts w:eastAsia="Times New Roman"/>
                <w:color w:val="000000"/>
                <w:lang w:val="en-US"/>
              </w:rPr>
              <w:t>отпуск</w:t>
            </w:r>
            <w:proofErr w:type="spellEnd"/>
          </w:p>
        </w:tc>
        <w:tc>
          <w:tcPr>
            <w:tcW w:w="1664" w:type="dxa"/>
            <w:tcBorders>
              <w:top w:val="nil"/>
              <w:left w:val="nil"/>
              <w:bottom w:val="nil"/>
              <w:right w:val="nil"/>
            </w:tcBorders>
            <w:shd w:val="clear" w:color="000000" w:fill="FFFFFF"/>
            <w:noWrap/>
          </w:tcPr>
          <w:p w:rsidR="001A21A9" w:rsidRPr="0047607A" w:rsidRDefault="001A21A9" w:rsidP="0084314D">
            <w:pPr>
              <w:spacing w:after="0"/>
              <w:jc w:val="right"/>
            </w:pPr>
            <w:r w:rsidRPr="0047607A">
              <w:t>(</w:t>
            </w:r>
            <w:r w:rsidR="00EA3828">
              <w:rPr>
                <w:lang w:val="en-US"/>
              </w:rPr>
              <w:t>8</w:t>
            </w:r>
            <w:r w:rsidRPr="0047607A">
              <w:t>)</w:t>
            </w:r>
          </w:p>
        </w:tc>
        <w:tc>
          <w:tcPr>
            <w:tcW w:w="1530" w:type="dxa"/>
            <w:tcBorders>
              <w:top w:val="nil"/>
              <w:left w:val="nil"/>
              <w:bottom w:val="nil"/>
              <w:right w:val="nil"/>
            </w:tcBorders>
            <w:shd w:val="clear" w:color="000000" w:fill="FFFFFF"/>
            <w:noWrap/>
          </w:tcPr>
          <w:p w:rsidR="001A21A9" w:rsidRPr="0047607A" w:rsidRDefault="001A21A9" w:rsidP="003D4B9F">
            <w:pPr>
              <w:spacing w:after="0"/>
              <w:jc w:val="right"/>
            </w:pPr>
            <w:r w:rsidRPr="0047607A">
              <w:t>(</w:t>
            </w:r>
            <w:r>
              <w:rPr>
                <w:lang w:val="en-US"/>
              </w:rPr>
              <w:t>12</w:t>
            </w:r>
            <w:r w:rsidRPr="0047607A">
              <w:t>)</w:t>
            </w:r>
          </w:p>
        </w:tc>
      </w:tr>
      <w:tr w:rsidR="001A21A9" w:rsidRPr="00D95D20" w:rsidTr="00FC188D">
        <w:trPr>
          <w:trHeight w:val="181"/>
        </w:trPr>
        <w:tc>
          <w:tcPr>
            <w:tcW w:w="5820" w:type="dxa"/>
            <w:tcBorders>
              <w:top w:val="nil"/>
              <w:left w:val="nil"/>
              <w:bottom w:val="nil"/>
              <w:right w:val="nil"/>
            </w:tcBorders>
            <w:shd w:val="clear" w:color="000000" w:fill="FFFFFF"/>
            <w:vAlign w:val="bottom"/>
          </w:tcPr>
          <w:p w:rsidR="001A21A9" w:rsidRPr="00CF3E21" w:rsidRDefault="001A21A9" w:rsidP="0084314D">
            <w:pPr>
              <w:spacing w:after="0"/>
              <w:rPr>
                <w:rFonts w:eastAsia="Times New Roman"/>
                <w:color w:val="000000"/>
                <w:lang w:val="ru-RU"/>
              </w:rPr>
            </w:pPr>
            <w:proofErr w:type="spellStart"/>
            <w:r w:rsidRPr="00CF3E21">
              <w:rPr>
                <w:rFonts w:eastAsia="Times New Roman"/>
                <w:color w:val="000000"/>
                <w:lang w:val="ru-RU"/>
              </w:rPr>
              <w:t>Осигуровки</w:t>
            </w:r>
            <w:proofErr w:type="spellEnd"/>
            <w:r w:rsidRPr="00CF3E21">
              <w:rPr>
                <w:rFonts w:eastAsia="Times New Roman"/>
                <w:color w:val="000000"/>
                <w:lang w:val="ru-RU"/>
              </w:rPr>
              <w:t xml:space="preserve"> </w:t>
            </w:r>
            <w:proofErr w:type="spellStart"/>
            <w:r w:rsidRPr="00CF3E21">
              <w:rPr>
                <w:rFonts w:eastAsia="Times New Roman"/>
                <w:color w:val="000000"/>
                <w:lang w:val="ru-RU"/>
              </w:rPr>
              <w:t>върху</w:t>
            </w:r>
            <w:proofErr w:type="spellEnd"/>
            <w:r w:rsidRPr="00CF3E21">
              <w:rPr>
                <w:rFonts w:eastAsia="Times New Roman"/>
                <w:color w:val="000000"/>
                <w:lang w:val="ru-RU"/>
              </w:rPr>
              <w:t xml:space="preserve"> начисления за </w:t>
            </w:r>
            <w:proofErr w:type="spellStart"/>
            <w:r w:rsidRPr="00CF3E21">
              <w:rPr>
                <w:rFonts w:eastAsia="Times New Roman"/>
                <w:color w:val="000000"/>
                <w:lang w:val="ru-RU"/>
              </w:rPr>
              <w:t>неизползван</w:t>
            </w:r>
            <w:proofErr w:type="spellEnd"/>
            <w:r w:rsidRPr="00CF3E21">
              <w:rPr>
                <w:rFonts w:eastAsia="Times New Roman"/>
                <w:color w:val="000000"/>
                <w:lang w:val="ru-RU"/>
              </w:rPr>
              <w:t xml:space="preserve"> отпуск</w:t>
            </w:r>
          </w:p>
        </w:tc>
        <w:tc>
          <w:tcPr>
            <w:tcW w:w="1664" w:type="dxa"/>
            <w:tcBorders>
              <w:top w:val="nil"/>
              <w:left w:val="nil"/>
              <w:bottom w:val="nil"/>
              <w:right w:val="nil"/>
            </w:tcBorders>
            <w:shd w:val="clear" w:color="000000" w:fill="FFFFFF"/>
            <w:noWrap/>
          </w:tcPr>
          <w:p w:rsidR="001A21A9" w:rsidRPr="0047607A" w:rsidRDefault="001A21A9" w:rsidP="0084314D">
            <w:pPr>
              <w:spacing w:after="0"/>
              <w:jc w:val="right"/>
            </w:pPr>
            <w:r w:rsidRPr="0047607A">
              <w:t>(</w:t>
            </w:r>
            <w:r w:rsidR="00EA3828">
              <w:rPr>
                <w:lang w:val="en-US"/>
              </w:rPr>
              <w:t>2</w:t>
            </w:r>
            <w:r w:rsidRPr="0047607A">
              <w:t>)</w:t>
            </w:r>
          </w:p>
        </w:tc>
        <w:tc>
          <w:tcPr>
            <w:tcW w:w="1530" w:type="dxa"/>
            <w:tcBorders>
              <w:top w:val="nil"/>
              <w:left w:val="nil"/>
              <w:bottom w:val="nil"/>
              <w:right w:val="nil"/>
            </w:tcBorders>
            <w:shd w:val="clear" w:color="000000" w:fill="FFFFFF"/>
            <w:noWrap/>
          </w:tcPr>
          <w:p w:rsidR="001A21A9" w:rsidRPr="0047607A" w:rsidRDefault="001A21A9" w:rsidP="003D4B9F">
            <w:pPr>
              <w:spacing w:after="0"/>
              <w:jc w:val="right"/>
            </w:pPr>
            <w:r w:rsidRPr="0047607A">
              <w:t>(</w:t>
            </w:r>
            <w:r>
              <w:rPr>
                <w:lang w:val="en-US"/>
              </w:rPr>
              <w:t>2</w:t>
            </w:r>
            <w:r w:rsidRPr="0047607A">
              <w:t>)</w:t>
            </w:r>
          </w:p>
        </w:tc>
      </w:tr>
      <w:tr w:rsidR="001A21A9" w:rsidRPr="00694182" w:rsidTr="00C22A50">
        <w:trPr>
          <w:trHeight w:val="181"/>
        </w:trPr>
        <w:tc>
          <w:tcPr>
            <w:tcW w:w="5820" w:type="dxa"/>
            <w:tcBorders>
              <w:top w:val="nil"/>
              <w:left w:val="nil"/>
              <w:bottom w:val="nil"/>
              <w:right w:val="nil"/>
            </w:tcBorders>
            <w:shd w:val="clear" w:color="000000" w:fill="FFFFFF"/>
            <w:vAlign w:val="bottom"/>
          </w:tcPr>
          <w:p w:rsidR="001A21A9" w:rsidRPr="00CF3E21" w:rsidRDefault="001A21A9" w:rsidP="0084314D">
            <w:pPr>
              <w:spacing w:after="0"/>
              <w:jc w:val="both"/>
              <w:rPr>
                <w:rFonts w:eastAsia="Times New Roman"/>
                <w:color w:val="000000"/>
                <w:lang w:val="ru-RU"/>
              </w:rPr>
            </w:pPr>
            <w:r w:rsidRPr="00CF3E21">
              <w:rPr>
                <w:rFonts w:eastAsia="Times New Roman"/>
                <w:color w:val="000000"/>
                <w:lang w:val="ru-RU"/>
              </w:rPr>
              <w:t xml:space="preserve">Начисления за </w:t>
            </w:r>
            <w:proofErr w:type="spellStart"/>
            <w:r w:rsidRPr="00CF3E21">
              <w:rPr>
                <w:rFonts w:eastAsia="Times New Roman"/>
                <w:color w:val="000000"/>
                <w:lang w:val="ru-RU"/>
              </w:rPr>
              <w:t>обезщетения</w:t>
            </w:r>
            <w:proofErr w:type="spellEnd"/>
            <w:r w:rsidRPr="00CF3E21">
              <w:rPr>
                <w:rFonts w:eastAsia="Times New Roman"/>
                <w:color w:val="000000"/>
                <w:lang w:val="ru-RU"/>
              </w:rPr>
              <w:t xml:space="preserve"> при </w:t>
            </w:r>
            <w:proofErr w:type="spellStart"/>
            <w:r w:rsidRPr="00CF3E21">
              <w:rPr>
                <w:rFonts w:eastAsia="Times New Roman"/>
                <w:color w:val="000000"/>
                <w:lang w:val="ru-RU"/>
              </w:rPr>
              <w:t>пенсиониране</w:t>
            </w:r>
            <w:proofErr w:type="spellEnd"/>
          </w:p>
        </w:tc>
        <w:tc>
          <w:tcPr>
            <w:tcW w:w="1664" w:type="dxa"/>
            <w:tcBorders>
              <w:top w:val="nil"/>
              <w:left w:val="nil"/>
              <w:right w:val="nil"/>
            </w:tcBorders>
            <w:shd w:val="clear" w:color="000000" w:fill="FFFFFF"/>
            <w:noWrap/>
          </w:tcPr>
          <w:p w:rsidR="001A21A9" w:rsidRPr="00EA3828" w:rsidRDefault="00EA3828" w:rsidP="0084314D">
            <w:pPr>
              <w:spacing w:after="0"/>
              <w:jc w:val="right"/>
              <w:rPr>
                <w:lang w:val="en-US"/>
              </w:rPr>
            </w:pPr>
            <w:r>
              <w:rPr>
                <w:lang w:val="en-US"/>
              </w:rPr>
              <w:t>10</w:t>
            </w:r>
          </w:p>
        </w:tc>
        <w:tc>
          <w:tcPr>
            <w:tcW w:w="1530" w:type="dxa"/>
            <w:tcBorders>
              <w:top w:val="nil"/>
              <w:left w:val="nil"/>
              <w:right w:val="nil"/>
            </w:tcBorders>
            <w:shd w:val="clear" w:color="000000" w:fill="FFFFFF"/>
            <w:noWrap/>
          </w:tcPr>
          <w:p w:rsidR="001A21A9" w:rsidRPr="0047607A" w:rsidRDefault="001A21A9" w:rsidP="003D4B9F">
            <w:pPr>
              <w:spacing w:after="0"/>
              <w:jc w:val="right"/>
            </w:pPr>
            <w:r w:rsidRPr="0047607A">
              <w:rPr>
                <w:lang w:val="en-US"/>
              </w:rPr>
              <w:t>1</w:t>
            </w:r>
            <w:r>
              <w:rPr>
                <w:lang w:val="en-US"/>
              </w:rPr>
              <w:t>5</w:t>
            </w:r>
          </w:p>
        </w:tc>
      </w:tr>
      <w:tr w:rsidR="001A21A9" w:rsidRPr="00D95D20" w:rsidTr="00C22A50">
        <w:trPr>
          <w:trHeight w:val="181"/>
        </w:trPr>
        <w:tc>
          <w:tcPr>
            <w:tcW w:w="5820" w:type="dxa"/>
            <w:tcBorders>
              <w:top w:val="nil"/>
              <w:left w:val="nil"/>
              <w:bottom w:val="nil"/>
              <w:right w:val="nil"/>
            </w:tcBorders>
            <w:shd w:val="clear" w:color="000000" w:fill="FFFFFF"/>
          </w:tcPr>
          <w:p w:rsidR="001A21A9" w:rsidRPr="009B360A" w:rsidRDefault="001A21A9" w:rsidP="0084314D">
            <w:pPr>
              <w:spacing w:after="0"/>
              <w:rPr>
                <w:lang w:eastAsia="bg-BG"/>
              </w:rPr>
            </w:pPr>
            <w:r w:rsidRPr="009B360A">
              <w:rPr>
                <w:lang w:eastAsia="bg-BG"/>
              </w:rPr>
              <w:t>Приход от държавна помощ</w:t>
            </w:r>
          </w:p>
        </w:tc>
        <w:tc>
          <w:tcPr>
            <w:tcW w:w="1664" w:type="dxa"/>
            <w:tcBorders>
              <w:top w:val="nil"/>
              <w:left w:val="nil"/>
              <w:bottom w:val="single" w:sz="4" w:space="0" w:color="auto"/>
              <w:right w:val="nil"/>
            </w:tcBorders>
            <w:shd w:val="clear" w:color="000000" w:fill="FFFFFF"/>
            <w:noWrap/>
          </w:tcPr>
          <w:p w:rsidR="001A21A9" w:rsidRPr="005C385D" w:rsidRDefault="001A21A9" w:rsidP="0084314D">
            <w:pPr>
              <w:spacing w:after="0"/>
              <w:jc w:val="right"/>
              <w:rPr>
                <w:lang w:val="en-US"/>
              </w:rPr>
            </w:pPr>
            <w:r>
              <w:rPr>
                <w:lang w:val="en-US"/>
              </w:rPr>
              <w:t>-</w:t>
            </w:r>
          </w:p>
        </w:tc>
        <w:tc>
          <w:tcPr>
            <w:tcW w:w="1530" w:type="dxa"/>
            <w:tcBorders>
              <w:top w:val="nil"/>
              <w:left w:val="nil"/>
              <w:bottom w:val="single" w:sz="4" w:space="0" w:color="auto"/>
              <w:right w:val="nil"/>
            </w:tcBorders>
            <w:shd w:val="clear" w:color="000000" w:fill="FFFFFF"/>
            <w:noWrap/>
          </w:tcPr>
          <w:p w:rsidR="001A21A9" w:rsidRPr="005C385D" w:rsidRDefault="001A21A9" w:rsidP="003D4B9F">
            <w:pPr>
              <w:spacing w:after="0"/>
              <w:jc w:val="right"/>
              <w:rPr>
                <w:lang w:val="en-US"/>
              </w:rPr>
            </w:pPr>
            <w:r>
              <w:rPr>
                <w:lang w:val="en-US"/>
              </w:rPr>
              <w:t>256</w:t>
            </w:r>
          </w:p>
        </w:tc>
      </w:tr>
      <w:tr w:rsidR="001A21A9" w:rsidRPr="00FF3BA0" w:rsidTr="00C22A50">
        <w:trPr>
          <w:trHeight w:val="181"/>
        </w:trPr>
        <w:tc>
          <w:tcPr>
            <w:tcW w:w="5820" w:type="dxa"/>
            <w:tcBorders>
              <w:top w:val="nil"/>
              <w:left w:val="nil"/>
              <w:bottom w:val="nil"/>
              <w:right w:val="nil"/>
            </w:tcBorders>
            <w:shd w:val="clear" w:color="000000" w:fill="FFFFFF"/>
          </w:tcPr>
          <w:p w:rsidR="001A21A9" w:rsidRPr="00694182" w:rsidRDefault="001A21A9" w:rsidP="0084314D">
            <w:pPr>
              <w:spacing w:after="0"/>
              <w:rPr>
                <w:b/>
                <w:color w:val="000000"/>
                <w:lang w:eastAsia="bg-BG"/>
              </w:rPr>
            </w:pPr>
            <w:r w:rsidRPr="00694182">
              <w:rPr>
                <w:b/>
                <w:color w:val="000000"/>
                <w:lang w:eastAsia="bg-BG"/>
              </w:rPr>
              <w:t>Разходи за персонала</w:t>
            </w:r>
          </w:p>
        </w:tc>
        <w:tc>
          <w:tcPr>
            <w:tcW w:w="1664" w:type="dxa"/>
            <w:tcBorders>
              <w:top w:val="single" w:sz="4" w:space="0" w:color="auto"/>
              <w:left w:val="nil"/>
              <w:bottom w:val="single" w:sz="4" w:space="0" w:color="auto"/>
              <w:right w:val="nil"/>
            </w:tcBorders>
            <w:shd w:val="clear" w:color="000000" w:fill="FFFFFF"/>
            <w:noWrap/>
          </w:tcPr>
          <w:p w:rsidR="001A21A9" w:rsidRPr="0047607A" w:rsidRDefault="001A21A9" w:rsidP="00CB084B">
            <w:pPr>
              <w:spacing w:after="0"/>
              <w:jc w:val="right"/>
              <w:rPr>
                <w:b/>
              </w:rPr>
            </w:pPr>
            <w:r w:rsidRPr="0047607A">
              <w:rPr>
                <w:b/>
              </w:rPr>
              <w:t>(</w:t>
            </w:r>
            <w:r w:rsidR="00CB084B">
              <w:rPr>
                <w:b/>
                <w:lang w:val="en-US"/>
              </w:rPr>
              <w:t>1 121</w:t>
            </w:r>
            <w:r w:rsidRPr="0047607A">
              <w:rPr>
                <w:b/>
              </w:rPr>
              <w:t>)</w:t>
            </w:r>
          </w:p>
        </w:tc>
        <w:tc>
          <w:tcPr>
            <w:tcW w:w="1530" w:type="dxa"/>
            <w:tcBorders>
              <w:top w:val="single" w:sz="4" w:space="0" w:color="auto"/>
              <w:left w:val="nil"/>
              <w:bottom w:val="single" w:sz="4" w:space="0" w:color="auto"/>
              <w:right w:val="nil"/>
            </w:tcBorders>
            <w:shd w:val="clear" w:color="000000" w:fill="FFFFFF"/>
            <w:noWrap/>
          </w:tcPr>
          <w:p w:rsidR="001A21A9" w:rsidRPr="0047607A" w:rsidRDefault="001A21A9" w:rsidP="003D4B9F">
            <w:pPr>
              <w:spacing w:after="0"/>
              <w:jc w:val="right"/>
              <w:rPr>
                <w:b/>
              </w:rPr>
            </w:pPr>
            <w:r w:rsidRPr="0047607A">
              <w:rPr>
                <w:b/>
              </w:rPr>
              <w:t>(</w:t>
            </w:r>
            <w:r>
              <w:rPr>
                <w:b/>
                <w:lang w:val="en-US"/>
              </w:rPr>
              <w:t>892</w:t>
            </w:r>
            <w:r w:rsidRPr="0047607A">
              <w:rPr>
                <w:b/>
              </w:rPr>
              <w:t>)</w:t>
            </w:r>
          </w:p>
        </w:tc>
      </w:tr>
    </w:tbl>
    <w:p w:rsidR="006B719F" w:rsidRPr="00CB084B" w:rsidRDefault="006B719F" w:rsidP="006B719F">
      <w:pPr>
        <w:pStyle w:val="a2"/>
        <w:spacing w:after="0"/>
        <w:ind w:firstLine="567"/>
        <w:jc w:val="both"/>
        <w:rPr>
          <w:rFonts w:ascii="Times New Roman" w:hAnsi="Times New Roman"/>
          <w:bCs/>
          <w:sz w:val="24"/>
          <w:szCs w:val="24"/>
          <w:lang w:val="en-US"/>
        </w:rPr>
      </w:pPr>
      <w:bookmarkStart w:id="24" w:name="_Ref248868477"/>
      <w:bookmarkEnd w:id="22"/>
    </w:p>
    <w:p w:rsidR="006B719F" w:rsidRDefault="00EA3828" w:rsidP="006B719F">
      <w:pPr>
        <w:pStyle w:val="a2"/>
        <w:spacing w:after="0"/>
        <w:ind w:firstLine="567"/>
        <w:jc w:val="both"/>
        <w:rPr>
          <w:rFonts w:ascii="Times New Roman" w:hAnsi="Times New Roman"/>
          <w:bCs/>
          <w:sz w:val="24"/>
          <w:szCs w:val="24"/>
        </w:rPr>
      </w:pPr>
      <w:r>
        <w:rPr>
          <w:rFonts w:ascii="Times New Roman" w:hAnsi="Times New Roman"/>
          <w:bCs/>
          <w:sz w:val="24"/>
          <w:szCs w:val="24"/>
        </w:rPr>
        <w:t>През 2021 р</w:t>
      </w:r>
      <w:r w:rsidR="006B719F" w:rsidRPr="00487410">
        <w:rPr>
          <w:rFonts w:ascii="Times New Roman" w:hAnsi="Times New Roman"/>
          <w:bCs/>
          <w:sz w:val="24"/>
          <w:szCs w:val="24"/>
        </w:rPr>
        <w:t xml:space="preserve">азходите за персонал и служители </w:t>
      </w:r>
      <w:r w:rsidR="006B719F" w:rsidRPr="00966D55">
        <w:rPr>
          <w:rFonts w:ascii="Times New Roman" w:hAnsi="Times New Roman"/>
          <w:bCs/>
          <w:sz w:val="24"/>
          <w:szCs w:val="24"/>
        </w:rPr>
        <w:t>са нетни, тъй като Дружеството е ползвало</w:t>
      </w:r>
      <w:r w:rsidR="006B719F">
        <w:rPr>
          <w:rFonts w:ascii="Times New Roman" w:hAnsi="Times New Roman"/>
          <w:bCs/>
          <w:sz w:val="24"/>
          <w:szCs w:val="24"/>
        </w:rPr>
        <w:t xml:space="preserve"> </w:t>
      </w:r>
      <w:r w:rsidR="006B719F" w:rsidRPr="00487410">
        <w:rPr>
          <w:rFonts w:ascii="Times New Roman" w:hAnsi="Times New Roman"/>
          <w:bCs/>
          <w:sz w:val="24"/>
          <w:szCs w:val="24"/>
        </w:rPr>
        <w:t xml:space="preserve">безвъзмездни средства </w:t>
      </w:r>
      <w:r w:rsidR="006B719F">
        <w:rPr>
          <w:rFonts w:ascii="Times New Roman" w:hAnsi="Times New Roman"/>
          <w:bCs/>
          <w:sz w:val="24"/>
          <w:szCs w:val="24"/>
        </w:rPr>
        <w:t xml:space="preserve">от държавата по програми и мерки за преодоляване на икономическите последствия от пандемията </w:t>
      </w:r>
      <w:r w:rsidR="006B719F">
        <w:rPr>
          <w:rFonts w:ascii="Times New Roman" w:hAnsi="Times New Roman"/>
          <w:bCs/>
          <w:sz w:val="24"/>
          <w:szCs w:val="24"/>
          <w:lang w:val="en-US"/>
        </w:rPr>
        <w:t>Covid-19</w:t>
      </w:r>
      <w:r w:rsidR="006B719F">
        <w:rPr>
          <w:rFonts w:ascii="Times New Roman" w:hAnsi="Times New Roman"/>
          <w:bCs/>
          <w:sz w:val="24"/>
          <w:szCs w:val="24"/>
        </w:rPr>
        <w:t>.</w:t>
      </w:r>
    </w:p>
    <w:p w:rsidR="008715E5" w:rsidRPr="00974555" w:rsidRDefault="008715E5" w:rsidP="00903160">
      <w:pPr>
        <w:pStyle w:val="a2"/>
        <w:spacing w:before="60" w:after="0" w:line="320" w:lineRule="atLeast"/>
        <w:jc w:val="both"/>
        <w:rPr>
          <w:rFonts w:ascii="Times New Roman" w:hAnsi="Times New Roman"/>
          <w:b/>
          <w:color w:val="2E74B5"/>
          <w:sz w:val="12"/>
          <w:szCs w:val="12"/>
        </w:rPr>
      </w:pPr>
    </w:p>
    <w:p w:rsidR="00811A58" w:rsidRPr="00811A58" w:rsidRDefault="00811A58" w:rsidP="00811A58">
      <w:pPr>
        <w:spacing w:after="0" w:line="240" w:lineRule="atLeast"/>
        <w:jc w:val="both"/>
        <w:rPr>
          <w:rStyle w:val="10"/>
          <w:bCs w:val="0"/>
          <w:color w:val="4F81BD" w:themeColor="accent1"/>
          <w:sz w:val="22"/>
          <w:szCs w:val="22"/>
        </w:rPr>
      </w:pPr>
      <w:bookmarkStart w:id="25" w:name="_Toc132716199"/>
      <w:r w:rsidRPr="00811A58">
        <w:rPr>
          <w:rStyle w:val="10"/>
          <w:color w:val="4F81BD" w:themeColor="accent1"/>
          <w:sz w:val="22"/>
          <w:szCs w:val="22"/>
        </w:rPr>
        <w:t>8. ДРУГИ РАЗХОДИ ЗА ДЕЙНОСТТА</w:t>
      </w:r>
      <w:bookmarkEnd w:id="25"/>
    </w:p>
    <w:p w:rsidR="002E6CE2" w:rsidRPr="002E6CE2" w:rsidRDefault="002E6CE2" w:rsidP="002E6CE2">
      <w:pPr>
        <w:pStyle w:val="a2"/>
        <w:spacing w:after="0" w:line="240" w:lineRule="auto"/>
        <w:rPr>
          <w:b/>
          <w:color w:val="2E74B5"/>
          <w:sz w:val="16"/>
          <w:szCs w:val="16"/>
        </w:rPr>
      </w:pPr>
    </w:p>
    <w:p w:rsidR="000125F8" w:rsidRPr="005D7DDB" w:rsidRDefault="001977C1" w:rsidP="002E6CE2">
      <w:pPr>
        <w:autoSpaceDE w:val="0"/>
        <w:autoSpaceDN w:val="0"/>
        <w:adjustRightInd w:val="0"/>
        <w:spacing w:before="60" w:after="0" w:line="320" w:lineRule="atLeast"/>
        <w:ind w:firstLine="567"/>
      </w:pPr>
      <w:r w:rsidRPr="005D7DDB">
        <w:t>Другите разходи включват:</w:t>
      </w:r>
    </w:p>
    <w:p w:rsidR="001977C1" w:rsidRPr="008121AB" w:rsidRDefault="001977C1" w:rsidP="00253257">
      <w:pPr>
        <w:spacing w:after="0"/>
        <w:rPr>
          <w:sz w:val="12"/>
          <w:szCs w:val="12"/>
        </w:rPr>
      </w:pPr>
    </w:p>
    <w:bookmarkEnd w:id="24"/>
    <w:tbl>
      <w:tblPr>
        <w:tblpPr w:leftFromText="141" w:rightFromText="141" w:vertAnchor="text" w:tblpXSpec="center" w:tblpY="1"/>
        <w:tblOverlap w:val="never"/>
        <w:tblW w:w="8861" w:type="dxa"/>
        <w:tblLayout w:type="fixed"/>
        <w:tblCellMar>
          <w:left w:w="70" w:type="dxa"/>
          <w:right w:w="70" w:type="dxa"/>
        </w:tblCellMar>
        <w:tblLook w:val="04A0"/>
      </w:tblPr>
      <w:tblGrid>
        <w:gridCol w:w="5812"/>
        <w:gridCol w:w="1629"/>
        <w:gridCol w:w="1420"/>
      </w:tblGrid>
      <w:tr w:rsidR="00DA2278" w:rsidRPr="002E6CE2" w:rsidTr="0084314D">
        <w:trPr>
          <w:trHeight w:val="302"/>
        </w:trPr>
        <w:tc>
          <w:tcPr>
            <w:tcW w:w="5812" w:type="dxa"/>
            <w:tcBorders>
              <w:top w:val="nil"/>
              <w:left w:val="nil"/>
              <w:bottom w:val="nil"/>
              <w:right w:val="nil"/>
            </w:tcBorders>
            <w:shd w:val="clear" w:color="auto" w:fill="auto"/>
            <w:noWrap/>
            <w:vAlign w:val="center"/>
          </w:tcPr>
          <w:p w:rsidR="00DA2278" w:rsidRDefault="00DA2278" w:rsidP="00DA2278">
            <w:pPr>
              <w:spacing w:after="0"/>
              <w:rPr>
                <w:rFonts w:eastAsia="Times New Roman"/>
                <w:color w:val="000000"/>
                <w:lang w:eastAsia="bg-BG"/>
              </w:rPr>
            </w:pPr>
          </w:p>
        </w:tc>
        <w:tc>
          <w:tcPr>
            <w:tcW w:w="1629" w:type="dxa"/>
            <w:tcBorders>
              <w:top w:val="nil"/>
              <w:left w:val="nil"/>
              <w:bottom w:val="nil"/>
              <w:right w:val="nil"/>
            </w:tcBorders>
            <w:shd w:val="clear" w:color="auto" w:fill="auto"/>
            <w:vAlign w:val="center"/>
            <w:hideMark/>
          </w:tcPr>
          <w:p w:rsidR="00DA2278" w:rsidRPr="00880DDC" w:rsidRDefault="007854F7" w:rsidP="00DA2278">
            <w:pPr>
              <w:spacing w:after="0"/>
              <w:jc w:val="right"/>
              <w:rPr>
                <w:rFonts w:eastAsia="Times New Roman"/>
                <w:b/>
                <w:color w:val="000000"/>
                <w:lang w:val="en-US" w:eastAsia="bg-BG"/>
              </w:rPr>
            </w:pPr>
            <w:r>
              <w:rPr>
                <w:rFonts w:eastAsia="Times New Roman"/>
                <w:b/>
                <w:color w:val="000000"/>
                <w:lang w:eastAsia="bg-BG"/>
              </w:rPr>
              <w:t>2022</w:t>
            </w:r>
          </w:p>
        </w:tc>
        <w:tc>
          <w:tcPr>
            <w:tcW w:w="1420" w:type="dxa"/>
            <w:tcBorders>
              <w:top w:val="nil"/>
              <w:left w:val="nil"/>
              <w:bottom w:val="nil"/>
              <w:right w:val="nil"/>
            </w:tcBorders>
            <w:vAlign w:val="center"/>
          </w:tcPr>
          <w:p w:rsidR="00DA2278" w:rsidRPr="006754BF" w:rsidRDefault="00DA2278" w:rsidP="006754BF">
            <w:pPr>
              <w:spacing w:after="0"/>
              <w:jc w:val="right"/>
              <w:rPr>
                <w:rFonts w:eastAsia="Times New Roman"/>
                <w:b/>
                <w:color w:val="000000"/>
                <w:lang w:val="en-US" w:eastAsia="bg-BG"/>
              </w:rPr>
            </w:pPr>
            <w:r w:rsidRPr="002E6CE2">
              <w:rPr>
                <w:rFonts w:eastAsia="Times New Roman"/>
                <w:b/>
                <w:color w:val="000000"/>
                <w:lang w:eastAsia="bg-BG"/>
              </w:rPr>
              <w:t>20</w:t>
            </w:r>
            <w:r>
              <w:rPr>
                <w:rFonts w:eastAsia="Times New Roman"/>
                <w:b/>
                <w:color w:val="000000"/>
                <w:lang w:eastAsia="bg-BG"/>
              </w:rPr>
              <w:t>2</w:t>
            </w:r>
            <w:r w:rsidR="006754BF">
              <w:rPr>
                <w:rFonts w:eastAsia="Times New Roman"/>
                <w:b/>
                <w:color w:val="000000"/>
                <w:lang w:val="en-US" w:eastAsia="bg-BG"/>
              </w:rPr>
              <w:t>1</w:t>
            </w:r>
          </w:p>
        </w:tc>
      </w:tr>
      <w:tr w:rsidR="00DA2278" w:rsidRPr="00BD42E3" w:rsidTr="0084314D">
        <w:trPr>
          <w:trHeight w:val="302"/>
        </w:trPr>
        <w:tc>
          <w:tcPr>
            <w:tcW w:w="5812" w:type="dxa"/>
            <w:tcBorders>
              <w:top w:val="nil"/>
              <w:left w:val="nil"/>
              <w:bottom w:val="nil"/>
              <w:right w:val="nil"/>
            </w:tcBorders>
            <w:shd w:val="clear" w:color="auto" w:fill="auto"/>
            <w:noWrap/>
            <w:vAlign w:val="center"/>
          </w:tcPr>
          <w:p w:rsidR="00DA2278" w:rsidRDefault="00DA2278" w:rsidP="00DA2278">
            <w:pPr>
              <w:spacing w:after="0"/>
              <w:rPr>
                <w:rFonts w:eastAsia="Times New Roman"/>
                <w:color w:val="000000"/>
                <w:lang w:eastAsia="bg-BG"/>
              </w:rPr>
            </w:pPr>
          </w:p>
        </w:tc>
        <w:tc>
          <w:tcPr>
            <w:tcW w:w="1629" w:type="dxa"/>
            <w:tcBorders>
              <w:top w:val="nil"/>
              <w:left w:val="nil"/>
              <w:bottom w:val="nil"/>
              <w:right w:val="nil"/>
            </w:tcBorders>
            <w:shd w:val="clear" w:color="auto" w:fill="auto"/>
            <w:vAlign w:val="center"/>
            <w:hideMark/>
          </w:tcPr>
          <w:p w:rsidR="00DA2278" w:rsidRPr="00BD42E3" w:rsidRDefault="00DA2278" w:rsidP="00DA2278">
            <w:pPr>
              <w:spacing w:after="0"/>
              <w:jc w:val="right"/>
              <w:rPr>
                <w:rFonts w:eastAsia="Times New Roman"/>
                <w:color w:val="000000"/>
                <w:lang w:eastAsia="bg-BG"/>
              </w:rPr>
            </w:pPr>
            <w:r w:rsidRPr="00694182">
              <w:rPr>
                <w:b/>
                <w:color w:val="000000"/>
                <w:lang w:eastAsia="bg-BG"/>
              </w:rPr>
              <w:t>BGN '000</w:t>
            </w:r>
          </w:p>
        </w:tc>
        <w:tc>
          <w:tcPr>
            <w:tcW w:w="1420" w:type="dxa"/>
            <w:tcBorders>
              <w:top w:val="nil"/>
              <w:left w:val="nil"/>
              <w:bottom w:val="nil"/>
              <w:right w:val="nil"/>
            </w:tcBorders>
            <w:vAlign w:val="center"/>
          </w:tcPr>
          <w:p w:rsidR="00DA2278" w:rsidRPr="00BD42E3" w:rsidRDefault="00DA2278" w:rsidP="00DA2278">
            <w:pPr>
              <w:spacing w:after="0"/>
              <w:jc w:val="right"/>
              <w:rPr>
                <w:rFonts w:eastAsia="Times New Roman"/>
                <w:color w:val="000000"/>
                <w:lang w:eastAsia="bg-BG"/>
              </w:rPr>
            </w:pPr>
            <w:r w:rsidRPr="00694182">
              <w:rPr>
                <w:b/>
                <w:color w:val="000000"/>
                <w:lang w:eastAsia="bg-BG"/>
              </w:rPr>
              <w:t>BGN '000</w:t>
            </w:r>
          </w:p>
        </w:tc>
      </w:tr>
      <w:tr w:rsidR="00DA2278" w:rsidRPr="00E1373A" w:rsidTr="0084314D">
        <w:trPr>
          <w:trHeight w:val="302"/>
        </w:trPr>
        <w:tc>
          <w:tcPr>
            <w:tcW w:w="5812" w:type="dxa"/>
            <w:tcBorders>
              <w:top w:val="nil"/>
              <w:left w:val="nil"/>
              <w:bottom w:val="nil"/>
              <w:right w:val="nil"/>
            </w:tcBorders>
            <w:shd w:val="clear" w:color="auto" w:fill="auto"/>
            <w:noWrap/>
            <w:vAlign w:val="center"/>
            <w:hideMark/>
          </w:tcPr>
          <w:p w:rsidR="00DA2278" w:rsidRPr="00E1373A" w:rsidRDefault="00DA2278" w:rsidP="00DA2278">
            <w:pPr>
              <w:spacing w:after="0"/>
              <w:rPr>
                <w:rFonts w:eastAsia="Times New Roman"/>
                <w:lang w:eastAsia="bg-BG"/>
              </w:rPr>
            </w:pPr>
            <w:r w:rsidRPr="00E1373A">
              <w:rPr>
                <w:rFonts w:eastAsia="Times New Roman"/>
                <w:lang w:eastAsia="bg-BG"/>
              </w:rPr>
              <w:t>Командировки</w:t>
            </w:r>
          </w:p>
        </w:tc>
        <w:tc>
          <w:tcPr>
            <w:tcW w:w="1629" w:type="dxa"/>
            <w:tcBorders>
              <w:top w:val="nil"/>
              <w:left w:val="nil"/>
              <w:bottom w:val="nil"/>
              <w:right w:val="nil"/>
            </w:tcBorders>
            <w:shd w:val="clear" w:color="auto" w:fill="auto"/>
            <w:vAlign w:val="center"/>
            <w:hideMark/>
          </w:tcPr>
          <w:p w:rsidR="00DA2278" w:rsidRPr="00E1373A" w:rsidRDefault="00DA2278" w:rsidP="00873220">
            <w:pPr>
              <w:spacing w:after="0"/>
              <w:jc w:val="right"/>
              <w:rPr>
                <w:rFonts w:eastAsia="Times New Roman"/>
                <w:lang w:val="en-US" w:eastAsia="bg-BG"/>
              </w:rPr>
            </w:pPr>
            <w:r w:rsidRPr="00E1373A">
              <w:rPr>
                <w:rFonts w:eastAsia="Times New Roman"/>
                <w:lang w:val="en-US" w:eastAsia="bg-BG"/>
              </w:rPr>
              <w:t>(</w:t>
            </w:r>
            <w:r w:rsidR="00873220">
              <w:rPr>
                <w:rFonts w:eastAsia="Times New Roman"/>
                <w:lang w:eastAsia="bg-BG"/>
              </w:rPr>
              <w:t>3</w:t>
            </w:r>
            <w:r w:rsidRPr="00E1373A">
              <w:rPr>
                <w:rFonts w:eastAsia="Times New Roman"/>
                <w:lang w:val="en-US" w:eastAsia="bg-BG"/>
              </w:rPr>
              <w:t>)</w:t>
            </w:r>
          </w:p>
        </w:tc>
        <w:tc>
          <w:tcPr>
            <w:tcW w:w="1420" w:type="dxa"/>
            <w:tcBorders>
              <w:top w:val="nil"/>
              <w:left w:val="nil"/>
              <w:bottom w:val="nil"/>
              <w:right w:val="nil"/>
            </w:tcBorders>
            <w:vAlign w:val="center"/>
          </w:tcPr>
          <w:p w:rsidR="00DA2278" w:rsidRPr="00E1373A" w:rsidRDefault="00DA2278" w:rsidP="00DA2278">
            <w:pPr>
              <w:spacing w:after="0"/>
              <w:jc w:val="right"/>
              <w:rPr>
                <w:rFonts w:eastAsia="Times New Roman"/>
                <w:lang w:val="en-US" w:eastAsia="bg-BG"/>
              </w:rPr>
            </w:pPr>
            <w:r w:rsidRPr="00E1373A">
              <w:rPr>
                <w:rFonts w:eastAsia="Times New Roman"/>
                <w:lang w:val="en-US" w:eastAsia="bg-BG"/>
              </w:rPr>
              <w:t>(</w:t>
            </w:r>
            <w:r w:rsidRPr="00E1373A">
              <w:rPr>
                <w:rFonts w:eastAsia="Times New Roman"/>
                <w:lang w:eastAsia="bg-BG"/>
              </w:rPr>
              <w:t>3</w:t>
            </w:r>
            <w:r w:rsidRPr="00E1373A">
              <w:rPr>
                <w:rFonts w:eastAsia="Times New Roman"/>
                <w:lang w:val="en-US" w:eastAsia="bg-BG"/>
              </w:rPr>
              <w:t>)</w:t>
            </w:r>
          </w:p>
        </w:tc>
      </w:tr>
      <w:tr w:rsidR="00DA2278" w:rsidRPr="00E1373A" w:rsidTr="0084314D">
        <w:trPr>
          <w:trHeight w:val="302"/>
        </w:trPr>
        <w:tc>
          <w:tcPr>
            <w:tcW w:w="5812" w:type="dxa"/>
            <w:tcBorders>
              <w:top w:val="nil"/>
              <w:left w:val="nil"/>
              <w:bottom w:val="nil"/>
              <w:right w:val="nil"/>
            </w:tcBorders>
            <w:shd w:val="clear" w:color="auto" w:fill="auto"/>
            <w:noWrap/>
            <w:vAlign w:val="center"/>
            <w:hideMark/>
          </w:tcPr>
          <w:p w:rsidR="00DA2278" w:rsidRPr="00E1373A" w:rsidRDefault="00DA2278" w:rsidP="00DA2278">
            <w:pPr>
              <w:spacing w:after="0"/>
              <w:rPr>
                <w:rFonts w:eastAsia="Times New Roman"/>
                <w:lang w:eastAsia="bg-BG"/>
              </w:rPr>
            </w:pPr>
            <w:r w:rsidRPr="00E1373A">
              <w:rPr>
                <w:rFonts w:eastAsia="Times New Roman"/>
                <w:lang w:eastAsia="bg-BG"/>
              </w:rPr>
              <w:t>Представителни</w:t>
            </w:r>
          </w:p>
        </w:tc>
        <w:tc>
          <w:tcPr>
            <w:tcW w:w="1629" w:type="dxa"/>
            <w:tcBorders>
              <w:top w:val="nil"/>
              <w:left w:val="nil"/>
              <w:bottom w:val="nil"/>
              <w:right w:val="nil"/>
            </w:tcBorders>
            <w:shd w:val="clear" w:color="auto" w:fill="auto"/>
            <w:vAlign w:val="center"/>
            <w:hideMark/>
          </w:tcPr>
          <w:p w:rsidR="00DA2278" w:rsidRPr="00E1373A" w:rsidRDefault="00DA2278" w:rsidP="00DA2278">
            <w:pPr>
              <w:spacing w:after="0"/>
              <w:jc w:val="right"/>
              <w:rPr>
                <w:rFonts w:eastAsia="Times New Roman"/>
                <w:lang w:val="en-US" w:eastAsia="bg-BG"/>
              </w:rPr>
            </w:pPr>
            <w:r w:rsidRPr="00E1373A">
              <w:rPr>
                <w:rFonts w:eastAsia="Times New Roman"/>
                <w:lang w:val="en-US" w:eastAsia="bg-BG"/>
              </w:rPr>
              <w:t>(</w:t>
            </w:r>
            <w:r w:rsidR="00873220">
              <w:rPr>
                <w:rFonts w:eastAsia="Times New Roman"/>
                <w:lang w:eastAsia="bg-BG"/>
              </w:rPr>
              <w:t>1</w:t>
            </w:r>
            <w:r w:rsidRPr="00E1373A">
              <w:rPr>
                <w:rFonts w:eastAsia="Times New Roman"/>
                <w:lang w:val="en-US" w:eastAsia="bg-BG"/>
              </w:rPr>
              <w:t>)</w:t>
            </w:r>
          </w:p>
        </w:tc>
        <w:tc>
          <w:tcPr>
            <w:tcW w:w="1420" w:type="dxa"/>
            <w:tcBorders>
              <w:top w:val="nil"/>
              <w:left w:val="nil"/>
              <w:bottom w:val="nil"/>
              <w:right w:val="nil"/>
            </w:tcBorders>
            <w:vAlign w:val="center"/>
          </w:tcPr>
          <w:p w:rsidR="00DA2278" w:rsidRPr="00E1373A" w:rsidRDefault="00DA2278" w:rsidP="00873220">
            <w:pPr>
              <w:spacing w:after="0"/>
              <w:jc w:val="right"/>
              <w:rPr>
                <w:rFonts w:eastAsia="Times New Roman"/>
                <w:lang w:val="en-US" w:eastAsia="bg-BG"/>
              </w:rPr>
            </w:pPr>
            <w:r w:rsidRPr="00E1373A">
              <w:rPr>
                <w:rFonts w:eastAsia="Times New Roman"/>
                <w:lang w:val="en-US" w:eastAsia="bg-BG"/>
              </w:rPr>
              <w:t>(</w:t>
            </w:r>
            <w:r w:rsidR="00873220">
              <w:rPr>
                <w:rFonts w:eastAsia="Times New Roman"/>
                <w:lang w:eastAsia="bg-BG"/>
              </w:rPr>
              <w:t>2</w:t>
            </w:r>
            <w:r w:rsidRPr="00E1373A">
              <w:rPr>
                <w:rFonts w:eastAsia="Times New Roman"/>
                <w:lang w:val="en-US" w:eastAsia="bg-BG"/>
              </w:rPr>
              <w:t>)</w:t>
            </w:r>
          </w:p>
        </w:tc>
      </w:tr>
      <w:tr w:rsidR="00873220" w:rsidRPr="00E1373A" w:rsidTr="0084314D">
        <w:trPr>
          <w:trHeight w:val="302"/>
        </w:trPr>
        <w:tc>
          <w:tcPr>
            <w:tcW w:w="5812" w:type="dxa"/>
            <w:tcBorders>
              <w:top w:val="nil"/>
              <w:left w:val="nil"/>
              <w:bottom w:val="nil"/>
              <w:right w:val="nil"/>
            </w:tcBorders>
            <w:shd w:val="clear" w:color="auto" w:fill="auto"/>
            <w:noWrap/>
            <w:vAlign w:val="center"/>
            <w:hideMark/>
          </w:tcPr>
          <w:p w:rsidR="00873220" w:rsidRPr="00E1373A" w:rsidRDefault="00873220" w:rsidP="00DA2278">
            <w:pPr>
              <w:spacing w:after="0"/>
              <w:rPr>
                <w:rFonts w:eastAsia="Times New Roman"/>
                <w:lang w:eastAsia="bg-BG"/>
              </w:rPr>
            </w:pPr>
            <w:r>
              <w:rPr>
                <w:rFonts w:eastAsia="Times New Roman"/>
                <w:lang w:eastAsia="bg-BG"/>
              </w:rPr>
              <w:t>Съдебни такси и други</w:t>
            </w:r>
          </w:p>
        </w:tc>
        <w:tc>
          <w:tcPr>
            <w:tcW w:w="1629" w:type="dxa"/>
            <w:tcBorders>
              <w:top w:val="nil"/>
              <w:left w:val="nil"/>
              <w:bottom w:val="nil"/>
              <w:right w:val="nil"/>
            </w:tcBorders>
            <w:shd w:val="clear" w:color="auto" w:fill="auto"/>
            <w:vAlign w:val="center"/>
            <w:hideMark/>
          </w:tcPr>
          <w:p w:rsidR="00873220" w:rsidRPr="00873220" w:rsidRDefault="00873220" w:rsidP="00DA2278">
            <w:pPr>
              <w:spacing w:after="0"/>
              <w:jc w:val="right"/>
              <w:rPr>
                <w:rFonts w:eastAsia="Times New Roman"/>
                <w:lang w:val="en-US" w:eastAsia="bg-BG"/>
              </w:rPr>
            </w:pPr>
            <w:r>
              <w:rPr>
                <w:rFonts w:eastAsia="Times New Roman"/>
                <w:lang w:val="en-US" w:eastAsia="bg-BG"/>
              </w:rPr>
              <w:t>(2)</w:t>
            </w:r>
          </w:p>
        </w:tc>
        <w:tc>
          <w:tcPr>
            <w:tcW w:w="1420" w:type="dxa"/>
            <w:tcBorders>
              <w:top w:val="nil"/>
              <w:left w:val="nil"/>
              <w:bottom w:val="nil"/>
              <w:right w:val="nil"/>
            </w:tcBorders>
            <w:vAlign w:val="center"/>
          </w:tcPr>
          <w:p w:rsidR="00873220" w:rsidRPr="00E1373A" w:rsidRDefault="00873220" w:rsidP="00873220">
            <w:pPr>
              <w:spacing w:after="0"/>
              <w:jc w:val="right"/>
              <w:rPr>
                <w:rFonts w:eastAsia="Times New Roman"/>
                <w:lang w:val="en-US" w:eastAsia="bg-BG"/>
              </w:rPr>
            </w:pPr>
            <w:r>
              <w:rPr>
                <w:rFonts w:eastAsia="Times New Roman"/>
                <w:lang w:val="en-US" w:eastAsia="bg-BG"/>
              </w:rPr>
              <w:t>-</w:t>
            </w:r>
          </w:p>
        </w:tc>
      </w:tr>
      <w:tr w:rsidR="00DA2278" w:rsidRPr="00E1373A" w:rsidTr="0084314D">
        <w:trPr>
          <w:trHeight w:val="302"/>
        </w:trPr>
        <w:tc>
          <w:tcPr>
            <w:tcW w:w="5812" w:type="dxa"/>
            <w:tcBorders>
              <w:top w:val="nil"/>
              <w:left w:val="nil"/>
              <w:bottom w:val="nil"/>
              <w:right w:val="nil"/>
            </w:tcBorders>
            <w:shd w:val="clear" w:color="auto" w:fill="auto"/>
            <w:noWrap/>
            <w:vAlign w:val="center"/>
          </w:tcPr>
          <w:p w:rsidR="00DA2278" w:rsidRPr="00E1373A" w:rsidRDefault="00DA2278" w:rsidP="00DA2278">
            <w:pPr>
              <w:spacing w:after="0"/>
              <w:jc w:val="both"/>
              <w:rPr>
                <w:rFonts w:eastAsia="Times New Roman"/>
                <w:lang w:eastAsia="bg-BG"/>
              </w:rPr>
            </w:pPr>
            <w:r>
              <w:t xml:space="preserve">Възстановена </w:t>
            </w:r>
            <w:proofErr w:type="spellStart"/>
            <w:r>
              <w:t>о</w:t>
            </w:r>
            <w:r w:rsidRPr="00E1373A">
              <w:t>безценка</w:t>
            </w:r>
            <w:proofErr w:type="spellEnd"/>
            <w:r w:rsidRPr="00E1373A">
              <w:t xml:space="preserve"> на </w:t>
            </w:r>
            <w:proofErr w:type="spellStart"/>
            <w:r w:rsidRPr="00E1373A">
              <w:t>материли</w:t>
            </w:r>
            <w:proofErr w:type="spellEnd"/>
            <w:r w:rsidRPr="00E1373A">
              <w:t xml:space="preserve"> разходи за придобиване на ДМА</w:t>
            </w:r>
          </w:p>
        </w:tc>
        <w:tc>
          <w:tcPr>
            <w:tcW w:w="1629" w:type="dxa"/>
            <w:tcBorders>
              <w:top w:val="nil"/>
              <w:left w:val="nil"/>
              <w:right w:val="nil"/>
            </w:tcBorders>
            <w:shd w:val="clear" w:color="auto" w:fill="auto"/>
            <w:vAlign w:val="center"/>
          </w:tcPr>
          <w:p w:rsidR="00DA2278" w:rsidRPr="00873220" w:rsidRDefault="00873220" w:rsidP="00DA2278">
            <w:pPr>
              <w:spacing w:after="0"/>
              <w:jc w:val="right"/>
              <w:rPr>
                <w:rFonts w:eastAsia="Times New Roman"/>
                <w:lang w:eastAsia="bg-BG"/>
              </w:rPr>
            </w:pPr>
            <w:r>
              <w:rPr>
                <w:rFonts w:eastAsia="Times New Roman"/>
                <w:lang w:eastAsia="bg-BG"/>
              </w:rPr>
              <w:t>-</w:t>
            </w:r>
          </w:p>
        </w:tc>
        <w:tc>
          <w:tcPr>
            <w:tcW w:w="1420" w:type="dxa"/>
            <w:tcBorders>
              <w:top w:val="nil"/>
              <w:left w:val="nil"/>
              <w:right w:val="nil"/>
            </w:tcBorders>
            <w:vAlign w:val="center"/>
          </w:tcPr>
          <w:p w:rsidR="00DA2278" w:rsidRPr="00873220" w:rsidRDefault="00873220" w:rsidP="00DA2278">
            <w:pPr>
              <w:spacing w:after="0"/>
              <w:jc w:val="right"/>
              <w:rPr>
                <w:rFonts w:eastAsia="Times New Roman"/>
                <w:lang w:eastAsia="bg-BG"/>
              </w:rPr>
            </w:pPr>
            <w:r>
              <w:rPr>
                <w:rFonts w:eastAsia="Times New Roman"/>
                <w:lang w:eastAsia="bg-BG"/>
              </w:rPr>
              <w:t>24</w:t>
            </w:r>
          </w:p>
        </w:tc>
      </w:tr>
      <w:tr w:rsidR="00DA2278" w:rsidRPr="00E1373A" w:rsidTr="0084314D">
        <w:trPr>
          <w:trHeight w:val="302"/>
        </w:trPr>
        <w:tc>
          <w:tcPr>
            <w:tcW w:w="5812" w:type="dxa"/>
            <w:tcBorders>
              <w:top w:val="nil"/>
              <w:left w:val="nil"/>
              <w:bottom w:val="nil"/>
              <w:right w:val="nil"/>
            </w:tcBorders>
            <w:shd w:val="clear" w:color="auto" w:fill="auto"/>
            <w:noWrap/>
            <w:vAlign w:val="center"/>
          </w:tcPr>
          <w:p w:rsidR="00DA2278" w:rsidRPr="003829B4" w:rsidRDefault="00DA2278" w:rsidP="00DA2278">
            <w:pPr>
              <w:spacing w:after="0"/>
              <w:rPr>
                <w:rFonts w:eastAsia="Times New Roman"/>
                <w:lang w:eastAsia="bg-BG"/>
              </w:rPr>
            </w:pPr>
            <w:r>
              <w:rPr>
                <w:rFonts w:eastAsia="Times New Roman"/>
                <w:lang w:eastAsia="bg-BG"/>
              </w:rPr>
              <w:t xml:space="preserve">Брак </w:t>
            </w:r>
          </w:p>
        </w:tc>
        <w:tc>
          <w:tcPr>
            <w:tcW w:w="1629" w:type="dxa"/>
            <w:tcBorders>
              <w:left w:val="nil"/>
              <w:bottom w:val="single" w:sz="4" w:space="0" w:color="auto"/>
              <w:right w:val="nil"/>
            </w:tcBorders>
            <w:shd w:val="clear" w:color="auto" w:fill="auto"/>
            <w:vAlign w:val="center"/>
          </w:tcPr>
          <w:p w:rsidR="00DA2278" w:rsidRPr="00E1373A" w:rsidRDefault="00873220" w:rsidP="00873220">
            <w:pPr>
              <w:spacing w:after="0"/>
              <w:jc w:val="right"/>
              <w:rPr>
                <w:rFonts w:eastAsia="Times New Roman"/>
                <w:lang w:val="en-US" w:eastAsia="bg-BG"/>
              </w:rPr>
            </w:pPr>
            <w:r>
              <w:rPr>
                <w:rFonts w:eastAsia="Times New Roman"/>
                <w:lang w:eastAsia="bg-BG"/>
              </w:rPr>
              <w:t>-</w:t>
            </w:r>
          </w:p>
        </w:tc>
        <w:tc>
          <w:tcPr>
            <w:tcW w:w="1420" w:type="dxa"/>
            <w:tcBorders>
              <w:left w:val="nil"/>
              <w:bottom w:val="single" w:sz="4" w:space="0" w:color="auto"/>
              <w:right w:val="nil"/>
            </w:tcBorders>
            <w:vAlign w:val="center"/>
          </w:tcPr>
          <w:p w:rsidR="00DA2278" w:rsidRPr="00E1373A" w:rsidRDefault="00DA2278" w:rsidP="00873220">
            <w:pPr>
              <w:spacing w:after="0"/>
              <w:jc w:val="right"/>
              <w:rPr>
                <w:rFonts w:eastAsia="Times New Roman"/>
                <w:lang w:val="en-US" w:eastAsia="bg-BG"/>
              </w:rPr>
            </w:pPr>
            <w:r w:rsidRPr="00E1373A">
              <w:rPr>
                <w:rFonts w:eastAsia="Times New Roman"/>
                <w:lang w:val="en-US" w:eastAsia="bg-BG"/>
              </w:rPr>
              <w:t>(</w:t>
            </w:r>
            <w:r w:rsidR="00873220">
              <w:rPr>
                <w:rFonts w:eastAsia="Times New Roman"/>
                <w:lang w:eastAsia="bg-BG"/>
              </w:rPr>
              <w:t>4</w:t>
            </w:r>
            <w:r w:rsidRPr="00E1373A">
              <w:rPr>
                <w:rFonts w:eastAsia="Times New Roman"/>
                <w:lang w:val="en-US" w:eastAsia="bg-BG"/>
              </w:rPr>
              <w:t>)</w:t>
            </w:r>
          </w:p>
        </w:tc>
      </w:tr>
      <w:tr w:rsidR="00DA2278" w:rsidRPr="00E1373A" w:rsidTr="0084314D">
        <w:trPr>
          <w:trHeight w:val="302"/>
        </w:trPr>
        <w:tc>
          <w:tcPr>
            <w:tcW w:w="5812" w:type="dxa"/>
            <w:tcBorders>
              <w:top w:val="nil"/>
              <w:left w:val="nil"/>
              <w:bottom w:val="nil"/>
              <w:right w:val="nil"/>
            </w:tcBorders>
            <w:shd w:val="clear" w:color="auto" w:fill="auto"/>
            <w:noWrap/>
            <w:vAlign w:val="center"/>
          </w:tcPr>
          <w:p w:rsidR="00DA2278" w:rsidRPr="00E1373A" w:rsidRDefault="00DA2278" w:rsidP="00DA2278">
            <w:pPr>
              <w:spacing w:after="0"/>
              <w:rPr>
                <w:rFonts w:eastAsia="Times New Roman"/>
                <w:lang w:eastAsia="bg-BG"/>
              </w:rPr>
            </w:pPr>
          </w:p>
        </w:tc>
        <w:tc>
          <w:tcPr>
            <w:tcW w:w="1629" w:type="dxa"/>
            <w:tcBorders>
              <w:top w:val="single" w:sz="4" w:space="0" w:color="auto"/>
              <w:left w:val="nil"/>
              <w:bottom w:val="double" w:sz="4" w:space="0" w:color="auto"/>
              <w:right w:val="nil"/>
            </w:tcBorders>
            <w:shd w:val="clear" w:color="auto" w:fill="auto"/>
            <w:vAlign w:val="center"/>
          </w:tcPr>
          <w:p w:rsidR="00DA2278" w:rsidRPr="00873220" w:rsidRDefault="00873220" w:rsidP="00DA2278">
            <w:pPr>
              <w:spacing w:after="0"/>
              <w:jc w:val="right"/>
              <w:rPr>
                <w:rFonts w:eastAsia="Times New Roman"/>
                <w:b/>
                <w:bCs/>
                <w:lang w:val="en-US" w:eastAsia="bg-BG"/>
              </w:rPr>
            </w:pPr>
            <w:r>
              <w:rPr>
                <w:rFonts w:eastAsia="Times New Roman"/>
                <w:b/>
                <w:bCs/>
                <w:lang w:val="en-US" w:eastAsia="bg-BG"/>
              </w:rPr>
              <w:t>(</w:t>
            </w:r>
            <w:r>
              <w:rPr>
                <w:rFonts w:eastAsia="Times New Roman"/>
                <w:b/>
                <w:bCs/>
                <w:lang w:eastAsia="bg-BG"/>
              </w:rPr>
              <w:t>6</w:t>
            </w:r>
            <w:r>
              <w:rPr>
                <w:rFonts w:eastAsia="Times New Roman"/>
                <w:b/>
                <w:bCs/>
                <w:lang w:val="en-US" w:eastAsia="bg-BG"/>
              </w:rPr>
              <w:t>)</w:t>
            </w:r>
          </w:p>
        </w:tc>
        <w:tc>
          <w:tcPr>
            <w:tcW w:w="1420" w:type="dxa"/>
            <w:tcBorders>
              <w:top w:val="single" w:sz="4" w:space="0" w:color="auto"/>
              <w:left w:val="nil"/>
              <w:bottom w:val="double" w:sz="4" w:space="0" w:color="auto"/>
              <w:right w:val="nil"/>
            </w:tcBorders>
            <w:vAlign w:val="center"/>
          </w:tcPr>
          <w:p w:rsidR="00DA2278" w:rsidRPr="00873220" w:rsidRDefault="00873220" w:rsidP="00DA2278">
            <w:pPr>
              <w:spacing w:after="0"/>
              <w:jc w:val="right"/>
              <w:rPr>
                <w:rFonts w:eastAsia="Times New Roman"/>
                <w:b/>
                <w:bCs/>
                <w:lang w:eastAsia="bg-BG"/>
              </w:rPr>
            </w:pPr>
            <w:r>
              <w:rPr>
                <w:rFonts w:eastAsia="Times New Roman"/>
                <w:b/>
                <w:bCs/>
                <w:lang w:eastAsia="bg-BG"/>
              </w:rPr>
              <w:t>15</w:t>
            </w:r>
          </w:p>
        </w:tc>
      </w:tr>
    </w:tbl>
    <w:p w:rsidR="00811A58" w:rsidRPr="00811A58" w:rsidRDefault="00811A58" w:rsidP="00811A58">
      <w:pPr>
        <w:spacing w:after="0" w:line="240" w:lineRule="atLeast"/>
        <w:jc w:val="both"/>
        <w:rPr>
          <w:rStyle w:val="10"/>
          <w:color w:val="4F81BD" w:themeColor="accent1"/>
          <w:sz w:val="22"/>
          <w:szCs w:val="22"/>
        </w:rPr>
      </w:pPr>
      <w:bookmarkStart w:id="26" w:name="_Toc132716200"/>
      <w:r w:rsidRPr="00811A58">
        <w:rPr>
          <w:rStyle w:val="10"/>
          <w:color w:val="4F81BD" w:themeColor="accent1"/>
          <w:sz w:val="22"/>
          <w:szCs w:val="22"/>
        </w:rPr>
        <w:t>9. Ф</w:t>
      </w:r>
      <w:r w:rsidRPr="00811A58">
        <w:rPr>
          <w:rStyle w:val="10"/>
          <w:rFonts w:eastAsia="Times New Roman"/>
          <w:b/>
          <w:color w:val="4F81BD" w:themeColor="accent1"/>
          <w:sz w:val="22"/>
          <w:szCs w:val="22"/>
        </w:rPr>
        <w:t>ИНАНСОВИ РАЗХОДИ</w:t>
      </w:r>
      <w:bookmarkEnd w:id="26"/>
    </w:p>
    <w:p w:rsidR="00871987" w:rsidRDefault="00871987" w:rsidP="00871987">
      <w:pPr>
        <w:pStyle w:val="a2"/>
        <w:spacing w:after="0" w:line="240" w:lineRule="auto"/>
        <w:rPr>
          <w:b/>
          <w:color w:val="2E74B5"/>
          <w:sz w:val="12"/>
          <w:szCs w:val="12"/>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871987" w:rsidRPr="0007685B" w:rsidTr="006C18D8">
        <w:tc>
          <w:tcPr>
            <w:tcW w:w="9180" w:type="dxa"/>
            <w:shd w:val="clear" w:color="auto" w:fill="D9D9D9"/>
          </w:tcPr>
          <w:p w:rsidR="00871987" w:rsidRPr="0007685B" w:rsidRDefault="00871987" w:rsidP="00881250">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871987" w:rsidRPr="0007685B" w:rsidTr="006C18D8">
        <w:tc>
          <w:tcPr>
            <w:tcW w:w="9180" w:type="dxa"/>
            <w:shd w:val="clear" w:color="auto" w:fill="auto"/>
          </w:tcPr>
          <w:p w:rsidR="00871987" w:rsidRPr="0007685B" w:rsidRDefault="00871987" w:rsidP="00881250">
            <w:pPr>
              <w:spacing w:after="0" w:line="240" w:lineRule="atLeast"/>
              <w:ind w:firstLine="284"/>
              <w:contextualSpacing/>
              <w:jc w:val="both"/>
              <w:rPr>
                <w:rFonts w:eastAsia="Times New Roman"/>
                <w:sz w:val="22"/>
                <w:szCs w:val="22"/>
              </w:rPr>
            </w:pPr>
            <w:r w:rsidRPr="0007685B">
              <w:rPr>
                <w:rFonts w:eastAsia="Times New Roman"/>
                <w:sz w:val="22"/>
                <w:szCs w:val="22"/>
              </w:rPr>
              <w:t>Финансовите разходи се признават в отчета за печалбата или загубата и другия всеобхватен доход, когато възникнат, като се посочват отделно от финансовите приходи и се състоят от: разходи за лихви по получени заеми, банкови такси и ком</w:t>
            </w:r>
            <w:r>
              <w:rPr>
                <w:rFonts w:eastAsia="Times New Roman"/>
                <w:sz w:val="22"/>
                <w:szCs w:val="22"/>
              </w:rPr>
              <w:t>и</w:t>
            </w:r>
            <w:r w:rsidRPr="0007685B">
              <w:rPr>
                <w:rFonts w:eastAsia="Times New Roman"/>
                <w:sz w:val="22"/>
                <w:szCs w:val="22"/>
              </w:rPr>
              <w:t xml:space="preserve">сиони, нетна загуба от курсови разлики по заеми в чуждестранна валута и </w:t>
            </w:r>
            <w:proofErr w:type="spellStart"/>
            <w:r w:rsidRPr="0007685B">
              <w:rPr>
                <w:rFonts w:eastAsia="Times New Roman"/>
                <w:sz w:val="22"/>
                <w:szCs w:val="22"/>
              </w:rPr>
              <w:t>обезценки</w:t>
            </w:r>
            <w:proofErr w:type="spellEnd"/>
            <w:r w:rsidRPr="0007685B">
              <w:rPr>
                <w:rFonts w:eastAsia="Times New Roman"/>
                <w:sz w:val="22"/>
                <w:szCs w:val="22"/>
              </w:rPr>
              <w:t xml:space="preserve"> на предоставени търговски заеми.</w:t>
            </w:r>
          </w:p>
          <w:p w:rsidR="00871987" w:rsidRPr="0007685B" w:rsidRDefault="00871987" w:rsidP="00881250">
            <w:pPr>
              <w:autoSpaceDE w:val="0"/>
              <w:autoSpaceDN w:val="0"/>
              <w:adjustRightInd w:val="0"/>
              <w:spacing w:after="0" w:line="240" w:lineRule="atLeast"/>
              <w:ind w:firstLine="284"/>
              <w:jc w:val="both"/>
              <w:rPr>
                <w:rFonts w:eastAsia="Times New Roman"/>
                <w:i/>
                <w:color w:val="000000"/>
                <w:sz w:val="22"/>
                <w:szCs w:val="22"/>
              </w:rPr>
            </w:pPr>
            <w:r w:rsidRPr="0007685B">
              <w:rPr>
                <w:rFonts w:eastAsia="Times New Roman"/>
                <w:sz w:val="22"/>
                <w:szCs w:val="22"/>
              </w:rPr>
              <w:t>Разходите за лихви се отчитат текущо по метода на ефективния лихвен процент.</w:t>
            </w:r>
          </w:p>
          <w:p w:rsidR="00871987" w:rsidRPr="0007685B" w:rsidRDefault="00871987" w:rsidP="00881250">
            <w:pPr>
              <w:spacing w:after="0"/>
              <w:jc w:val="both"/>
              <w:rPr>
                <w:rFonts w:eastAsia="Times New Roman"/>
                <w:sz w:val="10"/>
                <w:szCs w:val="10"/>
                <w:lang w:eastAsia="bg-BG"/>
              </w:rPr>
            </w:pPr>
          </w:p>
        </w:tc>
      </w:tr>
    </w:tbl>
    <w:p w:rsidR="00871987" w:rsidRPr="005B0370" w:rsidRDefault="00871987" w:rsidP="00871987">
      <w:pPr>
        <w:pStyle w:val="a2"/>
        <w:spacing w:after="0" w:line="240" w:lineRule="auto"/>
        <w:rPr>
          <w:b/>
          <w:color w:val="2E74B5"/>
          <w:sz w:val="12"/>
          <w:szCs w:val="12"/>
        </w:rPr>
      </w:pPr>
    </w:p>
    <w:p w:rsidR="001977C1" w:rsidRPr="00625FF5" w:rsidRDefault="002E6CE2" w:rsidP="00787A1B">
      <w:pPr>
        <w:pStyle w:val="a2"/>
        <w:spacing w:before="60" w:after="0" w:line="320" w:lineRule="atLeast"/>
        <w:ind w:firstLine="708"/>
        <w:rPr>
          <w:rFonts w:ascii="Times New Roman" w:hAnsi="Times New Roman"/>
          <w:sz w:val="24"/>
          <w:szCs w:val="24"/>
        </w:rPr>
      </w:pPr>
      <w:r w:rsidRPr="00625FF5">
        <w:rPr>
          <w:rFonts w:ascii="Times New Roman" w:hAnsi="Times New Roman"/>
          <w:sz w:val="24"/>
          <w:szCs w:val="24"/>
        </w:rPr>
        <w:t>Финансовите разходи включват:</w:t>
      </w:r>
    </w:p>
    <w:p w:rsidR="008121AB" w:rsidRPr="008121AB" w:rsidRDefault="008121AB" w:rsidP="008121AB">
      <w:pPr>
        <w:spacing w:after="0"/>
        <w:rPr>
          <w:sz w:val="12"/>
          <w:szCs w:val="12"/>
        </w:rPr>
      </w:pPr>
    </w:p>
    <w:tbl>
      <w:tblPr>
        <w:tblW w:w="9100" w:type="dxa"/>
        <w:tblInd w:w="56" w:type="dxa"/>
        <w:tblCellMar>
          <w:left w:w="70" w:type="dxa"/>
          <w:right w:w="70" w:type="dxa"/>
        </w:tblCellMar>
        <w:tblLook w:val="04A0"/>
      </w:tblPr>
      <w:tblGrid>
        <w:gridCol w:w="6173"/>
        <w:gridCol w:w="1295"/>
        <w:gridCol w:w="1632"/>
      </w:tblGrid>
      <w:tr w:rsidR="006C18D8" w:rsidRPr="005D7DDB" w:rsidTr="00855253">
        <w:trPr>
          <w:trHeight w:val="181"/>
        </w:trPr>
        <w:tc>
          <w:tcPr>
            <w:tcW w:w="6173" w:type="dxa"/>
            <w:tcBorders>
              <w:top w:val="nil"/>
              <w:left w:val="nil"/>
              <w:bottom w:val="nil"/>
              <w:right w:val="nil"/>
            </w:tcBorders>
            <w:shd w:val="clear" w:color="000000" w:fill="FFFFFF"/>
          </w:tcPr>
          <w:p w:rsidR="006C18D8" w:rsidRPr="005D7DDB" w:rsidRDefault="006C18D8" w:rsidP="0084314D">
            <w:pPr>
              <w:spacing w:after="0"/>
              <w:rPr>
                <w:lang w:eastAsia="bg-BG"/>
              </w:rPr>
            </w:pPr>
            <w:r w:rsidRPr="005D7DDB">
              <w:rPr>
                <w:lang w:eastAsia="bg-BG"/>
              </w:rPr>
              <w:t> </w:t>
            </w:r>
          </w:p>
        </w:tc>
        <w:tc>
          <w:tcPr>
            <w:tcW w:w="1295" w:type="dxa"/>
            <w:tcBorders>
              <w:top w:val="nil"/>
              <w:left w:val="nil"/>
              <w:bottom w:val="nil"/>
              <w:right w:val="nil"/>
            </w:tcBorders>
            <w:shd w:val="clear" w:color="000000" w:fill="FFFFFF"/>
          </w:tcPr>
          <w:p w:rsidR="006C18D8" w:rsidRPr="005D7DDB" w:rsidRDefault="007854F7" w:rsidP="0084314D">
            <w:pPr>
              <w:autoSpaceDE w:val="0"/>
              <w:autoSpaceDN w:val="0"/>
              <w:adjustRightInd w:val="0"/>
              <w:spacing w:after="0"/>
              <w:jc w:val="right"/>
              <w:rPr>
                <w:b/>
                <w:bCs/>
              </w:rPr>
            </w:pPr>
            <w:r>
              <w:rPr>
                <w:b/>
              </w:rPr>
              <w:t>2022</w:t>
            </w:r>
          </w:p>
        </w:tc>
        <w:tc>
          <w:tcPr>
            <w:tcW w:w="1632" w:type="dxa"/>
            <w:tcBorders>
              <w:top w:val="nil"/>
              <w:left w:val="nil"/>
              <w:bottom w:val="nil"/>
              <w:right w:val="nil"/>
            </w:tcBorders>
            <w:shd w:val="clear" w:color="000000" w:fill="FFFFFF"/>
          </w:tcPr>
          <w:p w:rsidR="006C18D8" w:rsidRPr="006754BF" w:rsidRDefault="006C18D8" w:rsidP="006754BF">
            <w:pPr>
              <w:autoSpaceDE w:val="0"/>
              <w:autoSpaceDN w:val="0"/>
              <w:adjustRightInd w:val="0"/>
              <w:spacing w:after="0"/>
              <w:jc w:val="right"/>
              <w:rPr>
                <w:b/>
                <w:bCs/>
                <w:lang w:val="en-US"/>
              </w:rPr>
            </w:pPr>
            <w:r w:rsidRPr="005D7DDB">
              <w:rPr>
                <w:b/>
              </w:rPr>
              <w:t>20</w:t>
            </w:r>
            <w:r>
              <w:rPr>
                <w:b/>
              </w:rPr>
              <w:t>2</w:t>
            </w:r>
            <w:r w:rsidR="006754BF">
              <w:rPr>
                <w:b/>
                <w:lang w:val="en-US"/>
              </w:rPr>
              <w:t>1</w:t>
            </w:r>
          </w:p>
        </w:tc>
      </w:tr>
      <w:tr w:rsidR="006C18D8" w:rsidRPr="005D7DDB" w:rsidTr="00855253">
        <w:trPr>
          <w:trHeight w:val="181"/>
        </w:trPr>
        <w:tc>
          <w:tcPr>
            <w:tcW w:w="6173" w:type="dxa"/>
            <w:tcBorders>
              <w:top w:val="nil"/>
              <w:left w:val="nil"/>
              <w:bottom w:val="nil"/>
              <w:right w:val="nil"/>
            </w:tcBorders>
            <w:shd w:val="clear" w:color="000000" w:fill="FFFFFF"/>
          </w:tcPr>
          <w:p w:rsidR="006C18D8" w:rsidRPr="005D7DDB" w:rsidRDefault="006C18D8" w:rsidP="0084314D">
            <w:pPr>
              <w:spacing w:after="0"/>
              <w:rPr>
                <w:lang w:eastAsia="bg-BG"/>
              </w:rPr>
            </w:pPr>
            <w:r w:rsidRPr="005D7DDB">
              <w:rPr>
                <w:lang w:eastAsia="bg-BG"/>
              </w:rPr>
              <w:t> </w:t>
            </w:r>
          </w:p>
        </w:tc>
        <w:tc>
          <w:tcPr>
            <w:tcW w:w="1295" w:type="dxa"/>
            <w:tcBorders>
              <w:top w:val="nil"/>
              <w:left w:val="nil"/>
              <w:bottom w:val="nil"/>
              <w:right w:val="nil"/>
            </w:tcBorders>
            <w:shd w:val="clear" w:color="000000" w:fill="FFFFFF"/>
          </w:tcPr>
          <w:p w:rsidR="006C18D8" w:rsidRPr="005D7DDB" w:rsidRDefault="006C18D8" w:rsidP="0084314D">
            <w:pPr>
              <w:spacing w:after="0"/>
              <w:jc w:val="right"/>
              <w:rPr>
                <w:b/>
                <w:bCs/>
                <w:lang w:eastAsia="bg-BG"/>
              </w:rPr>
            </w:pPr>
            <w:r w:rsidRPr="005D7DDB">
              <w:rPr>
                <w:b/>
                <w:lang w:eastAsia="bg-BG"/>
              </w:rPr>
              <w:t>BGN '000</w:t>
            </w:r>
          </w:p>
        </w:tc>
        <w:tc>
          <w:tcPr>
            <w:tcW w:w="1632" w:type="dxa"/>
            <w:tcBorders>
              <w:top w:val="nil"/>
              <w:left w:val="nil"/>
              <w:bottom w:val="nil"/>
              <w:right w:val="nil"/>
            </w:tcBorders>
            <w:shd w:val="clear" w:color="000000" w:fill="FFFFFF"/>
          </w:tcPr>
          <w:p w:rsidR="006C18D8" w:rsidRPr="005D7DDB" w:rsidRDefault="006C18D8" w:rsidP="0084314D">
            <w:pPr>
              <w:spacing w:after="0"/>
              <w:jc w:val="right"/>
              <w:rPr>
                <w:b/>
                <w:bCs/>
                <w:sz w:val="18"/>
                <w:szCs w:val="18"/>
                <w:lang w:eastAsia="bg-BG"/>
              </w:rPr>
            </w:pPr>
            <w:r w:rsidRPr="005D7DDB">
              <w:rPr>
                <w:b/>
                <w:lang w:eastAsia="bg-BG"/>
              </w:rPr>
              <w:t>BGN '000</w:t>
            </w:r>
          </w:p>
        </w:tc>
      </w:tr>
      <w:tr w:rsidR="006C18D8" w:rsidRPr="00C25D89" w:rsidTr="00855253">
        <w:trPr>
          <w:trHeight w:val="181"/>
        </w:trPr>
        <w:tc>
          <w:tcPr>
            <w:tcW w:w="6173" w:type="dxa"/>
            <w:tcBorders>
              <w:top w:val="nil"/>
              <w:left w:val="nil"/>
              <w:bottom w:val="nil"/>
              <w:right w:val="nil"/>
            </w:tcBorders>
            <w:shd w:val="clear" w:color="000000" w:fill="FFFFFF"/>
            <w:vAlign w:val="bottom"/>
          </w:tcPr>
          <w:p w:rsidR="006C18D8" w:rsidRPr="0097664F" w:rsidRDefault="006C18D8" w:rsidP="0084314D">
            <w:pPr>
              <w:spacing w:after="0"/>
              <w:jc w:val="both"/>
            </w:pPr>
            <w:r w:rsidRPr="0097664F">
              <w:t xml:space="preserve">Разходи за лихви (в т.ч. по </w:t>
            </w:r>
            <w:proofErr w:type="spellStart"/>
            <w:r w:rsidRPr="0097664F">
              <w:t>актюерски</w:t>
            </w:r>
            <w:proofErr w:type="spellEnd"/>
            <w:r w:rsidRPr="0097664F">
              <w:t xml:space="preserve"> изчисления)</w:t>
            </w:r>
          </w:p>
        </w:tc>
        <w:tc>
          <w:tcPr>
            <w:tcW w:w="1295" w:type="dxa"/>
            <w:tcBorders>
              <w:top w:val="nil"/>
              <w:left w:val="nil"/>
              <w:bottom w:val="nil"/>
              <w:right w:val="nil"/>
            </w:tcBorders>
            <w:shd w:val="clear" w:color="000000" w:fill="FFFFFF"/>
          </w:tcPr>
          <w:p w:rsidR="006C18D8" w:rsidRPr="006304C9" w:rsidRDefault="006C18D8" w:rsidP="0084314D">
            <w:pPr>
              <w:spacing w:after="0"/>
              <w:jc w:val="right"/>
              <w:rPr>
                <w:lang w:val="en-US"/>
              </w:rPr>
            </w:pPr>
            <w:r w:rsidRPr="006304C9">
              <w:rPr>
                <w:lang w:val="en-US"/>
              </w:rPr>
              <w:t>(</w:t>
            </w:r>
            <w:r w:rsidR="00224C45">
              <w:rPr>
                <w:lang w:val="en-US"/>
              </w:rPr>
              <w:t>3</w:t>
            </w:r>
            <w:r w:rsidRPr="006304C9">
              <w:rPr>
                <w:lang w:val="en-US"/>
              </w:rPr>
              <w:t>)</w:t>
            </w:r>
          </w:p>
        </w:tc>
        <w:tc>
          <w:tcPr>
            <w:tcW w:w="1632" w:type="dxa"/>
            <w:tcBorders>
              <w:top w:val="nil"/>
              <w:left w:val="nil"/>
              <w:bottom w:val="nil"/>
              <w:right w:val="nil"/>
            </w:tcBorders>
            <w:shd w:val="clear" w:color="000000" w:fill="FFFFFF"/>
          </w:tcPr>
          <w:p w:rsidR="006C18D8" w:rsidRPr="00541802" w:rsidRDefault="006C18D8" w:rsidP="0084314D">
            <w:pPr>
              <w:spacing w:after="0"/>
              <w:jc w:val="right"/>
            </w:pPr>
            <w:r w:rsidRPr="00F25F4B">
              <w:rPr>
                <w:lang w:val="en-US"/>
              </w:rPr>
              <w:t>(</w:t>
            </w:r>
            <w:r>
              <w:t>1</w:t>
            </w:r>
            <w:r w:rsidRPr="00F25F4B">
              <w:rPr>
                <w:lang w:val="en-US"/>
              </w:rPr>
              <w:t>)</w:t>
            </w:r>
          </w:p>
        </w:tc>
      </w:tr>
      <w:tr w:rsidR="006C18D8" w:rsidRPr="00C25D89" w:rsidTr="00855253">
        <w:trPr>
          <w:trHeight w:val="181"/>
        </w:trPr>
        <w:tc>
          <w:tcPr>
            <w:tcW w:w="6173" w:type="dxa"/>
            <w:tcBorders>
              <w:top w:val="nil"/>
              <w:left w:val="nil"/>
              <w:bottom w:val="nil"/>
              <w:right w:val="nil"/>
            </w:tcBorders>
            <w:shd w:val="clear" w:color="000000" w:fill="FFFFFF"/>
            <w:vAlign w:val="bottom"/>
          </w:tcPr>
          <w:p w:rsidR="006C18D8" w:rsidRPr="00BE3A3A" w:rsidRDefault="006C18D8" w:rsidP="0084314D">
            <w:pPr>
              <w:spacing w:after="0"/>
              <w:jc w:val="both"/>
              <w:rPr>
                <w:rFonts w:eastAsia="Arial Unicode MS"/>
              </w:rPr>
            </w:pPr>
            <w:r>
              <w:t xml:space="preserve">Разходи за лихви </w:t>
            </w:r>
            <w:r w:rsidRPr="00BE3A3A">
              <w:t>(</w:t>
            </w:r>
            <w:r>
              <w:t>по търговски заеми</w:t>
            </w:r>
            <w:r w:rsidRPr="00BE3A3A">
              <w:t>)</w:t>
            </w:r>
          </w:p>
        </w:tc>
        <w:tc>
          <w:tcPr>
            <w:tcW w:w="1295" w:type="dxa"/>
            <w:tcBorders>
              <w:top w:val="nil"/>
              <w:left w:val="nil"/>
              <w:bottom w:val="nil"/>
              <w:right w:val="nil"/>
            </w:tcBorders>
            <w:shd w:val="clear" w:color="000000" w:fill="FFFFFF"/>
          </w:tcPr>
          <w:p w:rsidR="006C18D8" w:rsidRPr="006304C9" w:rsidRDefault="006C18D8" w:rsidP="00224C45">
            <w:pPr>
              <w:spacing w:after="0"/>
              <w:jc w:val="right"/>
              <w:rPr>
                <w:lang w:val="en-US"/>
              </w:rPr>
            </w:pPr>
            <w:r w:rsidRPr="006304C9">
              <w:rPr>
                <w:lang w:val="en-US"/>
              </w:rPr>
              <w:t>(</w:t>
            </w:r>
            <w:r>
              <w:t>2</w:t>
            </w:r>
            <w:r w:rsidR="00224C45">
              <w:rPr>
                <w:lang w:val="en-US"/>
              </w:rPr>
              <w:t>1</w:t>
            </w:r>
            <w:r w:rsidRPr="006304C9">
              <w:rPr>
                <w:lang w:val="en-US"/>
              </w:rPr>
              <w:t>)</w:t>
            </w:r>
          </w:p>
        </w:tc>
        <w:tc>
          <w:tcPr>
            <w:tcW w:w="1632" w:type="dxa"/>
            <w:tcBorders>
              <w:top w:val="nil"/>
              <w:left w:val="nil"/>
              <w:bottom w:val="nil"/>
              <w:right w:val="nil"/>
            </w:tcBorders>
            <w:shd w:val="clear" w:color="000000" w:fill="FFFFFF"/>
          </w:tcPr>
          <w:p w:rsidR="006C18D8" w:rsidRPr="00541802" w:rsidRDefault="006C18D8" w:rsidP="006754BF">
            <w:pPr>
              <w:spacing w:after="0"/>
              <w:jc w:val="right"/>
            </w:pPr>
            <w:r>
              <w:rPr>
                <w:lang w:val="en-US"/>
              </w:rPr>
              <w:t>(</w:t>
            </w:r>
            <w:r w:rsidR="006754BF">
              <w:rPr>
                <w:lang w:val="en-US"/>
              </w:rPr>
              <w:t>22</w:t>
            </w:r>
            <w:r w:rsidRPr="00F25F4B">
              <w:rPr>
                <w:lang w:val="en-US"/>
              </w:rPr>
              <w:t>)</w:t>
            </w:r>
          </w:p>
        </w:tc>
      </w:tr>
      <w:tr w:rsidR="006C18D8" w:rsidRPr="00C25D89" w:rsidTr="00855253">
        <w:trPr>
          <w:trHeight w:val="181"/>
        </w:trPr>
        <w:tc>
          <w:tcPr>
            <w:tcW w:w="6173" w:type="dxa"/>
            <w:tcBorders>
              <w:top w:val="nil"/>
              <w:left w:val="nil"/>
              <w:bottom w:val="nil"/>
              <w:right w:val="nil"/>
            </w:tcBorders>
            <w:shd w:val="clear" w:color="000000" w:fill="FFFFFF"/>
          </w:tcPr>
          <w:p w:rsidR="006C18D8" w:rsidRPr="005D7DDB" w:rsidRDefault="006C18D8" w:rsidP="0084314D">
            <w:pPr>
              <w:spacing w:after="0"/>
              <w:rPr>
                <w:b/>
                <w:lang w:eastAsia="bg-BG"/>
              </w:rPr>
            </w:pPr>
            <w:r w:rsidRPr="005D7DDB">
              <w:rPr>
                <w:b/>
                <w:lang w:eastAsia="bg-BG"/>
              </w:rPr>
              <w:t>Финансови разходи</w:t>
            </w:r>
          </w:p>
        </w:tc>
        <w:tc>
          <w:tcPr>
            <w:tcW w:w="1295" w:type="dxa"/>
            <w:tcBorders>
              <w:top w:val="single" w:sz="2" w:space="0" w:color="auto"/>
              <w:left w:val="nil"/>
              <w:bottom w:val="double" w:sz="4" w:space="0" w:color="auto"/>
              <w:right w:val="nil"/>
            </w:tcBorders>
            <w:shd w:val="clear" w:color="000000" w:fill="FFFFFF"/>
          </w:tcPr>
          <w:p w:rsidR="006C18D8" w:rsidRPr="006304C9" w:rsidRDefault="006C18D8" w:rsidP="00A16725">
            <w:pPr>
              <w:spacing w:after="0"/>
              <w:jc w:val="right"/>
              <w:rPr>
                <w:b/>
                <w:lang w:val="en-US"/>
              </w:rPr>
            </w:pPr>
            <w:r>
              <w:rPr>
                <w:b/>
                <w:lang w:val="en-US"/>
              </w:rPr>
              <w:t>(</w:t>
            </w:r>
            <w:r>
              <w:rPr>
                <w:b/>
              </w:rPr>
              <w:t>2</w:t>
            </w:r>
            <w:r w:rsidR="00A16725">
              <w:rPr>
                <w:b/>
                <w:lang w:val="en-US"/>
              </w:rPr>
              <w:t>4</w:t>
            </w:r>
            <w:r w:rsidRPr="006304C9">
              <w:rPr>
                <w:b/>
                <w:lang w:val="en-US"/>
              </w:rPr>
              <w:t>)</w:t>
            </w:r>
          </w:p>
        </w:tc>
        <w:tc>
          <w:tcPr>
            <w:tcW w:w="1632" w:type="dxa"/>
            <w:tcBorders>
              <w:top w:val="single" w:sz="2" w:space="0" w:color="auto"/>
              <w:left w:val="nil"/>
              <w:bottom w:val="double" w:sz="4" w:space="0" w:color="auto"/>
              <w:right w:val="nil"/>
            </w:tcBorders>
            <w:shd w:val="clear" w:color="000000" w:fill="FFFFFF"/>
          </w:tcPr>
          <w:p w:rsidR="006C18D8" w:rsidRPr="00541802" w:rsidRDefault="006754BF" w:rsidP="0084314D">
            <w:pPr>
              <w:spacing w:after="0"/>
              <w:jc w:val="right"/>
              <w:rPr>
                <w:b/>
              </w:rPr>
            </w:pPr>
            <w:r>
              <w:rPr>
                <w:b/>
                <w:lang w:val="en-US"/>
              </w:rPr>
              <w:t>(23</w:t>
            </w:r>
            <w:r w:rsidR="006C18D8" w:rsidRPr="00F25F4B">
              <w:rPr>
                <w:b/>
                <w:lang w:val="en-US"/>
              </w:rPr>
              <w:t>)</w:t>
            </w:r>
          </w:p>
        </w:tc>
      </w:tr>
    </w:tbl>
    <w:p w:rsidR="001F2068" w:rsidRPr="00990140" w:rsidRDefault="001F2068" w:rsidP="001F2068">
      <w:pPr>
        <w:pStyle w:val="a2"/>
        <w:spacing w:after="0" w:line="240" w:lineRule="auto"/>
        <w:rPr>
          <w:b/>
          <w:color w:val="2E74B5"/>
          <w:sz w:val="16"/>
          <w:szCs w:val="16"/>
        </w:rPr>
      </w:pPr>
    </w:p>
    <w:p w:rsidR="00811A58" w:rsidRPr="00811A58" w:rsidRDefault="00811A58" w:rsidP="00811A58">
      <w:pPr>
        <w:spacing w:after="0" w:line="240" w:lineRule="atLeast"/>
        <w:jc w:val="both"/>
        <w:rPr>
          <w:rStyle w:val="10"/>
          <w:bCs w:val="0"/>
          <w:color w:val="4F81BD" w:themeColor="accent1"/>
          <w:sz w:val="22"/>
          <w:szCs w:val="22"/>
        </w:rPr>
      </w:pPr>
      <w:bookmarkStart w:id="27" w:name="_Toc132716201"/>
      <w:bookmarkStart w:id="28" w:name="_Hlk132890658"/>
      <w:r w:rsidRPr="00811A58">
        <w:rPr>
          <w:rStyle w:val="10"/>
          <w:color w:val="4F81BD" w:themeColor="accent1"/>
          <w:sz w:val="22"/>
          <w:szCs w:val="22"/>
        </w:rPr>
        <w:t xml:space="preserve">10. </w:t>
      </w:r>
      <w:r w:rsidRPr="00811A58">
        <w:rPr>
          <w:rStyle w:val="10"/>
          <w:rFonts w:eastAsia="Times New Roman"/>
          <w:b/>
          <w:color w:val="4F81BD" w:themeColor="accent1"/>
          <w:sz w:val="22"/>
          <w:szCs w:val="22"/>
        </w:rPr>
        <w:t>Д</w:t>
      </w:r>
      <w:r w:rsidRPr="00811A58">
        <w:rPr>
          <w:rStyle w:val="10"/>
          <w:rFonts w:eastAsia="Times New Roman"/>
          <w:b/>
          <w:bCs w:val="0"/>
          <w:color w:val="4F81BD" w:themeColor="accent1"/>
          <w:sz w:val="22"/>
          <w:szCs w:val="22"/>
        </w:rPr>
        <w:t>АНЪЧНО ОБЛАГАНЕ</w:t>
      </w:r>
      <w:bookmarkEnd w:id="27"/>
    </w:p>
    <w:bookmarkEnd w:id="28"/>
    <w:p w:rsidR="00811A58" w:rsidRDefault="00811A58" w:rsidP="00811A58">
      <w:pPr>
        <w:spacing w:after="0" w:line="240" w:lineRule="atLeast"/>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871987" w:rsidRPr="0007685B" w:rsidTr="006C18D8">
        <w:trPr>
          <w:trHeight w:val="80"/>
        </w:trPr>
        <w:tc>
          <w:tcPr>
            <w:tcW w:w="9180" w:type="dxa"/>
            <w:shd w:val="clear" w:color="auto" w:fill="D9D9D9"/>
          </w:tcPr>
          <w:p w:rsidR="00871987" w:rsidRPr="0007685B" w:rsidRDefault="00871987" w:rsidP="00881250">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871987" w:rsidRPr="0007685B" w:rsidTr="006C18D8">
        <w:tc>
          <w:tcPr>
            <w:tcW w:w="9180" w:type="dxa"/>
            <w:shd w:val="clear" w:color="auto" w:fill="auto"/>
          </w:tcPr>
          <w:p w:rsidR="00871987" w:rsidRPr="0007685B" w:rsidRDefault="00871987" w:rsidP="00881250">
            <w:pPr>
              <w:autoSpaceDE w:val="0"/>
              <w:autoSpaceDN w:val="0"/>
              <w:adjustRightInd w:val="0"/>
              <w:spacing w:after="0" w:line="240" w:lineRule="atLeast"/>
              <w:ind w:firstLine="284"/>
              <w:jc w:val="both"/>
              <w:rPr>
                <w:rStyle w:val="tlid-translation"/>
              </w:rPr>
            </w:pPr>
            <w:r w:rsidRPr="00B203E6">
              <w:rPr>
                <w:rFonts w:eastAsia="Times New Roman"/>
                <w:sz w:val="22"/>
                <w:szCs w:val="22"/>
              </w:rPr>
              <w:t xml:space="preserve">Разходите за данъци, признати в печалбата или загубата, включват сумата на отсрочените и текущите данъци, които не са признати в другия всеобхватен доход или директно в собствения капитал. </w:t>
            </w:r>
            <w:r w:rsidRPr="00B203E6">
              <w:rPr>
                <w:rStyle w:val="tlid-translation"/>
                <w:sz w:val="22"/>
                <w:szCs w:val="22"/>
              </w:rPr>
              <w:t>Когато текущият данък или отсроченият данък възниква от първоначалното отчитане на бизнес - комбинация, данъчният ефект се включва в отчитането на бизнес - комбинацията</w:t>
            </w:r>
            <w:r w:rsidRPr="0007685B">
              <w:rPr>
                <w:rStyle w:val="tlid-translation"/>
              </w:rPr>
              <w:t>.</w:t>
            </w:r>
          </w:p>
          <w:p w:rsidR="00871987" w:rsidRPr="0007685B" w:rsidRDefault="00871987" w:rsidP="00881250">
            <w:pPr>
              <w:spacing w:after="0"/>
              <w:ind w:firstLine="284"/>
              <w:jc w:val="both"/>
              <w:rPr>
                <w:rStyle w:val="tlid-translation"/>
                <w:sz w:val="10"/>
                <w:szCs w:val="10"/>
              </w:rPr>
            </w:pPr>
          </w:p>
        </w:tc>
      </w:tr>
    </w:tbl>
    <w:p w:rsidR="00871987" w:rsidRPr="00871987" w:rsidRDefault="00871987" w:rsidP="00871987">
      <w:pPr>
        <w:pStyle w:val="a2"/>
        <w:spacing w:before="60" w:after="0" w:line="320" w:lineRule="atLeast"/>
        <w:ind w:firstLine="567"/>
        <w:jc w:val="both"/>
        <w:rPr>
          <w:rFonts w:ascii="Times New Roman" w:hAnsi="Times New Roman"/>
          <w:sz w:val="24"/>
          <w:szCs w:val="24"/>
        </w:rPr>
      </w:pPr>
      <w:proofErr w:type="spellStart"/>
      <w:r w:rsidRPr="00871987">
        <w:rPr>
          <w:rFonts w:ascii="Times New Roman" w:hAnsi="Times New Roman"/>
          <w:sz w:val="24"/>
          <w:szCs w:val="24"/>
          <w:lang w:val="ru-RU"/>
        </w:rPr>
        <w:t>Данъчното</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облагане</w:t>
      </w:r>
      <w:proofErr w:type="spellEnd"/>
      <w:r w:rsidRPr="00871987">
        <w:rPr>
          <w:rFonts w:ascii="Times New Roman" w:hAnsi="Times New Roman"/>
          <w:sz w:val="24"/>
          <w:szCs w:val="24"/>
          <w:lang w:val="ru-RU"/>
        </w:rPr>
        <w:t xml:space="preserve"> за </w:t>
      </w:r>
      <w:proofErr w:type="spellStart"/>
      <w:r w:rsidRPr="00871987">
        <w:rPr>
          <w:rFonts w:ascii="Times New Roman" w:hAnsi="Times New Roman"/>
          <w:sz w:val="24"/>
          <w:szCs w:val="24"/>
          <w:lang w:val="ru-RU"/>
        </w:rPr>
        <w:t>текущата</w:t>
      </w:r>
      <w:proofErr w:type="spellEnd"/>
      <w:r w:rsidRPr="00871987">
        <w:rPr>
          <w:rFonts w:ascii="Times New Roman" w:hAnsi="Times New Roman"/>
          <w:sz w:val="24"/>
          <w:szCs w:val="24"/>
          <w:lang w:val="ru-RU"/>
        </w:rPr>
        <w:t xml:space="preserve"> година е предвидено при </w:t>
      </w:r>
      <w:proofErr w:type="spellStart"/>
      <w:r w:rsidRPr="00871987">
        <w:rPr>
          <w:rFonts w:ascii="Times New Roman" w:hAnsi="Times New Roman"/>
          <w:sz w:val="24"/>
          <w:szCs w:val="24"/>
          <w:lang w:val="ru-RU"/>
        </w:rPr>
        <w:t>номинална</w:t>
      </w:r>
      <w:proofErr w:type="spellEnd"/>
      <w:r w:rsidRPr="00871987">
        <w:rPr>
          <w:rFonts w:ascii="Times New Roman" w:hAnsi="Times New Roman"/>
          <w:sz w:val="24"/>
          <w:szCs w:val="24"/>
          <w:lang w:val="ru-RU"/>
        </w:rPr>
        <w:t xml:space="preserve"> ставка от 10,0% (20</w:t>
      </w:r>
      <w:r w:rsidR="00C22A50" w:rsidRPr="00BE3A3A">
        <w:rPr>
          <w:rFonts w:ascii="Times New Roman" w:hAnsi="Times New Roman"/>
          <w:sz w:val="24"/>
          <w:szCs w:val="24"/>
        </w:rPr>
        <w:t>2</w:t>
      </w:r>
      <w:r w:rsidR="00AE7F9D" w:rsidRPr="00BE3A3A">
        <w:rPr>
          <w:rFonts w:ascii="Times New Roman" w:hAnsi="Times New Roman"/>
          <w:sz w:val="24"/>
          <w:szCs w:val="24"/>
        </w:rPr>
        <w:t>1</w:t>
      </w:r>
      <w:r w:rsidRPr="00871987">
        <w:rPr>
          <w:rFonts w:ascii="Times New Roman" w:hAnsi="Times New Roman"/>
          <w:sz w:val="24"/>
          <w:szCs w:val="24"/>
          <w:lang w:val="ru-RU"/>
        </w:rPr>
        <w:t xml:space="preserve">: 10,0%), </w:t>
      </w:r>
      <w:proofErr w:type="spellStart"/>
      <w:r w:rsidRPr="00871987">
        <w:rPr>
          <w:rFonts w:ascii="Times New Roman" w:hAnsi="Times New Roman"/>
          <w:sz w:val="24"/>
          <w:szCs w:val="24"/>
          <w:lang w:val="ru-RU"/>
        </w:rPr>
        <w:t>като</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отсрочените</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данъчни</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активи</w:t>
      </w:r>
      <w:proofErr w:type="spellEnd"/>
      <w:r w:rsidRPr="00871987">
        <w:rPr>
          <w:rFonts w:ascii="Times New Roman" w:hAnsi="Times New Roman"/>
          <w:sz w:val="24"/>
          <w:szCs w:val="24"/>
          <w:lang w:val="ru-RU"/>
        </w:rPr>
        <w:t xml:space="preserve"> и </w:t>
      </w:r>
      <w:proofErr w:type="spellStart"/>
      <w:r w:rsidRPr="00871987">
        <w:rPr>
          <w:rFonts w:ascii="Times New Roman" w:hAnsi="Times New Roman"/>
          <w:sz w:val="24"/>
          <w:szCs w:val="24"/>
          <w:lang w:val="ru-RU"/>
        </w:rPr>
        <w:t>пасиви</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са</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предоставени</w:t>
      </w:r>
      <w:proofErr w:type="spellEnd"/>
      <w:r w:rsidRPr="00871987">
        <w:rPr>
          <w:rFonts w:ascii="Times New Roman" w:hAnsi="Times New Roman"/>
          <w:sz w:val="24"/>
          <w:szCs w:val="24"/>
          <w:lang w:val="ru-RU"/>
        </w:rPr>
        <w:t xml:space="preserve"> в </w:t>
      </w:r>
      <w:proofErr w:type="spellStart"/>
      <w:r w:rsidRPr="00871987">
        <w:rPr>
          <w:rFonts w:ascii="Times New Roman" w:hAnsi="Times New Roman"/>
          <w:sz w:val="24"/>
          <w:szCs w:val="24"/>
          <w:lang w:val="ru-RU"/>
        </w:rPr>
        <w:t>този</w:t>
      </w:r>
      <w:proofErr w:type="spellEnd"/>
      <w:r w:rsidRPr="00871987">
        <w:rPr>
          <w:rFonts w:ascii="Times New Roman" w:hAnsi="Times New Roman"/>
          <w:sz w:val="24"/>
          <w:szCs w:val="24"/>
          <w:lang w:val="ru-RU"/>
        </w:rPr>
        <w:t xml:space="preserve"> финансов </w:t>
      </w:r>
      <w:r w:rsidRPr="00871987">
        <w:rPr>
          <w:rFonts w:ascii="Times New Roman" w:hAnsi="Times New Roman"/>
          <w:sz w:val="24"/>
          <w:szCs w:val="24"/>
          <w:lang w:val="ru-RU"/>
        </w:rPr>
        <w:lastRenderedPageBreak/>
        <w:t>отчет при ставка от 10,0% (20</w:t>
      </w:r>
      <w:r w:rsidR="009B3A96" w:rsidRPr="00BE3A3A">
        <w:rPr>
          <w:rFonts w:ascii="Times New Roman" w:hAnsi="Times New Roman"/>
          <w:sz w:val="24"/>
          <w:szCs w:val="24"/>
        </w:rPr>
        <w:t>2</w:t>
      </w:r>
      <w:r w:rsidR="00AE7F9D" w:rsidRPr="00BE3A3A">
        <w:rPr>
          <w:rFonts w:ascii="Times New Roman" w:hAnsi="Times New Roman"/>
          <w:sz w:val="24"/>
          <w:szCs w:val="24"/>
        </w:rPr>
        <w:t>1</w:t>
      </w:r>
      <w:r w:rsidRPr="00871987">
        <w:rPr>
          <w:rFonts w:ascii="Times New Roman" w:hAnsi="Times New Roman"/>
          <w:sz w:val="24"/>
          <w:szCs w:val="24"/>
          <w:lang w:val="ru-RU"/>
        </w:rPr>
        <w:t xml:space="preserve">: 10,0%) на </w:t>
      </w:r>
      <w:proofErr w:type="spellStart"/>
      <w:r w:rsidRPr="00871987">
        <w:rPr>
          <w:rFonts w:ascii="Times New Roman" w:hAnsi="Times New Roman"/>
          <w:sz w:val="24"/>
          <w:szCs w:val="24"/>
          <w:lang w:val="ru-RU"/>
        </w:rPr>
        <w:t>базата</w:t>
      </w:r>
      <w:proofErr w:type="spellEnd"/>
      <w:r w:rsidRPr="00871987">
        <w:rPr>
          <w:rFonts w:ascii="Times New Roman" w:hAnsi="Times New Roman"/>
          <w:sz w:val="24"/>
          <w:szCs w:val="24"/>
          <w:lang w:val="ru-RU"/>
        </w:rPr>
        <w:t xml:space="preserve"> на </w:t>
      </w:r>
      <w:proofErr w:type="spellStart"/>
      <w:r w:rsidRPr="00871987">
        <w:rPr>
          <w:rFonts w:ascii="Times New Roman" w:hAnsi="Times New Roman"/>
          <w:sz w:val="24"/>
          <w:szCs w:val="24"/>
          <w:lang w:val="ru-RU"/>
        </w:rPr>
        <w:t>временните</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разлики</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пораждащи</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тези</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активи</w:t>
      </w:r>
      <w:proofErr w:type="spellEnd"/>
      <w:r w:rsidRPr="00871987">
        <w:rPr>
          <w:rFonts w:ascii="Times New Roman" w:hAnsi="Times New Roman"/>
          <w:sz w:val="24"/>
          <w:szCs w:val="24"/>
          <w:lang w:val="ru-RU"/>
        </w:rPr>
        <w:t xml:space="preserve"> и </w:t>
      </w:r>
      <w:proofErr w:type="spellStart"/>
      <w:r w:rsidRPr="00871987">
        <w:rPr>
          <w:rFonts w:ascii="Times New Roman" w:hAnsi="Times New Roman"/>
          <w:sz w:val="24"/>
          <w:szCs w:val="24"/>
          <w:lang w:val="ru-RU"/>
        </w:rPr>
        <w:t>пасиви</w:t>
      </w:r>
      <w:proofErr w:type="spellEnd"/>
      <w:r w:rsidRPr="00871987">
        <w:rPr>
          <w:rFonts w:ascii="Times New Roman" w:hAnsi="Times New Roman"/>
          <w:sz w:val="24"/>
          <w:szCs w:val="24"/>
          <w:lang w:val="ru-RU"/>
        </w:rPr>
        <w:t xml:space="preserve">, в </w:t>
      </w:r>
      <w:proofErr w:type="spellStart"/>
      <w:r w:rsidRPr="00871987">
        <w:rPr>
          <w:rFonts w:ascii="Times New Roman" w:hAnsi="Times New Roman"/>
          <w:sz w:val="24"/>
          <w:szCs w:val="24"/>
          <w:lang w:val="ru-RU"/>
        </w:rPr>
        <w:t>зависимост</w:t>
      </w:r>
      <w:proofErr w:type="spellEnd"/>
      <w:r w:rsidRPr="00871987">
        <w:rPr>
          <w:rFonts w:ascii="Times New Roman" w:hAnsi="Times New Roman"/>
          <w:sz w:val="24"/>
          <w:szCs w:val="24"/>
          <w:lang w:val="ru-RU"/>
        </w:rPr>
        <w:t xml:space="preserve"> от </w:t>
      </w:r>
      <w:proofErr w:type="spellStart"/>
      <w:r w:rsidRPr="00871987">
        <w:rPr>
          <w:rFonts w:ascii="Times New Roman" w:hAnsi="Times New Roman"/>
          <w:sz w:val="24"/>
          <w:szCs w:val="24"/>
          <w:lang w:val="ru-RU"/>
        </w:rPr>
        <w:t>това</w:t>
      </w:r>
      <w:proofErr w:type="spellEnd"/>
      <w:r w:rsidRPr="00871987">
        <w:rPr>
          <w:rFonts w:ascii="Times New Roman" w:hAnsi="Times New Roman"/>
          <w:sz w:val="24"/>
          <w:szCs w:val="24"/>
          <w:lang w:val="ru-RU"/>
        </w:rPr>
        <w:t xml:space="preserve"> </w:t>
      </w:r>
      <w:proofErr w:type="spellStart"/>
      <w:r w:rsidRPr="00871987">
        <w:rPr>
          <w:rFonts w:ascii="Times New Roman" w:hAnsi="Times New Roman"/>
          <w:sz w:val="24"/>
          <w:szCs w:val="24"/>
          <w:lang w:val="ru-RU"/>
        </w:rPr>
        <w:t>кога</w:t>
      </w:r>
      <w:proofErr w:type="spellEnd"/>
      <w:r w:rsidRPr="00871987">
        <w:rPr>
          <w:rFonts w:ascii="Times New Roman" w:hAnsi="Times New Roman"/>
          <w:sz w:val="24"/>
          <w:szCs w:val="24"/>
          <w:lang w:val="ru-RU"/>
        </w:rPr>
        <w:t xml:space="preserve"> се </w:t>
      </w:r>
      <w:proofErr w:type="spellStart"/>
      <w:r w:rsidRPr="00871987">
        <w:rPr>
          <w:rFonts w:ascii="Times New Roman" w:hAnsi="Times New Roman"/>
          <w:sz w:val="24"/>
          <w:szCs w:val="24"/>
          <w:lang w:val="ru-RU"/>
        </w:rPr>
        <w:t>очаква</w:t>
      </w:r>
      <w:proofErr w:type="spellEnd"/>
      <w:r w:rsidRPr="00871987">
        <w:rPr>
          <w:rFonts w:ascii="Times New Roman" w:hAnsi="Times New Roman"/>
          <w:sz w:val="24"/>
          <w:szCs w:val="24"/>
          <w:lang w:val="ru-RU"/>
        </w:rPr>
        <w:t xml:space="preserve"> да се </w:t>
      </w:r>
      <w:proofErr w:type="spellStart"/>
      <w:r w:rsidRPr="00871987">
        <w:rPr>
          <w:rFonts w:ascii="Times New Roman" w:hAnsi="Times New Roman"/>
          <w:sz w:val="24"/>
          <w:szCs w:val="24"/>
          <w:lang w:val="ru-RU"/>
        </w:rPr>
        <w:t>обърнат</w:t>
      </w:r>
      <w:proofErr w:type="spellEnd"/>
      <w:r w:rsidRPr="00871987">
        <w:rPr>
          <w:rFonts w:ascii="Times New Roman" w:hAnsi="Times New Roman"/>
          <w:sz w:val="24"/>
          <w:szCs w:val="24"/>
          <w:lang w:val="ru-RU"/>
        </w:rPr>
        <w:t>.</w:t>
      </w:r>
    </w:p>
    <w:p w:rsidR="00013410" w:rsidRPr="00990140" w:rsidRDefault="00013410" w:rsidP="00013410">
      <w:pPr>
        <w:pStyle w:val="Style3"/>
        <w:widowControl/>
        <w:spacing w:after="0" w:line="240" w:lineRule="auto"/>
        <w:rPr>
          <w:sz w:val="12"/>
          <w:szCs w:val="12"/>
        </w:rPr>
      </w:pPr>
    </w:p>
    <w:tbl>
      <w:tblPr>
        <w:tblW w:w="9162" w:type="dxa"/>
        <w:tblInd w:w="18" w:type="dxa"/>
        <w:tblLayout w:type="fixed"/>
        <w:tblLook w:val="01E0"/>
      </w:tblPr>
      <w:tblGrid>
        <w:gridCol w:w="6611"/>
        <w:gridCol w:w="1276"/>
        <w:gridCol w:w="1275"/>
      </w:tblGrid>
      <w:tr w:rsidR="006C18D8" w:rsidRPr="004E1C46" w:rsidTr="00B1097A">
        <w:trPr>
          <w:trHeight w:val="198"/>
        </w:trPr>
        <w:tc>
          <w:tcPr>
            <w:tcW w:w="6611" w:type="dxa"/>
            <w:shd w:val="clear" w:color="auto" w:fill="auto"/>
          </w:tcPr>
          <w:p w:rsidR="006C18D8" w:rsidRPr="004E1C46" w:rsidRDefault="006C18D8" w:rsidP="0084314D">
            <w:pPr>
              <w:pStyle w:val="a2"/>
              <w:autoSpaceDE w:val="0"/>
              <w:autoSpaceDN w:val="0"/>
              <w:adjustRightInd w:val="0"/>
              <w:spacing w:after="0" w:line="240" w:lineRule="auto"/>
              <w:rPr>
                <w:rFonts w:ascii="Times New Roman" w:eastAsia="Calibri" w:hAnsi="Times New Roman"/>
                <w:sz w:val="24"/>
                <w:szCs w:val="24"/>
              </w:rPr>
            </w:pPr>
          </w:p>
        </w:tc>
        <w:tc>
          <w:tcPr>
            <w:tcW w:w="1276" w:type="dxa"/>
            <w:shd w:val="clear" w:color="auto" w:fill="auto"/>
          </w:tcPr>
          <w:p w:rsidR="006C18D8" w:rsidRPr="004E1C46" w:rsidRDefault="007854F7" w:rsidP="0084314D">
            <w:pPr>
              <w:autoSpaceDE w:val="0"/>
              <w:autoSpaceDN w:val="0"/>
              <w:adjustRightInd w:val="0"/>
              <w:spacing w:after="0"/>
              <w:jc w:val="right"/>
              <w:rPr>
                <w:b/>
                <w:bCs/>
              </w:rPr>
            </w:pPr>
            <w:r>
              <w:rPr>
                <w:b/>
              </w:rPr>
              <w:t>2022</w:t>
            </w:r>
          </w:p>
        </w:tc>
        <w:tc>
          <w:tcPr>
            <w:tcW w:w="1275" w:type="dxa"/>
            <w:shd w:val="clear" w:color="auto" w:fill="auto"/>
          </w:tcPr>
          <w:p w:rsidR="006C18D8" w:rsidRPr="001F4C57" w:rsidRDefault="006C18D8" w:rsidP="001F4C57">
            <w:pPr>
              <w:autoSpaceDE w:val="0"/>
              <w:autoSpaceDN w:val="0"/>
              <w:adjustRightInd w:val="0"/>
              <w:spacing w:after="0"/>
              <w:jc w:val="right"/>
              <w:rPr>
                <w:b/>
                <w:bCs/>
                <w:lang w:val="en-US"/>
              </w:rPr>
            </w:pPr>
            <w:r w:rsidRPr="004E1C46">
              <w:rPr>
                <w:b/>
              </w:rPr>
              <w:t>20</w:t>
            </w:r>
            <w:r>
              <w:rPr>
                <w:b/>
              </w:rPr>
              <w:t>2</w:t>
            </w:r>
            <w:r w:rsidR="001F4C57">
              <w:rPr>
                <w:b/>
                <w:lang w:val="en-US"/>
              </w:rPr>
              <w:t>1</w:t>
            </w:r>
          </w:p>
        </w:tc>
      </w:tr>
      <w:tr w:rsidR="006C18D8" w:rsidRPr="004E1C46" w:rsidTr="00B1097A">
        <w:trPr>
          <w:trHeight w:val="198"/>
        </w:trPr>
        <w:tc>
          <w:tcPr>
            <w:tcW w:w="6611" w:type="dxa"/>
            <w:shd w:val="clear" w:color="auto" w:fill="auto"/>
          </w:tcPr>
          <w:p w:rsidR="006C18D8" w:rsidRPr="004E1C46" w:rsidRDefault="006C18D8" w:rsidP="0084314D">
            <w:pPr>
              <w:pStyle w:val="a2"/>
              <w:autoSpaceDE w:val="0"/>
              <w:autoSpaceDN w:val="0"/>
              <w:adjustRightInd w:val="0"/>
              <w:spacing w:after="0" w:line="240" w:lineRule="auto"/>
              <w:rPr>
                <w:rFonts w:ascii="Times New Roman" w:eastAsia="Calibri" w:hAnsi="Times New Roman"/>
                <w:sz w:val="24"/>
                <w:szCs w:val="24"/>
              </w:rPr>
            </w:pPr>
          </w:p>
        </w:tc>
        <w:tc>
          <w:tcPr>
            <w:tcW w:w="1276" w:type="dxa"/>
            <w:shd w:val="clear" w:color="auto" w:fill="auto"/>
          </w:tcPr>
          <w:p w:rsidR="006C18D8" w:rsidRPr="004E1C46" w:rsidRDefault="006C18D8" w:rsidP="0084314D">
            <w:pPr>
              <w:spacing w:after="0"/>
              <w:jc w:val="right"/>
              <w:rPr>
                <w:b/>
                <w:bCs/>
                <w:lang w:eastAsia="bg-BG"/>
              </w:rPr>
            </w:pPr>
            <w:r w:rsidRPr="004E1C46">
              <w:rPr>
                <w:b/>
                <w:lang w:eastAsia="bg-BG"/>
              </w:rPr>
              <w:t>BGN '000</w:t>
            </w:r>
          </w:p>
        </w:tc>
        <w:tc>
          <w:tcPr>
            <w:tcW w:w="1275" w:type="dxa"/>
            <w:shd w:val="clear" w:color="auto" w:fill="auto"/>
          </w:tcPr>
          <w:p w:rsidR="006C18D8" w:rsidRPr="004E1C46" w:rsidRDefault="006C18D8" w:rsidP="0084314D">
            <w:pPr>
              <w:spacing w:after="0"/>
              <w:jc w:val="right"/>
              <w:rPr>
                <w:b/>
                <w:bCs/>
                <w:lang w:eastAsia="bg-BG"/>
              </w:rPr>
            </w:pPr>
            <w:r w:rsidRPr="004E1C46">
              <w:rPr>
                <w:b/>
                <w:lang w:eastAsia="bg-BG"/>
              </w:rPr>
              <w:t>BGN '000</w:t>
            </w:r>
          </w:p>
        </w:tc>
      </w:tr>
      <w:tr w:rsidR="006C18D8" w:rsidRPr="00541802" w:rsidTr="00B1097A">
        <w:trPr>
          <w:trHeight w:val="198"/>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sz w:val="24"/>
                <w:szCs w:val="24"/>
              </w:rPr>
            </w:pPr>
            <w:r w:rsidRPr="00FD24A0">
              <w:rPr>
                <w:rFonts w:ascii="Times New Roman" w:eastAsia="Calibri" w:hAnsi="Times New Roman"/>
                <w:sz w:val="24"/>
                <w:szCs w:val="24"/>
              </w:rPr>
              <w:t>Печалба/ (Загуба) преди данъчно облагане</w:t>
            </w:r>
          </w:p>
        </w:tc>
        <w:tc>
          <w:tcPr>
            <w:tcW w:w="1276" w:type="dxa"/>
            <w:shd w:val="clear" w:color="auto" w:fill="auto"/>
            <w:vAlign w:val="bottom"/>
          </w:tcPr>
          <w:p w:rsidR="006C18D8" w:rsidRPr="00FD24A0" w:rsidRDefault="00C20FCB" w:rsidP="0084314D">
            <w:pPr>
              <w:pStyle w:val="a2"/>
              <w:autoSpaceDE w:val="0"/>
              <w:autoSpaceDN w:val="0"/>
              <w:adjustRightInd w:val="0"/>
              <w:spacing w:after="0" w:line="240" w:lineRule="auto"/>
              <w:jc w:val="right"/>
              <w:rPr>
                <w:rFonts w:ascii="Times New Roman" w:eastAsia="Calibri" w:hAnsi="Times New Roman"/>
                <w:sz w:val="24"/>
                <w:szCs w:val="24"/>
                <w:lang w:val="en-US"/>
              </w:rPr>
            </w:pPr>
            <w:r>
              <w:rPr>
                <w:rFonts w:ascii="Times New Roman" w:eastAsia="Calibri" w:hAnsi="Times New Roman"/>
                <w:sz w:val="24"/>
                <w:szCs w:val="24"/>
                <w:lang w:val="en-US"/>
              </w:rPr>
              <w:t>56</w:t>
            </w:r>
          </w:p>
        </w:tc>
        <w:tc>
          <w:tcPr>
            <w:tcW w:w="1275" w:type="dxa"/>
            <w:shd w:val="clear" w:color="auto" w:fill="auto"/>
            <w:vAlign w:val="bottom"/>
          </w:tcPr>
          <w:p w:rsidR="006C18D8" w:rsidRPr="00FD24A0" w:rsidRDefault="001F4C57" w:rsidP="0084314D">
            <w:pPr>
              <w:pStyle w:val="a2"/>
              <w:autoSpaceDE w:val="0"/>
              <w:autoSpaceDN w:val="0"/>
              <w:adjustRightInd w:val="0"/>
              <w:spacing w:after="0" w:line="240" w:lineRule="auto"/>
              <w:jc w:val="right"/>
              <w:rPr>
                <w:rFonts w:ascii="Times New Roman" w:eastAsia="Calibri" w:hAnsi="Times New Roman"/>
                <w:sz w:val="24"/>
                <w:szCs w:val="24"/>
                <w:lang w:val="en-US"/>
              </w:rPr>
            </w:pPr>
            <w:r>
              <w:rPr>
                <w:rFonts w:ascii="Times New Roman" w:eastAsia="Calibri" w:hAnsi="Times New Roman"/>
                <w:sz w:val="24"/>
                <w:szCs w:val="24"/>
                <w:lang w:val="en-US"/>
              </w:rPr>
              <w:t>(247</w:t>
            </w:r>
            <w:r w:rsidR="006C18D8" w:rsidRPr="00FD24A0">
              <w:rPr>
                <w:rFonts w:ascii="Times New Roman" w:eastAsia="Calibri" w:hAnsi="Times New Roman"/>
                <w:sz w:val="24"/>
                <w:szCs w:val="24"/>
                <w:lang w:val="en-US"/>
              </w:rPr>
              <w:t>)</w:t>
            </w:r>
          </w:p>
        </w:tc>
      </w:tr>
      <w:tr w:rsidR="006C18D8" w:rsidRPr="00541802" w:rsidTr="00B1097A">
        <w:trPr>
          <w:trHeight w:val="198"/>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sz w:val="24"/>
                <w:szCs w:val="24"/>
              </w:rPr>
            </w:pPr>
            <w:r w:rsidRPr="00FD24A0">
              <w:rPr>
                <w:rFonts w:ascii="Times New Roman" w:eastAsia="Calibri" w:hAnsi="Times New Roman"/>
                <w:sz w:val="24"/>
                <w:szCs w:val="24"/>
              </w:rPr>
              <w:t xml:space="preserve">Данъчна ставка </w:t>
            </w:r>
          </w:p>
        </w:tc>
        <w:tc>
          <w:tcPr>
            <w:tcW w:w="1276" w:type="dxa"/>
            <w:tcBorders>
              <w:bottom w:val="single" w:sz="4" w:space="0" w:color="auto"/>
            </w:tcBorders>
            <w:shd w:val="clear" w:color="auto" w:fill="auto"/>
            <w:vAlign w:val="bottom"/>
          </w:tcPr>
          <w:p w:rsidR="006C18D8" w:rsidRPr="00FD24A0" w:rsidRDefault="006C18D8" w:rsidP="0084314D">
            <w:pPr>
              <w:pStyle w:val="a2"/>
              <w:autoSpaceDE w:val="0"/>
              <w:autoSpaceDN w:val="0"/>
              <w:adjustRightInd w:val="0"/>
              <w:spacing w:after="0" w:line="240" w:lineRule="auto"/>
              <w:jc w:val="right"/>
              <w:rPr>
                <w:rFonts w:ascii="Times New Roman" w:eastAsia="Calibri" w:hAnsi="Times New Roman"/>
                <w:sz w:val="24"/>
                <w:szCs w:val="24"/>
                <w:lang w:val="en-US"/>
              </w:rPr>
            </w:pPr>
            <w:r w:rsidRPr="00FD24A0">
              <w:rPr>
                <w:rFonts w:ascii="Times New Roman" w:eastAsia="Calibri" w:hAnsi="Times New Roman"/>
                <w:sz w:val="24"/>
                <w:szCs w:val="24"/>
                <w:lang w:val="en-US"/>
              </w:rPr>
              <w:t>10%</w:t>
            </w:r>
          </w:p>
        </w:tc>
        <w:tc>
          <w:tcPr>
            <w:tcW w:w="1275" w:type="dxa"/>
            <w:tcBorders>
              <w:bottom w:val="single" w:sz="4" w:space="0" w:color="auto"/>
            </w:tcBorders>
            <w:shd w:val="clear" w:color="auto" w:fill="auto"/>
            <w:vAlign w:val="bottom"/>
          </w:tcPr>
          <w:p w:rsidR="006C18D8" w:rsidRPr="00FD24A0" w:rsidRDefault="006C18D8" w:rsidP="0084314D">
            <w:pPr>
              <w:pStyle w:val="a2"/>
              <w:autoSpaceDE w:val="0"/>
              <w:autoSpaceDN w:val="0"/>
              <w:adjustRightInd w:val="0"/>
              <w:spacing w:after="0" w:line="240" w:lineRule="auto"/>
              <w:jc w:val="right"/>
              <w:rPr>
                <w:rFonts w:ascii="Times New Roman" w:eastAsia="Calibri" w:hAnsi="Times New Roman"/>
                <w:sz w:val="24"/>
                <w:szCs w:val="24"/>
                <w:lang w:val="en-US"/>
              </w:rPr>
            </w:pPr>
            <w:r w:rsidRPr="00FD24A0">
              <w:rPr>
                <w:rFonts w:ascii="Times New Roman" w:eastAsia="Calibri" w:hAnsi="Times New Roman"/>
                <w:sz w:val="24"/>
                <w:szCs w:val="24"/>
                <w:lang w:val="en-US"/>
              </w:rPr>
              <w:t>10%</w:t>
            </w:r>
          </w:p>
        </w:tc>
      </w:tr>
      <w:tr w:rsidR="006C18D8" w:rsidRPr="00541802" w:rsidTr="00B1097A">
        <w:trPr>
          <w:trHeight w:val="198"/>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sz w:val="24"/>
                <w:szCs w:val="24"/>
              </w:rPr>
            </w:pPr>
            <w:r w:rsidRPr="00FD24A0">
              <w:rPr>
                <w:rFonts w:ascii="Times New Roman" w:eastAsia="Calibri" w:hAnsi="Times New Roman"/>
                <w:sz w:val="24"/>
                <w:szCs w:val="24"/>
              </w:rPr>
              <w:t>Разход за данък</w:t>
            </w:r>
          </w:p>
        </w:tc>
        <w:tc>
          <w:tcPr>
            <w:tcW w:w="1276" w:type="dxa"/>
            <w:tcBorders>
              <w:top w:val="single" w:sz="4" w:space="0" w:color="auto"/>
            </w:tcBorders>
            <w:shd w:val="clear" w:color="auto" w:fill="auto"/>
            <w:vAlign w:val="bottom"/>
          </w:tcPr>
          <w:p w:rsidR="006C18D8" w:rsidRPr="00FD24A0" w:rsidRDefault="00C20FCB" w:rsidP="0084314D">
            <w:pPr>
              <w:pStyle w:val="a2"/>
              <w:autoSpaceDE w:val="0"/>
              <w:autoSpaceDN w:val="0"/>
              <w:adjustRightInd w:val="0"/>
              <w:spacing w:after="0" w:line="240" w:lineRule="auto"/>
              <w:jc w:val="right"/>
              <w:rPr>
                <w:rFonts w:ascii="Times New Roman" w:eastAsia="Calibri" w:hAnsi="Times New Roman"/>
                <w:b/>
                <w:sz w:val="24"/>
                <w:szCs w:val="24"/>
                <w:lang w:val="en-US"/>
              </w:rPr>
            </w:pPr>
            <w:r>
              <w:rPr>
                <w:rFonts w:ascii="Times New Roman" w:eastAsia="Calibri" w:hAnsi="Times New Roman"/>
                <w:b/>
                <w:sz w:val="24"/>
                <w:szCs w:val="24"/>
                <w:lang w:val="en-US"/>
              </w:rPr>
              <w:t>6</w:t>
            </w:r>
          </w:p>
        </w:tc>
        <w:tc>
          <w:tcPr>
            <w:tcW w:w="1275" w:type="dxa"/>
            <w:tcBorders>
              <w:top w:val="single" w:sz="4" w:space="0" w:color="auto"/>
            </w:tcBorders>
            <w:shd w:val="clear" w:color="auto" w:fill="auto"/>
            <w:vAlign w:val="bottom"/>
          </w:tcPr>
          <w:p w:rsidR="006C18D8" w:rsidRPr="00FD24A0" w:rsidRDefault="006C18D8" w:rsidP="001F4C57">
            <w:pPr>
              <w:pStyle w:val="a2"/>
              <w:autoSpaceDE w:val="0"/>
              <w:autoSpaceDN w:val="0"/>
              <w:adjustRightInd w:val="0"/>
              <w:spacing w:after="0" w:line="240" w:lineRule="auto"/>
              <w:jc w:val="right"/>
              <w:rPr>
                <w:rFonts w:ascii="Times New Roman" w:eastAsia="Calibri" w:hAnsi="Times New Roman"/>
                <w:b/>
                <w:sz w:val="24"/>
                <w:szCs w:val="24"/>
                <w:lang w:val="en-US"/>
              </w:rPr>
            </w:pPr>
            <w:r w:rsidRPr="00FD24A0">
              <w:rPr>
                <w:rFonts w:ascii="Times New Roman" w:eastAsia="Calibri" w:hAnsi="Times New Roman"/>
                <w:b/>
                <w:sz w:val="24"/>
                <w:szCs w:val="24"/>
                <w:lang w:val="en-US"/>
              </w:rPr>
              <w:t>(</w:t>
            </w:r>
            <w:r w:rsidR="001F4C57">
              <w:rPr>
                <w:rFonts w:ascii="Times New Roman" w:eastAsia="Calibri" w:hAnsi="Times New Roman"/>
                <w:b/>
                <w:sz w:val="24"/>
                <w:szCs w:val="24"/>
                <w:lang w:val="en-US"/>
              </w:rPr>
              <w:t>25</w:t>
            </w:r>
            <w:r w:rsidRPr="00FD24A0">
              <w:rPr>
                <w:rFonts w:ascii="Times New Roman" w:eastAsia="Calibri" w:hAnsi="Times New Roman"/>
                <w:b/>
                <w:sz w:val="24"/>
                <w:szCs w:val="24"/>
                <w:lang w:val="en-US"/>
              </w:rPr>
              <w:t>)</w:t>
            </w:r>
          </w:p>
        </w:tc>
      </w:tr>
      <w:tr w:rsidR="006C18D8" w:rsidRPr="00541802" w:rsidTr="00B1097A">
        <w:trPr>
          <w:trHeight w:val="118"/>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i/>
                <w:sz w:val="8"/>
                <w:szCs w:val="8"/>
              </w:rPr>
            </w:pPr>
          </w:p>
        </w:tc>
        <w:tc>
          <w:tcPr>
            <w:tcW w:w="1276" w:type="dxa"/>
            <w:shd w:val="clear" w:color="auto" w:fill="auto"/>
            <w:vAlign w:val="bottom"/>
          </w:tcPr>
          <w:p w:rsidR="006C18D8" w:rsidRPr="00FD24A0" w:rsidRDefault="006C18D8" w:rsidP="0084314D">
            <w:pPr>
              <w:pStyle w:val="a2"/>
              <w:autoSpaceDE w:val="0"/>
              <w:autoSpaceDN w:val="0"/>
              <w:adjustRightInd w:val="0"/>
              <w:spacing w:after="0" w:line="240" w:lineRule="auto"/>
              <w:jc w:val="right"/>
              <w:rPr>
                <w:rFonts w:ascii="Times New Roman" w:eastAsia="Calibri" w:hAnsi="Times New Roman"/>
                <w:i/>
                <w:sz w:val="8"/>
                <w:szCs w:val="8"/>
              </w:rPr>
            </w:pPr>
          </w:p>
        </w:tc>
        <w:tc>
          <w:tcPr>
            <w:tcW w:w="1275" w:type="dxa"/>
            <w:shd w:val="clear" w:color="auto" w:fill="auto"/>
            <w:vAlign w:val="bottom"/>
          </w:tcPr>
          <w:p w:rsidR="006C18D8" w:rsidRPr="00FD24A0" w:rsidRDefault="006C18D8" w:rsidP="0084314D">
            <w:pPr>
              <w:pStyle w:val="a2"/>
              <w:autoSpaceDE w:val="0"/>
              <w:autoSpaceDN w:val="0"/>
              <w:adjustRightInd w:val="0"/>
              <w:spacing w:after="0" w:line="240" w:lineRule="auto"/>
              <w:jc w:val="right"/>
              <w:rPr>
                <w:rFonts w:ascii="Times New Roman" w:eastAsia="Calibri" w:hAnsi="Times New Roman"/>
                <w:i/>
                <w:sz w:val="8"/>
                <w:szCs w:val="8"/>
              </w:rPr>
            </w:pPr>
          </w:p>
        </w:tc>
      </w:tr>
      <w:tr w:rsidR="006C18D8" w:rsidRPr="00541802" w:rsidTr="00B1097A">
        <w:trPr>
          <w:trHeight w:val="198"/>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i/>
                <w:sz w:val="24"/>
                <w:szCs w:val="24"/>
              </w:rPr>
            </w:pPr>
            <w:r w:rsidRPr="00FD24A0">
              <w:rPr>
                <w:rFonts w:ascii="Times New Roman" w:eastAsia="Calibri" w:hAnsi="Times New Roman"/>
                <w:i/>
                <w:sz w:val="24"/>
                <w:szCs w:val="24"/>
              </w:rPr>
              <w:t>Данъчен ефект от:</w:t>
            </w:r>
          </w:p>
        </w:tc>
        <w:tc>
          <w:tcPr>
            <w:tcW w:w="1276" w:type="dxa"/>
            <w:shd w:val="clear" w:color="auto" w:fill="auto"/>
            <w:vAlign w:val="bottom"/>
          </w:tcPr>
          <w:p w:rsidR="006C18D8" w:rsidRPr="00FD24A0" w:rsidRDefault="006C18D8" w:rsidP="0084314D">
            <w:pPr>
              <w:pStyle w:val="a2"/>
              <w:autoSpaceDE w:val="0"/>
              <w:autoSpaceDN w:val="0"/>
              <w:adjustRightInd w:val="0"/>
              <w:spacing w:after="0" w:line="240" w:lineRule="auto"/>
              <w:jc w:val="right"/>
              <w:rPr>
                <w:rFonts w:ascii="Times New Roman" w:eastAsia="Calibri" w:hAnsi="Times New Roman"/>
                <w:i/>
                <w:sz w:val="24"/>
                <w:szCs w:val="24"/>
              </w:rPr>
            </w:pPr>
          </w:p>
        </w:tc>
        <w:tc>
          <w:tcPr>
            <w:tcW w:w="1275" w:type="dxa"/>
            <w:shd w:val="clear" w:color="auto" w:fill="auto"/>
            <w:vAlign w:val="bottom"/>
          </w:tcPr>
          <w:p w:rsidR="006C18D8" w:rsidRPr="00FD24A0" w:rsidRDefault="006C18D8" w:rsidP="0084314D">
            <w:pPr>
              <w:pStyle w:val="a2"/>
              <w:autoSpaceDE w:val="0"/>
              <w:autoSpaceDN w:val="0"/>
              <w:adjustRightInd w:val="0"/>
              <w:spacing w:after="0" w:line="240" w:lineRule="auto"/>
              <w:jc w:val="right"/>
              <w:rPr>
                <w:rFonts w:ascii="Times New Roman" w:eastAsia="Calibri" w:hAnsi="Times New Roman"/>
                <w:i/>
                <w:sz w:val="24"/>
                <w:szCs w:val="24"/>
              </w:rPr>
            </w:pPr>
          </w:p>
        </w:tc>
      </w:tr>
      <w:tr w:rsidR="006C18D8" w:rsidRPr="00CB3E51" w:rsidTr="00B1097A">
        <w:trPr>
          <w:trHeight w:val="198"/>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sz w:val="24"/>
                <w:szCs w:val="24"/>
              </w:rPr>
            </w:pPr>
            <w:r w:rsidRPr="00FD24A0">
              <w:rPr>
                <w:rFonts w:ascii="Times New Roman" w:eastAsia="Calibri" w:hAnsi="Times New Roman"/>
                <w:sz w:val="24"/>
                <w:szCs w:val="24"/>
              </w:rPr>
              <w:t>Увеличения на финансовия резултат за данъчни цели</w:t>
            </w:r>
          </w:p>
        </w:tc>
        <w:tc>
          <w:tcPr>
            <w:tcW w:w="1276" w:type="dxa"/>
            <w:shd w:val="clear" w:color="auto" w:fill="auto"/>
            <w:vAlign w:val="bottom"/>
          </w:tcPr>
          <w:p w:rsidR="006C18D8" w:rsidRPr="00CF3827" w:rsidRDefault="00BB70F6" w:rsidP="0084314D">
            <w:pPr>
              <w:pStyle w:val="a2"/>
              <w:autoSpaceDE w:val="0"/>
              <w:autoSpaceDN w:val="0"/>
              <w:adjustRightInd w:val="0"/>
              <w:spacing w:after="0" w:line="240" w:lineRule="auto"/>
              <w:jc w:val="right"/>
              <w:rPr>
                <w:rFonts w:ascii="Times New Roman" w:eastAsia="Calibri" w:hAnsi="Times New Roman"/>
                <w:color w:val="000000"/>
                <w:sz w:val="24"/>
                <w:szCs w:val="24"/>
                <w:lang w:val="en-US"/>
              </w:rPr>
            </w:pPr>
            <w:r>
              <w:rPr>
                <w:rFonts w:ascii="Times New Roman" w:eastAsia="Calibri" w:hAnsi="Times New Roman"/>
                <w:color w:val="000000"/>
                <w:sz w:val="24"/>
                <w:szCs w:val="24"/>
                <w:lang w:val="en-US"/>
              </w:rPr>
              <w:t>70</w:t>
            </w:r>
          </w:p>
        </w:tc>
        <w:tc>
          <w:tcPr>
            <w:tcW w:w="1275" w:type="dxa"/>
            <w:shd w:val="clear" w:color="auto" w:fill="auto"/>
            <w:vAlign w:val="bottom"/>
          </w:tcPr>
          <w:p w:rsidR="006C18D8" w:rsidRPr="00FD24A0" w:rsidRDefault="00CF3827" w:rsidP="001F4C57">
            <w:pPr>
              <w:pStyle w:val="a2"/>
              <w:autoSpaceDE w:val="0"/>
              <w:autoSpaceDN w:val="0"/>
              <w:adjustRightInd w:val="0"/>
              <w:spacing w:after="0" w:line="240" w:lineRule="auto"/>
              <w:jc w:val="right"/>
              <w:rPr>
                <w:rFonts w:ascii="Times New Roman" w:eastAsia="Calibri" w:hAnsi="Times New Roman"/>
                <w:sz w:val="24"/>
                <w:szCs w:val="24"/>
                <w:lang w:val="en-US"/>
              </w:rPr>
            </w:pPr>
            <w:r>
              <w:rPr>
                <w:rFonts w:ascii="Times New Roman" w:eastAsia="Calibri" w:hAnsi="Times New Roman"/>
                <w:sz w:val="24"/>
                <w:szCs w:val="24"/>
                <w:lang w:val="en-US"/>
              </w:rPr>
              <w:t>6</w:t>
            </w:r>
            <w:r w:rsidR="001F4C57">
              <w:rPr>
                <w:rFonts w:ascii="Times New Roman" w:eastAsia="Calibri" w:hAnsi="Times New Roman"/>
                <w:sz w:val="24"/>
                <w:szCs w:val="24"/>
                <w:lang w:val="en-US"/>
              </w:rPr>
              <w:t>9</w:t>
            </w:r>
          </w:p>
        </w:tc>
      </w:tr>
      <w:tr w:rsidR="006C18D8" w:rsidRPr="00CB3E51" w:rsidTr="00B1097A">
        <w:trPr>
          <w:trHeight w:val="198"/>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sz w:val="24"/>
                <w:szCs w:val="24"/>
              </w:rPr>
            </w:pPr>
            <w:r w:rsidRPr="00FD24A0">
              <w:rPr>
                <w:rFonts w:ascii="Times New Roman" w:eastAsia="Calibri" w:hAnsi="Times New Roman"/>
                <w:sz w:val="24"/>
                <w:szCs w:val="24"/>
              </w:rPr>
              <w:t>Намаления на финансовия резултат за данъчни цели</w:t>
            </w:r>
          </w:p>
        </w:tc>
        <w:tc>
          <w:tcPr>
            <w:tcW w:w="1276" w:type="dxa"/>
            <w:tcBorders>
              <w:bottom w:val="single" w:sz="4" w:space="0" w:color="auto"/>
            </w:tcBorders>
            <w:shd w:val="clear" w:color="auto" w:fill="auto"/>
            <w:vAlign w:val="bottom"/>
          </w:tcPr>
          <w:p w:rsidR="006C18D8" w:rsidRPr="00CF3827" w:rsidRDefault="006C18D8" w:rsidP="00CF3827">
            <w:pPr>
              <w:pStyle w:val="a2"/>
              <w:autoSpaceDE w:val="0"/>
              <w:autoSpaceDN w:val="0"/>
              <w:adjustRightInd w:val="0"/>
              <w:spacing w:after="0" w:line="240" w:lineRule="auto"/>
              <w:jc w:val="right"/>
              <w:rPr>
                <w:rFonts w:ascii="Times New Roman" w:eastAsia="Calibri" w:hAnsi="Times New Roman"/>
                <w:color w:val="000000"/>
                <w:sz w:val="24"/>
                <w:szCs w:val="24"/>
                <w:lang w:val="en-US"/>
              </w:rPr>
            </w:pPr>
            <w:r w:rsidRPr="00CF3827">
              <w:rPr>
                <w:rFonts w:ascii="Times New Roman" w:eastAsia="Calibri" w:hAnsi="Times New Roman"/>
                <w:color w:val="000000"/>
                <w:sz w:val="24"/>
                <w:szCs w:val="24"/>
                <w:lang w:val="en-US"/>
              </w:rPr>
              <w:t>(</w:t>
            </w:r>
            <w:r w:rsidR="00BB70F6">
              <w:rPr>
                <w:rFonts w:ascii="Times New Roman" w:eastAsia="Calibri" w:hAnsi="Times New Roman"/>
                <w:color w:val="000000"/>
                <w:sz w:val="24"/>
                <w:szCs w:val="24"/>
                <w:lang w:val="en-US"/>
              </w:rPr>
              <w:t>126</w:t>
            </w:r>
            <w:r w:rsidRPr="00CF3827">
              <w:rPr>
                <w:rFonts w:ascii="Times New Roman" w:eastAsia="Calibri" w:hAnsi="Times New Roman"/>
                <w:color w:val="000000"/>
                <w:sz w:val="24"/>
                <w:szCs w:val="24"/>
                <w:lang w:val="en-US"/>
              </w:rPr>
              <w:t>)</w:t>
            </w:r>
          </w:p>
        </w:tc>
        <w:tc>
          <w:tcPr>
            <w:tcW w:w="1275" w:type="dxa"/>
            <w:tcBorders>
              <w:bottom w:val="single" w:sz="4" w:space="0" w:color="auto"/>
            </w:tcBorders>
            <w:shd w:val="clear" w:color="auto" w:fill="auto"/>
            <w:vAlign w:val="bottom"/>
          </w:tcPr>
          <w:p w:rsidR="006C18D8" w:rsidRPr="00FD24A0" w:rsidRDefault="001F4C57" w:rsidP="0084314D">
            <w:pPr>
              <w:pStyle w:val="a2"/>
              <w:autoSpaceDE w:val="0"/>
              <w:autoSpaceDN w:val="0"/>
              <w:adjustRightInd w:val="0"/>
              <w:spacing w:after="0" w:line="240" w:lineRule="auto"/>
              <w:jc w:val="right"/>
              <w:rPr>
                <w:rFonts w:ascii="Times New Roman" w:eastAsia="Calibri" w:hAnsi="Times New Roman"/>
                <w:sz w:val="24"/>
                <w:szCs w:val="24"/>
                <w:lang w:val="en-US"/>
              </w:rPr>
            </w:pPr>
            <w:r>
              <w:rPr>
                <w:rFonts w:ascii="Times New Roman" w:eastAsia="Calibri" w:hAnsi="Times New Roman"/>
                <w:sz w:val="24"/>
                <w:szCs w:val="24"/>
                <w:lang w:val="en-US"/>
              </w:rPr>
              <w:t>(62</w:t>
            </w:r>
            <w:r w:rsidR="006C18D8" w:rsidRPr="00FD24A0">
              <w:rPr>
                <w:rFonts w:ascii="Times New Roman" w:eastAsia="Calibri" w:hAnsi="Times New Roman"/>
                <w:sz w:val="24"/>
                <w:szCs w:val="24"/>
                <w:lang w:val="en-US"/>
              </w:rPr>
              <w:t>)</w:t>
            </w:r>
          </w:p>
        </w:tc>
      </w:tr>
      <w:tr w:rsidR="006C18D8" w:rsidRPr="00CB3E51" w:rsidTr="00B1097A">
        <w:trPr>
          <w:trHeight w:val="198"/>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b/>
                <w:sz w:val="24"/>
                <w:szCs w:val="24"/>
              </w:rPr>
            </w:pPr>
            <w:r w:rsidRPr="00FD24A0">
              <w:rPr>
                <w:rFonts w:ascii="Times New Roman" w:eastAsia="Calibri" w:hAnsi="Times New Roman"/>
                <w:b/>
                <w:sz w:val="24"/>
                <w:szCs w:val="24"/>
              </w:rPr>
              <w:t>Текущ (разход) /икономия от данъци върху дохода</w:t>
            </w:r>
          </w:p>
        </w:tc>
        <w:tc>
          <w:tcPr>
            <w:tcW w:w="1276" w:type="dxa"/>
            <w:tcBorders>
              <w:top w:val="single" w:sz="4" w:space="0" w:color="auto"/>
            </w:tcBorders>
            <w:shd w:val="clear" w:color="auto" w:fill="auto"/>
            <w:vAlign w:val="bottom"/>
          </w:tcPr>
          <w:p w:rsidR="006C18D8" w:rsidRPr="00CF3827" w:rsidRDefault="006C18D8" w:rsidP="0084314D">
            <w:pPr>
              <w:pStyle w:val="a2"/>
              <w:autoSpaceDE w:val="0"/>
              <w:autoSpaceDN w:val="0"/>
              <w:adjustRightInd w:val="0"/>
              <w:spacing w:after="0" w:line="240" w:lineRule="auto"/>
              <w:jc w:val="right"/>
              <w:rPr>
                <w:rFonts w:ascii="Times New Roman" w:eastAsia="Calibri" w:hAnsi="Times New Roman"/>
                <w:b/>
                <w:color w:val="000000"/>
                <w:sz w:val="24"/>
                <w:szCs w:val="24"/>
                <w:lang w:val="en-US"/>
              </w:rPr>
            </w:pPr>
            <w:r w:rsidRPr="00CF3827">
              <w:rPr>
                <w:rFonts w:ascii="Times New Roman" w:eastAsia="Calibri" w:hAnsi="Times New Roman"/>
                <w:b/>
                <w:color w:val="000000"/>
                <w:sz w:val="24"/>
                <w:szCs w:val="24"/>
                <w:lang w:val="en-US"/>
              </w:rPr>
              <w:t>(1)</w:t>
            </w:r>
          </w:p>
        </w:tc>
        <w:tc>
          <w:tcPr>
            <w:tcW w:w="1275" w:type="dxa"/>
            <w:tcBorders>
              <w:top w:val="single" w:sz="4" w:space="0" w:color="auto"/>
            </w:tcBorders>
            <w:shd w:val="clear" w:color="auto" w:fill="auto"/>
            <w:vAlign w:val="bottom"/>
          </w:tcPr>
          <w:p w:rsidR="006C18D8" w:rsidRPr="00A23249" w:rsidRDefault="006C18D8" w:rsidP="0084314D">
            <w:pPr>
              <w:pStyle w:val="a2"/>
              <w:autoSpaceDE w:val="0"/>
              <w:autoSpaceDN w:val="0"/>
              <w:adjustRightInd w:val="0"/>
              <w:spacing w:after="0" w:line="240" w:lineRule="auto"/>
              <w:jc w:val="right"/>
              <w:rPr>
                <w:rFonts w:ascii="Times New Roman" w:eastAsia="Calibri" w:hAnsi="Times New Roman"/>
                <w:b/>
                <w:sz w:val="24"/>
                <w:szCs w:val="24"/>
                <w:lang w:val="en-US"/>
              </w:rPr>
            </w:pPr>
            <w:r w:rsidRPr="00A23249">
              <w:rPr>
                <w:rFonts w:ascii="Times New Roman" w:eastAsia="Calibri" w:hAnsi="Times New Roman"/>
                <w:b/>
                <w:sz w:val="24"/>
                <w:szCs w:val="24"/>
                <w:lang w:val="en-US"/>
              </w:rPr>
              <w:t>(</w:t>
            </w:r>
            <w:r w:rsidR="00811A58" w:rsidRPr="00811A58">
              <w:rPr>
                <w:rFonts w:ascii="Times New Roman" w:eastAsia="Calibri" w:hAnsi="Times New Roman"/>
                <w:b/>
                <w:sz w:val="24"/>
                <w:szCs w:val="24"/>
                <w:lang w:val="en-US"/>
              </w:rPr>
              <w:t>2</w:t>
            </w:r>
            <w:r w:rsidRPr="00A23249">
              <w:rPr>
                <w:rFonts w:ascii="Times New Roman" w:eastAsia="Calibri" w:hAnsi="Times New Roman"/>
                <w:b/>
                <w:sz w:val="24"/>
                <w:szCs w:val="24"/>
                <w:lang w:val="en-US"/>
              </w:rPr>
              <w:t>)</w:t>
            </w:r>
          </w:p>
        </w:tc>
      </w:tr>
      <w:tr w:rsidR="006C18D8" w:rsidRPr="00CB3E51" w:rsidTr="00B1097A">
        <w:trPr>
          <w:trHeight w:val="66"/>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sz w:val="8"/>
                <w:szCs w:val="8"/>
              </w:rPr>
            </w:pPr>
          </w:p>
        </w:tc>
        <w:tc>
          <w:tcPr>
            <w:tcW w:w="1276" w:type="dxa"/>
            <w:shd w:val="clear" w:color="auto" w:fill="auto"/>
            <w:vAlign w:val="bottom"/>
          </w:tcPr>
          <w:p w:rsidR="006C18D8" w:rsidRPr="00CF3827" w:rsidRDefault="006C18D8" w:rsidP="0084314D">
            <w:pPr>
              <w:pStyle w:val="a2"/>
              <w:autoSpaceDE w:val="0"/>
              <w:autoSpaceDN w:val="0"/>
              <w:adjustRightInd w:val="0"/>
              <w:spacing w:after="0" w:line="240" w:lineRule="auto"/>
              <w:rPr>
                <w:rFonts w:ascii="Times New Roman" w:eastAsia="Calibri" w:hAnsi="Times New Roman"/>
                <w:color w:val="000000"/>
                <w:sz w:val="8"/>
                <w:szCs w:val="8"/>
              </w:rPr>
            </w:pPr>
          </w:p>
        </w:tc>
        <w:tc>
          <w:tcPr>
            <w:tcW w:w="1275" w:type="dxa"/>
            <w:shd w:val="clear" w:color="auto" w:fill="auto"/>
            <w:vAlign w:val="bottom"/>
          </w:tcPr>
          <w:p w:rsidR="006C18D8" w:rsidRPr="00A23249" w:rsidRDefault="006C18D8" w:rsidP="0084314D">
            <w:pPr>
              <w:pStyle w:val="a2"/>
              <w:autoSpaceDE w:val="0"/>
              <w:autoSpaceDN w:val="0"/>
              <w:adjustRightInd w:val="0"/>
              <w:spacing w:after="0" w:line="240" w:lineRule="auto"/>
              <w:rPr>
                <w:rFonts w:ascii="Times New Roman" w:eastAsia="Calibri" w:hAnsi="Times New Roman"/>
                <w:sz w:val="8"/>
                <w:szCs w:val="8"/>
              </w:rPr>
            </w:pPr>
          </w:p>
        </w:tc>
      </w:tr>
      <w:tr w:rsidR="006C18D8" w:rsidRPr="00CB3E51" w:rsidTr="00B1097A">
        <w:trPr>
          <w:trHeight w:val="198"/>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i/>
                <w:sz w:val="24"/>
                <w:szCs w:val="24"/>
              </w:rPr>
            </w:pPr>
            <w:r w:rsidRPr="00FD24A0">
              <w:rPr>
                <w:rFonts w:ascii="Times New Roman" w:eastAsia="Calibri" w:hAnsi="Times New Roman"/>
                <w:i/>
                <w:sz w:val="24"/>
                <w:szCs w:val="24"/>
              </w:rPr>
              <w:t>Ефект от отсрочени данъци</w:t>
            </w:r>
          </w:p>
        </w:tc>
        <w:tc>
          <w:tcPr>
            <w:tcW w:w="1276" w:type="dxa"/>
            <w:shd w:val="clear" w:color="auto" w:fill="auto"/>
            <w:vAlign w:val="bottom"/>
          </w:tcPr>
          <w:p w:rsidR="006C18D8" w:rsidRPr="00CF3827" w:rsidRDefault="006C18D8" w:rsidP="0084314D">
            <w:pPr>
              <w:pStyle w:val="a2"/>
              <w:autoSpaceDE w:val="0"/>
              <w:autoSpaceDN w:val="0"/>
              <w:adjustRightInd w:val="0"/>
              <w:spacing w:after="0" w:line="240" w:lineRule="auto"/>
              <w:jc w:val="right"/>
              <w:rPr>
                <w:rFonts w:ascii="Times New Roman" w:eastAsia="Calibri" w:hAnsi="Times New Roman"/>
                <w:i/>
                <w:color w:val="000000"/>
                <w:sz w:val="24"/>
                <w:szCs w:val="24"/>
                <w:lang w:val="en-US"/>
              </w:rPr>
            </w:pPr>
          </w:p>
        </w:tc>
        <w:tc>
          <w:tcPr>
            <w:tcW w:w="1275" w:type="dxa"/>
            <w:shd w:val="clear" w:color="auto" w:fill="auto"/>
            <w:vAlign w:val="bottom"/>
          </w:tcPr>
          <w:p w:rsidR="006C18D8" w:rsidRPr="00A23249" w:rsidRDefault="006C18D8" w:rsidP="0084314D">
            <w:pPr>
              <w:pStyle w:val="a2"/>
              <w:autoSpaceDE w:val="0"/>
              <w:autoSpaceDN w:val="0"/>
              <w:adjustRightInd w:val="0"/>
              <w:spacing w:after="0" w:line="240" w:lineRule="auto"/>
              <w:jc w:val="right"/>
              <w:rPr>
                <w:rFonts w:ascii="Times New Roman" w:eastAsia="Calibri" w:hAnsi="Times New Roman"/>
                <w:i/>
                <w:sz w:val="24"/>
                <w:szCs w:val="24"/>
                <w:lang w:val="en-US"/>
              </w:rPr>
            </w:pPr>
          </w:p>
        </w:tc>
      </w:tr>
      <w:tr w:rsidR="006C18D8" w:rsidRPr="004E1C46" w:rsidTr="00B1097A">
        <w:trPr>
          <w:trHeight w:val="198"/>
        </w:trPr>
        <w:tc>
          <w:tcPr>
            <w:tcW w:w="6611" w:type="dxa"/>
            <w:shd w:val="clear" w:color="auto" w:fill="auto"/>
          </w:tcPr>
          <w:p w:rsidR="006C18D8" w:rsidRPr="00FD24A0" w:rsidRDefault="006C18D8" w:rsidP="0084314D">
            <w:pPr>
              <w:pStyle w:val="a2"/>
              <w:autoSpaceDE w:val="0"/>
              <w:autoSpaceDN w:val="0"/>
              <w:adjustRightInd w:val="0"/>
              <w:spacing w:after="0" w:line="240" w:lineRule="auto"/>
              <w:rPr>
                <w:rFonts w:ascii="Times New Roman" w:eastAsia="Calibri" w:hAnsi="Times New Roman"/>
                <w:sz w:val="24"/>
                <w:szCs w:val="24"/>
              </w:rPr>
            </w:pPr>
            <w:r w:rsidRPr="00FD24A0">
              <w:rPr>
                <w:rFonts w:ascii="Times New Roman" w:eastAsia="Calibri" w:hAnsi="Times New Roman"/>
                <w:sz w:val="24"/>
                <w:szCs w:val="24"/>
              </w:rPr>
              <w:t>Възникване и обратно проявление на временни разлики</w:t>
            </w:r>
          </w:p>
        </w:tc>
        <w:tc>
          <w:tcPr>
            <w:tcW w:w="1276" w:type="dxa"/>
            <w:tcBorders>
              <w:top w:val="single" w:sz="4" w:space="0" w:color="auto"/>
            </w:tcBorders>
            <w:shd w:val="clear" w:color="auto" w:fill="auto"/>
            <w:vAlign w:val="bottom"/>
          </w:tcPr>
          <w:p w:rsidR="006C18D8" w:rsidRPr="00CF3827" w:rsidRDefault="006C18D8" w:rsidP="0084314D">
            <w:pPr>
              <w:pStyle w:val="a2"/>
              <w:autoSpaceDE w:val="0"/>
              <w:autoSpaceDN w:val="0"/>
              <w:adjustRightInd w:val="0"/>
              <w:spacing w:after="0" w:line="240" w:lineRule="auto"/>
              <w:jc w:val="right"/>
              <w:rPr>
                <w:rFonts w:ascii="Times New Roman" w:eastAsia="Calibri" w:hAnsi="Times New Roman"/>
                <w:color w:val="000000"/>
                <w:sz w:val="24"/>
                <w:szCs w:val="24"/>
                <w:lang w:val="en-US"/>
              </w:rPr>
            </w:pPr>
            <w:r w:rsidRPr="00CF3827">
              <w:rPr>
                <w:rFonts w:ascii="Times New Roman" w:eastAsia="Calibri" w:hAnsi="Times New Roman"/>
                <w:i/>
                <w:color w:val="000000"/>
                <w:sz w:val="24"/>
                <w:szCs w:val="24"/>
                <w:lang w:val="en-US"/>
              </w:rPr>
              <w:t>(1)</w:t>
            </w:r>
          </w:p>
        </w:tc>
        <w:tc>
          <w:tcPr>
            <w:tcW w:w="1275" w:type="dxa"/>
            <w:tcBorders>
              <w:top w:val="single" w:sz="4" w:space="0" w:color="auto"/>
            </w:tcBorders>
            <w:shd w:val="clear" w:color="auto" w:fill="auto"/>
            <w:vAlign w:val="bottom"/>
          </w:tcPr>
          <w:p w:rsidR="006C18D8" w:rsidRPr="00A23249" w:rsidRDefault="006C18D8" w:rsidP="0084314D">
            <w:pPr>
              <w:pStyle w:val="a2"/>
              <w:autoSpaceDE w:val="0"/>
              <w:autoSpaceDN w:val="0"/>
              <w:adjustRightInd w:val="0"/>
              <w:spacing w:after="0" w:line="240" w:lineRule="auto"/>
              <w:jc w:val="right"/>
              <w:rPr>
                <w:rFonts w:ascii="Times New Roman" w:eastAsia="Calibri" w:hAnsi="Times New Roman"/>
                <w:sz w:val="24"/>
                <w:szCs w:val="24"/>
                <w:lang w:val="en-US"/>
              </w:rPr>
            </w:pPr>
            <w:r w:rsidRPr="00A23249">
              <w:rPr>
                <w:rFonts w:ascii="Times New Roman" w:eastAsia="Calibri" w:hAnsi="Times New Roman"/>
                <w:i/>
                <w:sz w:val="24"/>
                <w:szCs w:val="24"/>
                <w:lang w:val="en-US"/>
              </w:rPr>
              <w:t>(</w:t>
            </w:r>
            <w:r w:rsidR="00811A58" w:rsidRPr="00811A58">
              <w:rPr>
                <w:rFonts w:ascii="Times New Roman" w:eastAsia="Calibri" w:hAnsi="Times New Roman"/>
                <w:i/>
                <w:sz w:val="24"/>
                <w:szCs w:val="24"/>
                <w:lang w:val="en-US"/>
              </w:rPr>
              <w:t>2</w:t>
            </w:r>
            <w:r w:rsidRPr="00A23249">
              <w:rPr>
                <w:rFonts w:ascii="Times New Roman" w:eastAsia="Calibri" w:hAnsi="Times New Roman"/>
                <w:i/>
                <w:sz w:val="24"/>
                <w:szCs w:val="24"/>
                <w:lang w:val="en-US"/>
              </w:rPr>
              <w:t>)</w:t>
            </w:r>
          </w:p>
        </w:tc>
      </w:tr>
    </w:tbl>
    <w:p w:rsidR="00871987" w:rsidRDefault="00871987" w:rsidP="00871987">
      <w:pPr>
        <w:spacing w:after="0"/>
        <w:jc w:val="both"/>
        <w:rPr>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871987" w:rsidRPr="0007685B" w:rsidTr="004B0E64">
        <w:tc>
          <w:tcPr>
            <w:tcW w:w="9180" w:type="dxa"/>
            <w:shd w:val="clear" w:color="auto" w:fill="D9D9D9"/>
          </w:tcPr>
          <w:p w:rsidR="00871987" w:rsidRPr="0007685B" w:rsidRDefault="00871987" w:rsidP="00881250">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871987" w:rsidRPr="0007685B" w:rsidTr="004B0E64">
        <w:tc>
          <w:tcPr>
            <w:tcW w:w="9180" w:type="dxa"/>
            <w:shd w:val="clear" w:color="auto" w:fill="auto"/>
          </w:tcPr>
          <w:p w:rsidR="00871987" w:rsidRPr="0007685B" w:rsidRDefault="00871987" w:rsidP="00881250">
            <w:pPr>
              <w:autoSpaceDE w:val="0"/>
              <w:autoSpaceDN w:val="0"/>
              <w:adjustRightInd w:val="0"/>
              <w:spacing w:after="0" w:line="240" w:lineRule="atLeast"/>
              <w:ind w:firstLine="284"/>
              <w:jc w:val="both"/>
              <w:rPr>
                <w:rStyle w:val="tlid-translation"/>
              </w:rPr>
            </w:pPr>
            <w:r w:rsidRPr="0007685B">
              <w:rPr>
                <w:rFonts w:eastAsia="Times New Roman"/>
                <w:sz w:val="22"/>
                <w:szCs w:val="22"/>
              </w:rPr>
              <w:t>Текущият данък е дължим върху облагаемия доход, който се различава от печалбата или загубата във финансовите отчети. Изчисляването на текущия данък е базиран на данъчните ставки</w:t>
            </w:r>
            <w:r w:rsidRPr="008E3AF1">
              <w:rPr>
                <w:rFonts w:eastAsia="Times New Roman"/>
                <w:sz w:val="22"/>
                <w:szCs w:val="22"/>
              </w:rPr>
              <w:t>, които са в сила към датата на баланса</w:t>
            </w:r>
            <w:r>
              <w:rPr>
                <w:rFonts w:eastAsia="Times New Roman"/>
                <w:sz w:val="22"/>
                <w:szCs w:val="22"/>
              </w:rPr>
              <w:t xml:space="preserve">. Текущият данък е </w:t>
            </w:r>
            <w:r w:rsidRPr="0007685B">
              <w:rPr>
                <w:rFonts w:eastAsia="Times New Roman"/>
                <w:sz w:val="22"/>
                <w:szCs w:val="22"/>
              </w:rPr>
              <w:t xml:space="preserve">определен в </w:t>
            </w:r>
            <w:proofErr w:type="spellStart"/>
            <w:r w:rsidRPr="0007685B">
              <w:rPr>
                <w:rFonts w:eastAsia="Times New Roman"/>
                <w:sz w:val="22"/>
                <w:szCs w:val="22"/>
              </w:rPr>
              <w:t>съотвествие</w:t>
            </w:r>
            <w:proofErr w:type="spellEnd"/>
            <w:r w:rsidRPr="0007685B">
              <w:rPr>
                <w:rFonts w:eastAsia="Times New Roman"/>
                <w:sz w:val="22"/>
                <w:szCs w:val="22"/>
              </w:rPr>
              <w:t xml:space="preserve"> с изискванията на българското данъчно законодателство - Закон за корпоративното подоходно облагане</w:t>
            </w:r>
            <w:r w:rsidRPr="0007685B">
              <w:rPr>
                <w:rFonts w:eastAsia="Times New Roman"/>
                <w:color w:val="000000"/>
                <w:sz w:val="22"/>
                <w:szCs w:val="22"/>
              </w:rPr>
              <w:t>.</w:t>
            </w:r>
          </w:p>
          <w:p w:rsidR="00871987" w:rsidRPr="0007685B" w:rsidRDefault="00871987" w:rsidP="00881250">
            <w:pPr>
              <w:spacing w:after="0"/>
              <w:ind w:firstLine="284"/>
              <w:jc w:val="both"/>
              <w:rPr>
                <w:rStyle w:val="tlid-translation"/>
                <w:sz w:val="10"/>
                <w:szCs w:val="10"/>
              </w:rPr>
            </w:pPr>
          </w:p>
        </w:tc>
      </w:tr>
    </w:tbl>
    <w:p w:rsidR="00871987" w:rsidRDefault="00871987" w:rsidP="00871987">
      <w:pPr>
        <w:spacing w:before="60" w:after="0" w:line="320" w:lineRule="atLeast"/>
        <w:ind w:firstLine="567"/>
        <w:jc w:val="both"/>
      </w:pPr>
      <w:r>
        <w:rPr>
          <w:color w:val="000000"/>
        </w:rPr>
        <w:t>И</w:t>
      </w:r>
      <w:r w:rsidRPr="00566686">
        <w:rPr>
          <w:color w:val="000000"/>
        </w:rPr>
        <w:t>нформация</w:t>
      </w:r>
      <w:r>
        <w:rPr>
          <w:color w:val="000000"/>
        </w:rPr>
        <w:t>та</w:t>
      </w:r>
      <w:r w:rsidRPr="00566686">
        <w:rPr>
          <w:color w:val="000000"/>
        </w:rPr>
        <w:t xml:space="preserve"> за отсрочените данъчни активи и </w:t>
      </w:r>
      <w:r w:rsidRPr="009C7ED5">
        <w:t>пасиви, включваща стойностите, признати директно в другия всеобхватен доход</w:t>
      </w:r>
      <w:r w:rsidRPr="00566686">
        <w:rPr>
          <w:color w:val="000000"/>
        </w:rPr>
        <w:t xml:space="preserve"> </w:t>
      </w:r>
      <w:r>
        <w:rPr>
          <w:color w:val="000000"/>
        </w:rPr>
        <w:t>е представена в п</w:t>
      </w:r>
      <w:r w:rsidRPr="00566686">
        <w:rPr>
          <w:color w:val="000000"/>
        </w:rPr>
        <w:t>ояс</w:t>
      </w:r>
      <w:r>
        <w:rPr>
          <w:color w:val="000000"/>
        </w:rPr>
        <w:t xml:space="preserve">нителна </w:t>
      </w:r>
      <w:r w:rsidRPr="009070E8">
        <w:rPr>
          <w:i/>
          <w:color w:val="000000"/>
        </w:rPr>
        <w:t xml:space="preserve">бележка </w:t>
      </w:r>
      <w:r>
        <w:rPr>
          <w:i/>
          <w:color w:val="000000"/>
        </w:rPr>
        <w:t xml:space="preserve">№ </w:t>
      </w:r>
      <w:r w:rsidR="00A01838" w:rsidRPr="00BE3A3A">
        <w:rPr>
          <w:i/>
        </w:rPr>
        <w:t>14</w:t>
      </w:r>
      <w:r w:rsidRPr="00B203E6">
        <w:t>.</w:t>
      </w:r>
    </w:p>
    <w:p w:rsidR="00493203" w:rsidRPr="00B97D75" w:rsidRDefault="00493203" w:rsidP="00871987">
      <w:pPr>
        <w:spacing w:before="60" w:after="0" w:line="320" w:lineRule="atLeast"/>
        <w:ind w:firstLine="567"/>
        <w:jc w:val="both"/>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871987" w:rsidRPr="0007685B" w:rsidTr="004B0E64">
        <w:tc>
          <w:tcPr>
            <w:tcW w:w="9180" w:type="dxa"/>
            <w:shd w:val="clear" w:color="auto" w:fill="D9D9D9"/>
          </w:tcPr>
          <w:p w:rsidR="00871987" w:rsidRPr="0007685B" w:rsidRDefault="00871987" w:rsidP="00881250">
            <w:pPr>
              <w:spacing w:after="0"/>
              <w:jc w:val="both"/>
              <w:rPr>
                <w:rFonts w:eastAsia="Times New Roman"/>
                <w:b/>
                <w:bCs/>
                <w:sz w:val="22"/>
                <w:szCs w:val="22"/>
                <w:lang w:eastAsia="bg-BG"/>
              </w:rPr>
            </w:pPr>
            <w:r w:rsidRPr="0007685B">
              <w:rPr>
                <w:rFonts w:eastAsia="Times New Roman"/>
                <w:b/>
                <w:sz w:val="22"/>
                <w:szCs w:val="22"/>
              </w:rPr>
              <w:t>Критични счетоводни преценки и ключови източници на несигурност на оценките</w:t>
            </w:r>
          </w:p>
        </w:tc>
      </w:tr>
      <w:tr w:rsidR="00871987" w:rsidRPr="0007685B" w:rsidTr="004B0E64">
        <w:tc>
          <w:tcPr>
            <w:tcW w:w="9180" w:type="dxa"/>
            <w:shd w:val="clear" w:color="auto" w:fill="auto"/>
          </w:tcPr>
          <w:p w:rsidR="00871987" w:rsidRPr="0007685B" w:rsidRDefault="00871987" w:rsidP="00565562">
            <w:pPr>
              <w:autoSpaceDE w:val="0"/>
              <w:autoSpaceDN w:val="0"/>
              <w:adjustRightInd w:val="0"/>
              <w:spacing w:after="0" w:line="240" w:lineRule="atLeast"/>
              <w:ind w:firstLine="284"/>
              <w:jc w:val="both"/>
              <w:rPr>
                <w:rFonts w:eastAsia="Times New Roman"/>
                <w:sz w:val="10"/>
                <w:szCs w:val="10"/>
                <w:lang w:eastAsia="bg-BG"/>
              </w:rPr>
            </w:pPr>
            <w:r w:rsidRPr="003B1065">
              <w:rPr>
                <w:rFonts w:eastAsia="Times New Roman"/>
                <w:color w:val="000000"/>
                <w:sz w:val="22"/>
                <w:szCs w:val="22"/>
              </w:rPr>
              <w:t xml:space="preserve">При определяне размера на текущия и отсрочения данък, </w:t>
            </w:r>
            <w:r>
              <w:rPr>
                <w:rFonts w:eastAsia="Times New Roman"/>
                <w:color w:val="000000"/>
                <w:sz w:val="22"/>
                <w:szCs w:val="22"/>
              </w:rPr>
              <w:t>Дружеството</w:t>
            </w:r>
            <w:r w:rsidRPr="003B1065">
              <w:rPr>
                <w:rFonts w:eastAsia="Times New Roman"/>
                <w:color w:val="000000"/>
                <w:sz w:val="22"/>
                <w:szCs w:val="22"/>
              </w:rPr>
              <w:t xml:space="preserve"> взема предвид въздействието на несигурните данъчни позиции и дали допълнително</w:t>
            </w:r>
            <w:r>
              <w:rPr>
                <w:rFonts w:eastAsia="Times New Roman"/>
                <w:color w:val="000000"/>
                <w:sz w:val="22"/>
                <w:szCs w:val="22"/>
              </w:rPr>
              <w:t xml:space="preserve"> </w:t>
            </w:r>
            <w:r w:rsidRPr="003B1065">
              <w:rPr>
                <w:rFonts w:eastAsia="Times New Roman"/>
                <w:color w:val="000000"/>
                <w:sz w:val="22"/>
                <w:szCs w:val="22"/>
              </w:rPr>
              <w:t xml:space="preserve">могат да се дължат данъци и лихви. </w:t>
            </w:r>
            <w:r w:rsidR="00565562">
              <w:rPr>
                <w:rFonts w:eastAsia="Times New Roman"/>
                <w:color w:val="000000"/>
                <w:sz w:val="22"/>
                <w:szCs w:val="22"/>
              </w:rPr>
              <w:t>Т</w:t>
            </w:r>
            <w:r w:rsidRPr="003B1065">
              <w:rPr>
                <w:rFonts w:eastAsia="Times New Roman"/>
                <w:color w:val="000000"/>
                <w:sz w:val="22"/>
                <w:szCs w:val="22"/>
              </w:rPr>
              <w:t>акива</w:t>
            </w:r>
            <w:r>
              <w:rPr>
                <w:rFonts w:eastAsia="Times New Roman"/>
                <w:color w:val="000000"/>
                <w:sz w:val="22"/>
                <w:szCs w:val="22"/>
              </w:rPr>
              <w:t xml:space="preserve"> </w:t>
            </w:r>
            <w:r w:rsidRPr="003B1065">
              <w:rPr>
                <w:rFonts w:eastAsia="Times New Roman"/>
                <w:color w:val="000000"/>
                <w:sz w:val="22"/>
                <w:szCs w:val="22"/>
              </w:rPr>
              <w:t xml:space="preserve">промените в данъчните задължения ще </w:t>
            </w:r>
            <w:proofErr w:type="spellStart"/>
            <w:r w:rsidRPr="003B1065">
              <w:rPr>
                <w:rFonts w:eastAsia="Times New Roman"/>
                <w:color w:val="000000"/>
                <w:sz w:val="22"/>
                <w:szCs w:val="22"/>
              </w:rPr>
              <w:t>повли</w:t>
            </w:r>
            <w:r>
              <w:rPr>
                <w:rFonts w:eastAsia="Times New Roman"/>
                <w:color w:val="000000"/>
                <w:sz w:val="22"/>
                <w:szCs w:val="22"/>
              </w:rPr>
              <w:t>ят</w:t>
            </w:r>
            <w:proofErr w:type="spellEnd"/>
            <w:r w:rsidRPr="003B1065">
              <w:rPr>
                <w:rFonts w:eastAsia="Times New Roman"/>
                <w:color w:val="000000"/>
                <w:sz w:val="22"/>
                <w:szCs w:val="22"/>
              </w:rPr>
              <w:t xml:space="preserve"> на данъчните разходи в периода, в който </w:t>
            </w:r>
            <w:r>
              <w:rPr>
                <w:rFonts w:eastAsia="Times New Roman"/>
                <w:color w:val="000000"/>
                <w:sz w:val="22"/>
                <w:szCs w:val="22"/>
              </w:rPr>
              <w:t>са</w:t>
            </w:r>
            <w:r w:rsidRPr="003B1065">
              <w:rPr>
                <w:rFonts w:eastAsia="Times New Roman"/>
                <w:color w:val="000000"/>
                <w:sz w:val="22"/>
                <w:szCs w:val="22"/>
              </w:rPr>
              <w:t xml:space="preserve"> направен</w:t>
            </w:r>
            <w:r>
              <w:rPr>
                <w:rFonts w:eastAsia="Times New Roman"/>
                <w:color w:val="000000"/>
                <w:sz w:val="22"/>
                <w:szCs w:val="22"/>
              </w:rPr>
              <w:t>и.</w:t>
            </w:r>
          </w:p>
        </w:tc>
      </w:tr>
    </w:tbl>
    <w:p w:rsidR="004C0862" w:rsidRDefault="004C0862" w:rsidP="00FB742D">
      <w:pPr>
        <w:pStyle w:val="Style3"/>
        <w:widowControl/>
        <w:spacing w:after="0" w:line="240" w:lineRule="auto"/>
        <w:rPr>
          <w:b/>
          <w:color w:val="2E74B5"/>
          <w:sz w:val="12"/>
          <w:szCs w:val="12"/>
        </w:rPr>
      </w:pPr>
    </w:p>
    <w:p w:rsidR="00493203" w:rsidRPr="00493203" w:rsidRDefault="00493203" w:rsidP="00FB742D">
      <w:pPr>
        <w:pStyle w:val="Style3"/>
        <w:widowControl/>
        <w:spacing w:after="0" w:line="240" w:lineRule="auto"/>
        <w:rPr>
          <w:b/>
          <w:color w:val="2E74B5"/>
          <w:sz w:val="12"/>
          <w:szCs w:val="12"/>
        </w:rPr>
      </w:pPr>
    </w:p>
    <w:p w:rsidR="00811A58" w:rsidRPr="00811A58" w:rsidRDefault="00811A58" w:rsidP="00811A58">
      <w:pPr>
        <w:spacing w:after="0" w:line="240" w:lineRule="atLeast"/>
        <w:jc w:val="both"/>
        <w:rPr>
          <w:rStyle w:val="10"/>
          <w:rFonts w:eastAsia="Times New Roman"/>
          <w:bCs w:val="0"/>
          <w:color w:val="4F81BD" w:themeColor="accent1"/>
          <w:sz w:val="22"/>
          <w:szCs w:val="22"/>
        </w:rPr>
      </w:pPr>
      <w:bookmarkStart w:id="29" w:name="_Toc132716202"/>
      <w:bookmarkStart w:id="30" w:name="_Hlk132890477"/>
      <w:r w:rsidRPr="00811A58">
        <w:rPr>
          <w:rStyle w:val="10"/>
          <w:rFonts w:eastAsia="Times New Roman"/>
          <w:color w:val="4F81BD" w:themeColor="accent1"/>
          <w:sz w:val="22"/>
          <w:szCs w:val="22"/>
        </w:rPr>
        <w:t>11. ДРУГ ВСЕОБХВАТЕН ДОХОД</w:t>
      </w:r>
      <w:bookmarkStart w:id="31" w:name="_Ref248330249"/>
      <w:bookmarkEnd w:id="29"/>
    </w:p>
    <w:bookmarkEnd w:id="30"/>
    <w:p w:rsidR="00FB742D" w:rsidRPr="002E6CE2" w:rsidRDefault="00FB742D" w:rsidP="00FB742D">
      <w:pPr>
        <w:pStyle w:val="Style3"/>
        <w:widowControl/>
        <w:spacing w:after="0" w:line="240" w:lineRule="auto"/>
        <w:rPr>
          <w:sz w:val="16"/>
          <w:szCs w:val="16"/>
        </w:rPr>
      </w:pPr>
    </w:p>
    <w:tbl>
      <w:tblPr>
        <w:tblW w:w="9105" w:type="dxa"/>
        <w:tblInd w:w="108" w:type="dxa"/>
        <w:tblLayout w:type="fixed"/>
        <w:tblLook w:val="04A0"/>
      </w:tblPr>
      <w:tblGrid>
        <w:gridCol w:w="5423"/>
        <w:gridCol w:w="635"/>
        <w:gridCol w:w="847"/>
        <w:gridCol w:w="245"/>
        <w:gridCol w:w="14"/>
        <w:gridCol w:w="833"/>
        <w:gridCol w:w="14"/>
        <w:gridCol w:w="833"/>
        <w:gridCol w:w="15"/>
        <w:gridCol w:w="246"/>
      </w:tblGrid>
      <w:tr w:rsidR="00BA7E77" w:rsidRPr="00CF3E21" w:rsidTr="00871987">
        <w:trPr>
          <w:gridAfter w:val="1"/>
          <w:wAfter w:w="246" w:type="dxa"/>
          <w:trHeight w:val="501"/>
        </w:trPr>
        <w:tc>
          <w:tcPr>
            <w:tcW w:w="5423" w:type="dxa"/>
            <w:tcBorders>
              <w:top w:val="nil"/>
              <w:left w:val="nil"/>
              <w:bottom w:val="nil"/>
              <w:right w:val="nil"/>
            </w:tcBorders>
            <w:shd w:val="clear" w:color="auto" w:fill="auto"/>
            <w:vAlign w:val="bottom"/>
            <w:hideMark/>
          </w:tcPr>
          <w:p w:rsidR="00BA7E77" w:rsidRPr="006F4AFC" w:rsidRDefault="00BA7E77" w:rsidP="006A6F11">
            <w:pPr>
              <w:spacing w:after="0"/>
              <w:rPr>
                <w:rFonts w:ascii="Calibri" w:eastAsia="Times New Roman" w:hAnsi="Calibri" w:cs="Arial"/>
                <w:sz w:val="22"/>
                <w:szCs w:val="22"/>
                <w:lang w:val="en-US"/>
              </w:rPr>
            </w:pPr>
          </w:p>
        </w:tc>
        <w:tc>
          <w:tcPr>
            <w:tcW w:w="1482" w:type="dxa"/>
            <w:gridSpan w:val="2"/>
            <w:tcBorders>
              <w:top w:val="nil"/>
              <w:left w:val="nil"/>
              <w:bottom w:val="nil"/>
              <w:right w:val="nil"/>
            </w:tcBorders>
            <w:shd w:val="clear" w:color="auto" w:fill="auto"/>
            <w:vAlign w:val="bottom"/>
            <w:hideMark/>
          </w:tcPr>
          <w:p w:rsidR="00BA7E77" w:rsidRPr="00CF3E21" w:rsidRDefault="00BA7E77" w:rsidP="00BA7E77">
            <w:pPr>
              <w:spacing w:after="0"/>
              <w:jc w:val="center"/>
              <w:rPr>
                <w:rFonts w:eastAsia="Times New Roman"/>
                <w:b/>
                <w:bCs/>
                <w:color w:val="000000"/>
                <w:sz w:val="18"/>
                <w:szCs w:val="18"/>
                <w:lang w:val="ru-RU"/>
              </w:rPr>
            </w:pPr>
            <w:proofErr w:type="spellStart"/>
            <w:r w:rsidRPr="00CF3E21">
              <w:rPr>
                <w:rFonts w:eastAsia="Times New Roman"/>
                <w:b/>
                <w:bCs/>
                <w:color w:val="000000"/>
                <w:sz w:val="18"/>
                <w:szCs w:val="18"/>
                <w:lang w:val="ru-RU"/>
              </w:rPr>
              <w:t>Други</w:t>
            </w:r>
            <w:proofErr w:type="spellEnd"/>
            <w:r w:rsidRPr="00CF3E21">
              <w:rPr>
                <w:rFonts w:eastAsia="Times New Roman"/>
                <w:b/>
                <w:bCs/>
                <w:color w:val="000000"/>
                <w:sz w:val="18"/>
                <w:szCs w:val="18"/>
                <w:lang w:val="ru-RU"/>
              </w:rPr>
              <w:t xml:space="preserve"> </w:t>
            </w:r>
            <w:proofErr w:type="spellStart"/>
            <w:r w:rsidRPr="00CF3E21">
              <w:rPr>
                <w:rFonts w:eastAsia="Times New Roman"/>
                <w:b/>
                <w:bCs/>
                <w:color w:val="000000"/>
                <w:sz w:val="18"/>
                <w:szCs w:val="18"/>
                <w:lang w:val="ru-RU"/>
              </w:rPr>
              <w:t>компоненти</w:t>
            </w:r>
            <w:proofErr w:type="spellEnd"/>
            <w:r w:rsidRPr="00CF3E21">
              <w:rPr>
                <w:rFonts w:eastAsia="Times New Roman"/>
                <w:b/>
                <w:bCs/>
                <w:color w:val="000000"/>
                <w:sz w:val="18"/>
                <w:szCs w:val="18"/>
                <w:lang w:val="ru-RU"/>
              </w:rPr>
              <w:t xml:space="preserve"> на </w:t>
            </w:r>
            <w:proofErr w:type="spellStart"/>
            <w:r w:rsidRPr="00CF3E21">
              <w:rPr>
                <w:rFonts w:eastAsia="Times New Roman"/>
                <w:b/>
                <w:bCs/>
                <w:color w:val="000000"/>
                <w:sz w:val="18"/>
                <w:szCs w:val="18"/>
                <w:lang w:val="ru-RU"/>
              </w:rPr>
              <w:t>всеобхватния</w:t>
            </w:r>
            <w:proofErr w:type="spellEnd"/>
            <w:r w:rsidRPr="00CF3E21">
              <w:rPr>
                <w:rFonts w:eastAsia="Times New Roman"/>
                <w:b/>
                <w:bCs/>
                <w:color w:val="000000"/>
                <w:sz w:val="18"/>
                <w:szCs w:val="18"/>
                <w:lang w:val="ru-RU"/>
              </w:rPr>
              <w:t xml:space="preserve"> доход, </w:t>
            </w:r>
          </w:p>
        </w:tc>
        <w:tc>
          <w:tcPr>
            <w:tcW w:w="259" w:type="dxa"/>
            <w:gridSpan w:val="2"/>
            <w:tcBorders>
              <w:top w:val="nil"/>
              <w:left w:val="nil"/>
              <w:bottom w:val="nil"/>
              <w:right w:val="nil"/>
            </w:tcBorders>
            <w:shd w:val="clear" w:color="auto" w:fill="auto"/>
            <w:vAlign w:val="bottom"/>
            <w:hideMark/>
          </w:tcPr>
          <w:p w:rsidR="00BA7E77" w:rsidRPr="00CF3E21" w:rsidRDefault="00BA7E77" w:rsidP="006A6F11">
            <w:pPr>
              <w:spacing w:after="0"/>
              <w:rPr>
                <w:rFonts w:eastAsia="Times New Roman"/>
                <w:sz w:val="8"/>
                <w:szCs w:val="8"/>
                <w:lang w:val="ru-RU"/>
              </w:rPr>
            </w:pPr>
          </w:p>
        </w:tc>
        <w:tc>
          <w:tcPr>
            <w:tcW w:w="1695" w:type="dxa"/>
            <w:gridSpan w:val="4"/>
            <w:tcBorders>
              <w:top w:val="nil"/>
              <w:left w:val="nil"/>
              <w:bottom w:val="nil"/>
              <w:right w:val="nil"/>
            </w:tcBorders>
            <w:shd w:val="clear" w:color="auto" w:fill="auto"/>
            <w:vAlign w:val="bottom"/>
            <w:hideMark/>
          </w:tcPr>
          <w:p w:rsidR="00BA7E77" w:rsidRPr="00CF3E21" w:rsidRDefault="00BA7E77" w:rsidP="006A6F11">
            <w:pPr>
              <w:spacing w:after="0"/>
              <w:jc w:val="center"/>
              <w:rPr>
                <w:rFonts w:eastAsia="Times New Roman"/>
                <w:b/>
                <w:bCs/>
                <w:color w:val="000000"/>
                <w:sz w:val="18"/>
                <w:szCs w:val="18"/>
                <w:lang w:val="ru-RU"/>
              </w:rPr>
            </w:pPr>
            <w:r w:rsidRPr="00CF3E21">
              <w:rPr>
                <w:rFonts w:eastAsia="Times New Roman"/>
                <w:b/>
                <w:bCs/>
                <w:color w:val="000000"/>
                <w:sz w:val="18"/>
                <w:szCs w:val="18"/>
                <w:lang w:val="ru-RU"/>
              </w:rPr>
              <w:t xml:space="preserve">Общо </w:t>
            </w:r>
            <w:proofErr w:type="spellStart"/>
            <w:r w:rsidRPr="00CF3E21">
              <w:rPr>
                <w:rFonts w:eastAsia="Times New Roman"/>
                <w:b/>
                <w:bCs/>
                <w:color w:val="000000"/>
                <w:sz w:val="18"/>
                <w:szCs w:val="18"/>
                <w:lang w:val="ru-RU"/>
              </w:rPr>
              <w:t>други</w:t>
            </w:r>
            <w:proofErr w:type="spellEnd"/>
            <w:r w:rsidRPr="00CF3E21">
              <w:rPr>
                <w:rFonts w:eastAsia="Times New Roman"/>
                <w:b/>
                <w:bCs/>
                <w:color w:val="000000"/>
                <w:sz w:val="18"/>
                <w:szCs w:val="18"/>
                <w:lang w:val="ru-RU"/>
              </w:rPr>
              <w:t xml:space="preserve"> </w:t>
            </w:r>
            <w:proofErr w:type="spellStart"/>
            <w:r w:rsidRPr="00CF3E21">
              <w:rPr>
                <w:rFonts w:eastAsia="Times New Roman"/>
                <w:b/>
                <w:bCs/>
                <w:color w:val="000000"/>
                <w:sz w:val="18"/>
                <w:szCs w:val="18"/>
                <w:lang w:val="ru-RU"/>
              </w:rPr>
              <w:t>компоненти</w:t>
            </w:r>
            <w:proofErr w:type="spellEnd"/>
            <w:r w:rsidRPr="00CF3E21">
              <w:rPr>
                <w:rFonts w:eastAsia="Times New Roman"/>
                <w:b/>
                <w:bCs/>
                <w:color w:val="000000"/>
                <w:sz w:val="18"/>
                <w:szCs w:val="18"/>
                <w:lang w:val="ru-RU"/>
              </w:rPr>
              <w:t xml:space="preserve"> на </w:t>
            </w:r>
            <w:proofErr w:type="spellStart"/>
            <w:r w:rsidRPr="00CF3E21">
              <w:rPr>
                <w:rFonts w:eastAsia="Times New Roman"/>
                <w:b/>
                <w:bCs/>
                <w:color w:val="000000"/>
                <w:sz w:val="18"/>
                <w:szCs w:val="18"/>
                <w:lang w:val="ru-RU"/>
              </w:rPr>
              <w:t>всеобхватния</w:t>
            </w:r>
            <w:proofErr w:type="spellEnd"/>
            <w:r w:rsidRPr="00CF3E21">
              <w:rPr>
                <w:rFonts w:eastAsia="Times New Roman"/>
                <w:b/>
                <w:bCs/>
                <w:color w:val="000000"/>
                <w:sz w:val="18"/>
                <w:szCs w:val="18"/>
                <w:lang w:val="ru-RU"/>
              </w:rPr>
              <w:t xml:space="preserve"> доход </w:t>
            </w:r>
          </w:p>
        </w:tc>
      </w:tr>
      <w:tr w:rsidR="00BA7E77" w:rsidRPr="00C67EFB" w:rsidTr="00871987">
        <w:trPr>
          <w:gridAfter w:val="1"/>
          <w:wAfter w:w="246" w:type="dxa"/>
          <w:trHeight w:val="186"/>
        </w:trPr>
        <w:tc>
          <w:tcPr>
            <w:tcW w:w="5423" w:type="dxa"/>
            <w:tcBorders>
              <w:top w:val="nil"/>
              <w:left w:val="nil"/>
              <w:bottom w:val="nil"/>
              <w:right w:val="nil"/>
            </w:tcBorders>
            <w:shd w:val="clear" w:color="auto" w:fill="auto"/>
            <w:vAlign w:val="bottom"/>
            <w:hideMark/>
          </w:tcPr>
          <w:p w:rsidR="00BA7E77" w:rsidRPr="00CF3E21" w:rsidRDefault="00BA7E77" w:rsidP="006A6F11">
            <w:pPr>
              <w:spacing w:after="0"/>
              <w:rPr>
                <w:rFonts w:ascii="Calibri" w:eastAsia="Times New Roman" w:hAnsi="Calibri" w:cs="Arial"/>
                <w:sz w:val="22"/>
                <w:szCs w:val="22"/>
                <w:lang w:val="ru-RU"/>
              </w:rPr>
            </w:pPr>
          </w:p>
        </w:tc>
        <w:tc>
          <w:tcPr>
            <w:tcW w:w="635" w:type="dxa"/>
            <w:tcBorders>
              <w:top w:val="nil"/>
              <w:left w:val="nil"/>
              <w:bottom w:val="nil"/>
              <w:right w:val="nil"/>
            </w:tcBorders>
            <w:shd w:val="clear" w:color="auto" w:fill="auto"/>
            <w:vAlign w:val="bottom"/>
            <w:hideMark/>
          </w:tcPr>
          <w:p w:rsidR="00BA7E77" w:rsidRPr="00871987" w:rsidRDefault="007854F7" w:rsidP="00835853">
            <w:pPr>
              <w:spacing w:after="0"/>
              <w:jc w:val="right"/>
              <w:rPr>
                <w:rFonts w:eastAsia="Times New Roman"/>
                <w:b/>
                <w:bCs/>
                <w:color w:val="000000"/>
                <w:sz w:val="18"/>
                <w:szCs w:val="18"/>
              </w:rPr>
            </w:pPr>
            <w:r>
              <w:rPr>
                <w:rFonts w:eastAsia="Times New Roman"/>
                <w:b/>
                <w:bCs/>
                <w:color w:val="000000"/>
                <w:sz w:val="18"/>
                <w:szCs w:val="18"/>
                <w:lang w:val="en-US"/>
              </w:rPr>
              <w:t>2022</w:t>
            </w:r>
          </w:p>
        </w:tc>
        <w:tc>
          <w:tcPr>
            <w:tcW w:w="847" w:type="dxa"/>
            <w:tcBorders>
              <w:top w:val="nil"/>
              <w:left w:val="nil"/>
              <w:bottom w:val="nil"/>
              <w:right w:val="nil"/>
            </w:tcBorders>
            <w:shd w:val="clear" w:color="auto" w:fill="auto"/>
            <w:vAlign w:val="bottom"/>
            <w:hideMark/>
          </w:tcPr>
          <w:p w:rsidR="00BA7E77" w:rsidRPr="00BB70F6" w:rsidRDefault="00BA7E77" w:rsidP="00BB70F6">
            <w:pPr>
              <w:spacing w:after="0"/>
              <w:jc w:val="right"/>
              <w:rPr>
                <w:rFonts w:eastAsia="Times New Roman"/>
                <w:b/>
                <w:bCs/>
                <w:color w:val="000000"/>
                <w:sz w:val="18"/>
                <w:szCs w:val="18"/>
                <w:lang w:val="en-US"/>
              </w:rPr>
            </w:pPr>
            <w:r w:rsidRPr="00C171AD">
              <w:rPr>
                <w:rFonts w:eastAsia="Times New Roman"/>
                <w:b/>
                <w:bCs/>
                <w:color w:val="000000"/>
                <w:sz w:val="18"/>
                <w:szCs w:val="18"/>
                <w:lang w:val="en-US"/>
              </w:rPr>
              <w:t>20</w:t>
            </w:r>
            <w:r w:rsidR="00835853">
              <w:rPr>
                <w:rFonts w:eastAsia="Times New Roman"/>
                <w:b/>
                <w:bCs/>
                <w:color w:val="000000"/>
                <w:sz w:val="18"/>
                <w:szCs w:val="18"/>
              </w:rPr>
              <w:t>2</w:t>
            </w:r>
            <w:r w:rsidR="00BB70F6">
              <w:rPr>
                <w:rFonts w:eastAsia="Times New Roman"/>
                <w:b/>
                <w:bCs/>
                <w:color w:val="000000"/>
                <w:sz w:val="18"/>
                <w:szCs w:val="18"/>
                <w:lang w:val="en-US"/>
              </w:rPr>
              <w:t>1</w:t>
            </w:r>
          </w:p>
        </w:tc>
        <w:tc>
          <w:tcPr>
            <w:tcW w:w="259" w:type="dxa"/>
            <w:gridSpan w:val="2"/>
            <w:tcBorders>
              <w:top w:val="nil"/>
              <w:left w:val="nil"/>
              <w:bottom w:val="nil"/>
              <w:right w:val="nil"/>
            </w:tcBorders>
            <w:shd w:val="clear" w:color="auto" w:fill="auto"/>
            <w:vAlign w:val="bottom"/>
            <w:hideMark/>
          </w:tcPr>
          <w:p w:rsidR="00BA7E77" w:rsidRPr="00FD73A8" w:rsidRDefault="00BA7E77" w:rsidP="006A6F11">
            <w:pPr>
              <w:spacing w:after="0"/>
              <w:rPr>
                <w:rFonts w:ascii="Calibri" w:eastAsia="Times New Roman" w:hAnsi="Calibri" w:cs="Arial"/>
                <w:sz w:val="8"/>
                <w:szCs w:val="8"/>
                <w:lang w:val="en-US"/>
              </w:rPr>
            </w:pPr>
          </w:p>
        </w:tc>
        <w:tc>
          <w:tcPr>
            <w:tcW w:w="847" w:type="dxa"/>
            <w:gridSpan w:val="2"/>
            <w:tcBorders>
              <w:top w:val="nil"/>
              <w:left w:val="nil"/>
              <w:bottom w:val="nil"/>
              <w:right w:val="nil"/>
            </w:tcBorders>
            <w:shd w:val="clear" w:color="auto" w:fill="auto"/>
            <w:vAlign w:val="bottom"/>
            <w:hideMark/>
          </w:tcPr>
          <w:p w:rsidR="00BA7E77" w:rsidRPr="00871987" w:rsidRDefault="007854F7" w:rsidP="00835853">
            <w:pPr>
              <w:spacing w:after="0"/>
              <w:jc w:val="right"/>
              <w:rPr>
                <w:rFonts w:eastAsia="Times New Roman"/>
                <w:b/>
                <w:bCs/>
                <w:color w:val="000000"/>
                <w:sz w:val="18"/>
                <w:szCs w:val="18"/>
              </w:rPr>
            </w:pPr>
            <w:r>
              <w:rPr>
                <w:rFonts w:eastAsia="Times New Roman"/>
                <w:b/>
                <w:bCs/>
                <w:color w:val="000000"/>
                <w:sz w:val="18"/>
                <w:szCs w:val="18"/>
                <w:lang w:val="en-US"/>
              </w:rPr>
              <w:t>2022</w:t>
            </w:r>
          </w:p>
        </w:tc>
        <w:tc>
          <w:tcPr>
            <w:tcW w:w="848" w:type="dxa"/>
            <w:gridSpan w:val="2"/>
            <w:tcBorders>
              <w:top w:val="nil"/>
              <w:left w:val="nil"/>
              <w:bottom w:val="nil"/>
              <w:right w:val="nil"/>
            </w:tcBorders>
            <w:shd w:val="clear" w:color="auto" w:fill="auto"/>
            <w:vAlign w:val="bottom"/>
            <w:hideMark/>
          </w:tcPr>
          <w:p w:rsidR="00BA7E77" w:rsidRPr="00BB70F6" w:rsidRDefault="00BA7E77" w:rsidP="00BB70F6">
            <w:pPr>
              <w:spacing w:after="0"/>
              <w:jc w:val="right"/>
              <w:rPr>
                <w:rFonts w:eastAsia="Times New Roman"/>
                <w:b/>
                <w:bCs/>
                <w:color w:val="000000"/>
                <w:sz w:val="18"/>
                <w:szCs w:val="18"/>
                <w:lang w:val="en-US"/>
              </w:rPr>
            </w:pPr>
            <w:r w:rsidRPr="00C171AD">
              <w:rPr>
                <w:rFonts w:eastAsia="Times New Roman"/>
                <w:b/>
                <w:bCs/>
                <w:color w:val="000000"/>
                <w:sz w:val="18"/>
                <w:szCs w:val="18"/>
                <w:lang w:val="en-US"/>
              </w:rPr>
              <w:t>20</w:t>
            </w:r>
            <w:r w:rsidR="00835853">
              <w:rPr>
                <w:rFonts w:eastAsia="Times New Roman"/>
                <w:b/>
                <w:bCs/>
                <w:color w:val="000000"/>
                <w:sz w:val="18"/>
                <w:szCs w:val="18"/>
              </w:rPr>
              <w:t>2</w:t>
            </w:r>
            <w:r w:rsidR="00BB70F6">
              <w:rPr>
                <w:rFonts w:eastAsia="Times New Roman"/>
                <w:b/>
                <w:bCs/>
                <w:color w:val="000000"/>
                <w:sz w:val="18"/>
                <w:szCs w:val="18"/>
                <w:lang w:val="en-US"/>
              </w:rPr>
              <w:t>1</w:t>
            </w:r>
          </w:p>
        </w:tc>
      </w:tr>
      <w:tr w:rsidR="00BA7E77" w:rsidRPr="00C67EFB" w:rsidTr="00871987">
        <w:trPr>
          <w:gridAfter w:val="1"/>
          <w:wAfter w:w="246" w:type="dxa"/>
          <w:trHeight w:val="226"/>
        </w:trPr>
        <w:tc>
          <w:tcPr>
            <w:tcW w:w="5423" w:type="dxa"/>
            <w:tcBorders>
              <w:top w:val="nil"/>
              <w:left w:val="nil"/>
              <w:bottom w:val="nil"/>
              <w:right w:val="nil"/>
            </w:tcBorders>
            <w:shd w:val="clear" w:color="auto" w:fill="auto"/>
            <w:vAlign w:val="bottom"/>
            <w:hideMark/>
          </w:tcPr>
          <w:p w:rsidR="00BA7E77" w:rsidRPr="00C67EFB" w:rsidRDefault="00BA7E77" w:rsidP="006A6F11">
            <w:pPr>
              <w:spacing w:after="0"/>
              <w:rPr>
                <w:rFonts w:ascii="Calibri" w:eastAsia="Times New Roman" w:hAnsi="Calibri" w:cs="Arial"/>
                <w:sz w:val="22"/>
                <w:szCs w:val="22"/>
                <w:lang w:val="en-US"/>
              </w:rPr>
            </w:pPr>
          </w:p>
        </w:tc>
        <w:tc>
          <w:tcPr>
            <w:tcW w:w="635" w:type="dxa"/>
            <w:tcBorders>
              <w:top w:val="nil"/>
              <w:left w:val="nil"/>
              <w:bottom w:val="nil"/>
              <w:right w:val="nil"/>
            </w:tcBorders>
            <w:shd w:val="clear" w:color="auto" w:fill="auto"/>
            <w:vAlign w:val="bottom"/>
            <w:hideMark/>
          </w:tcPr>
          <w:p w:rsidR="00BA7E77" w:rsidRPr="00C171AD" w:rsidRDefault="00BA7E77" w:rsidP="006A6F11">
            <w:pPr>
              <w:spacing w:after="0"/>
              <w:jc w:val="right"/>
              <w:rPr>
                <w:rFonts w:eastAsia="Times New Roman"/>
                <w:b/>
                <w:bCs/>
                <w:color w:val="000000"/>
                <w:sz w:val="18"/>
                <w:szCs w:val="18"/>
                <w:lang w:val="en-US"/>
              </w:rPr>
            </w:pPr>
            <w:r w:rsidRPr="00C171AD">
              <w:rPr>
                <w:rFonts w:eastAsia="Times New Roman"/>
                <w:b/>
                <w:bCs/>
                <w:color w:val="000000"/>
                <w:sz w:val="18"/>
                <w:szCs w:val="18"/>
                <w:lang w:val="en-US"/>
              </w:rPr>
              <w:t>BGN '000</w:t>
            </w:r>
          </w:p>
        </w:tc>
        <w:tc>
          <w:tcPr>
            <w:tcW w:w="847" w:type="dxa"/>
            <w:tcBorders>
              <w:top w:val="nil"/>
              <w:left w:val="nil"/>
              <w:bottom w:val="nil"/>
              <w:right w:val="nil"/>
            </w:tcBorders>
            <w:shd w:val="clear" w:color="auto" w:fill="auto"/>
            <w:vAlign w:val="bottom"/>
            <w:hideMark/>
          </w:tcPr>
          <w:p w:rsidR="00BA7E77" w:rsidRPr="00C171AD" w:rsidRDefault="00BA7E77" w:rsidP="006A6F11">
            <w:pPr>
              <w:spacing w:after="0"/>
              <w:jc w:val="right"/>
              <w:rPr>
                <w:rFonts w:eastAsia="Times New Roman"/>
                <w:b/>
                <w:bCs/>
                <w:color w:val="000000"/>
                <w:sz w:val="18"/>
                <w:szCs w:val="18"/>
                <w:lang w:val="en-US"/>
              </w:rPr>
            </w:pPr>
            <w:r w:rsidRPr="00C171AD">
              <w:rPr>
                <w:rFonts w:eastAsia="Times New Roman"/>
                <w:b/>
                <w:bCs/>
                <w:color w:val="000000"/>
                <w:sz w:val="18"/>
                <w:szCs w:val="18"/>
                <w:lang w:val="en-US"/>
              </w:rPr>
              <w:t>BGN '000</w:t>
            </w:r>
          </w:p>
        </w:tc>
        <w:tc>
          <w:tcPr>
            <w:tcW w:w="259" w:type="dxa"/>
            <w:gridSpan w:val="2"/>
            <w:tcBorders>
              <w:top w:val="nil"/>
              <w:left w:val="nil"/>
              <w:bottom w:val="nil"/>
              <w:right w:val="nil"/>
            </w:tcBorders>
            <w:shd w:val="clear" w:color="auto" w:fill="auto"/>
            <w:vAlign w:val="bottom"/>
            <w:hideMark/>
          </w:tcPr>
          <w:p w:rsidR="00BA7E77" w:rsidRPr="00FD73A8" w:rsidRDefault="00BA7E77" w:rsidP="006A6F11">
            <w:pPr>
              <w:spacing w:after="0"/>
              <w:rPr>
                <w:rFonts w:ascii="Calibri" w:eastAsia="Times New Roman" w:hAnsi="Calibri" w:cs="Arial"/>
                <w:sz w:val="8"/>
                <w:szCs w:val="8"/>
                <w:lang w:val="en-US"/>
              </w:rPr>
            </w:pPr>
          </w:p>
        </w:tc>
        <w:tc>
          <w:tcPr>
            <w:tcW w:w="847" w:type="dxa"/>
            <w:gridSpan w:val="2"/>
            <w:tcBorders>
              <w:top w:val="nil"/>
              <w:left w:val="nil"/>
              <w:bottom w:val="nil"/>
              <w:right w:val="nil"/>
            </w:tcBorders>
            <w:shd w:val="clear" w:color="auto" w:fill="auto"/>
            <w:vAlign w:val="bottom"/>
            <w:hideMark/>
          </w:tcPr>
          <w:p w:rsidR="00BA7E77" w:rsidRPr="00C171AD" w:rsidRDefault="00BA7E77" w:rsidP="006A6F11">
            <w:pPr>
              <w:spacing w:after="0"/>
              <w:jc w:val="right"/>
              <w:rPr>
                <w:rFonts w:eastAsia="Times New Roman"/>
                <w:b/>
                <w:bCs/>
                <w:color w:val="000000"/>
                <w:sz w:val="18"/>
                <w:szCs w:val="18"/>
                <w:lang w:val="en-US"/>
              </w:rPr>
            </w:pPr>
            <w:r w:rsidRPr="00C171AD">
              <w:rPr>
                <w:rFonts w:eastAsia="Times New Roman"/>
                <w:b/>
                <w:bCs/>
                <w:color w:val="000000"/>
                <w:sz w:val="18"/>
                <w:szCs w:val="18"/>
                <w:lang w:val="en-US"/>
              </w:rPr>
              <w:t>BGN '000</w:t>
            </w:r>
          </w:p>
        </w:tc>
        <w:tc>
          <w:tcPr>
            <w:tcW w:w="848" w:type="dxa"/>
            <w:gridSpan w:val="2"/>
            <w:tcBorders>
              <w:top w:val="nil"/>
              <w:left w:val="nil"/>
              <w:bottom w:val="nil"/>
              <w:right w:val="nil"/>
            </w:tcBorders>
            <w:shd w:val="clear" w:color="auto" w:fill="auto"/>
            <w:vAlign w:val="bottom"/>
            <w:hideMark/>
          </w:tcPr>
          <w:p w:rsidR="00BA7E77" w:rsidRPr="00C171AD" w:rsidRDefault="00BA7E77" w:rsidP="006A6F11">
            <w:pPr>
              <w:spacing w:after="0"/>
              <w:jc w:val="right"/>
              <w:rPr>
                <w:rFonts w:eastAsia="Times New Roman"/>
                <w:b/>
                <w:bCs/>
                <w:color w:val="000000"/>
                <w:sz w:val="18"/>
                <w:szCs w:val="18"/>
                <w:lang w:val="en-US"/>
              </w:rPr>
            </w:pPr>
            <w:r w:rsidRPr="00C171AD">
              <w:rPr>
                <w:rFonts w:eastAsia="Times New Roman"/>
                <w:b/>
                <w:bCs/>
                <w:color w:val="000000"/>
                <w:sz w:val="18"/>
                <w:szCs w:val="18"/>
                <w:lang w:val="en-US"/>
              </w:rPr>
              <w:t>BGN '000</w:t>
            </w:r>
          </w:p>
        </w:tc>
      </w:tr>
      <w:tr w:rsidR="00FB742D" w:rsidRPr="00CF3E21" w:rsidTr="00BA7E77">
        <w:trPr>
          <w:trHeight w:val="135"/>
        </w:trPr>
        <w:tc>
          <w:tcPr>
            <w:tcW w:w="9105" w:type="dxa"/>
            <w:gridSpan w:val="10"/>
            <w:tcBorders>
              <w:top w:val="nil"/>
              <w:left w:val="nil"/>
              <w:bottom w:val="nil"/>
              <w:right w:val="nil"/>
            </w:tcBorders>
            <w:shd w:val="clear" w:color="auto" w:fill="auto"/>
            <w:vAlign w:val="bottom"/>
            <w:hideMark/>
          </w:tcPr>
          <w:p w:rsidR="00FB742D" w:rsidRPr="00070237" w:rsidRDefault="00541802" w:rsidP="006A6F11">
            <w:pPr>
              <w:spacing w:after="0"/>
              <w:rPr>
                <w:rFonts w:ascii="Calibri" w:eastAsia="Times New Roman" w:hAnsi="Calibri" w:cs="Arial"/>
                <w:sz w:val="22"/>
                <w:szCs w:val="22"/>
                <w:lang w:val="ru-RU"/>
              </w:rPr>
            </w:pPr>
            <w:proofErr w:type="spellStart"/>
            <w:r w:rsidRPr="00043526">
              <w:rPr>
                <w:rFonts w:eastAsia="Times New Roman"/>
                <w:b/>
                <w:bCs/>
                <w:i/>
                <w:iCs/>
                <w:sz w:val="22"/>
                <w:szCs w:val="22"/>
                <w:lang w:val="ru-RU"/>
              </w:rPr>
              <w:t>Компоненти</w:t>
            </w:r>
            <w:proofErr w:type="spellEnd"/>
            <w:r w:rsidRPr="00043526">
              <w:rPr>
                <w:rFonts w:eastAsia="Times New Roman"/>
                <w:b/>
                <w:bCs/>
                <w:i/>
                <w:iCs/>
                <w:sz w:val="22"/>
                <w:szCs w:val="22"/>
                <w:lang w:val="ru-RU"/>
              </w:rPr>
              <w:t xml:space="preserve">, </w:t>
            </w:r>
            <w:proofErr w:type="spellStart"/>
            <w:r w:rsidRPr="00043526">
              <w:rPr>
                <w:rFonts w:eastAsia="Times New Roman"/>
                <w:b/>
                <w:bCs/>
                <w:i/>
                <w:iCs/>
                <w:sz w:val="22"/>
                <w:szCs w:val="22"/>
                <w:lang w:val="ru-RU"/>
              </w:rPr>
              <w:t>които</w:t>
            </w:r>
            <w:proofErr w:type="spellEnd"/>
            <w:r w:rsidRPr="00043526">
              <w:rPr>
                <w:rFonts w:eastAsia="Times New Roman"/>
                <w:b/>
                <w:bCs/>
                <w:i/>
                <w:iCs/>
                <w:sz w:val="22"/>
                <w:szCs w:val="22"/>
                <w:lang w:val="ru-RU"/>
              </w:rPr>
              <w:t xml:space="preserve"> </w:t>
            </w:r>
            <w:proofErr w:type="spellStart"/>
            <w:r w:rsidRPr="00043526">
              <w:rPr>
                <w:rFonts w:eastAsia="Times New Roman"/>
                <w:b/>
                <w:bCs/>
                <w:i/>
                <w:iCs/>
                <w:sz w:val="22"/>
                <w:szCs w:val="22"/>
                <w:lang w:val="ru-RU"/>
              </w:rPr>
              <w:t>н</w:t>
            </w:r>
            <w:proofErr w:type="spellEnd"/>
            <w:r w:rsidRPr="00043526">
              <w:rPr>
                <w:rFonts w:eastAsia="Times New Roman"/>
                <w:b/>
                <w:bCs/>
                <w:i/>
                <w:iCs/>
                <w:sz w:val="22"/>
                <w:szCs w:val="22"/>
              </w:rPr>
              <w:t>я</w:t>
            </w:r>
            <w:proofErr w:type="spellStart"/>
            <w:r w:rsidR="00FB742D" w:rsidRPr="00043526">
              <w:rPr>
                <w:rFonts w:eastAsia="Times New Roman"/>
                <w:b/>
                <w:bCs/>
                <w:i/>
                <w:iCs/>
                <w:sz w:val="22"/>
                <w:szCs w:val="22"/>
                <w:lang w:val="ru-RU"/>
              </w:rPr>
              <w:t>ма</w:t>
            </w:r>
            <w:proofErr w:type="spellEnd"/>
            <w:r w:rsidR="00FB742D" w:rsidRPr="00043526">
              <w:rPr>
                <w:rFonts w:eastAsia="Times New Roman"/>
                <w:b/>
                <w:bCs/>
                <w:i/>
                <w:iCs/>
                <w:sz w:val="22"/>
                <w:szCs w:val="22"/>
                <w:lang w:val="ru-RU"/>
              </w:rPr>
              <w:t xml:space="preserve"> да </w:t>
            </w:r>
            <w:proofErr w:type="spellStart"/>
            <w:r w:rsidR="00FB742D" w:rsidRPr="00043526">
              <w:rPr>
                <w:rFonts w:eastAsia="Times New Roman"/>
                <w:b/>
                <w:bCs/>
                <w:i/>
                <w:iCs/>
                <w:sz w:val="22"/>
                <w:szCs w:val="22"/>
                <w:lang w:val="ru-RU"/>
              </w:rPr>
              <w:t>бъдат</w:t>
            </w:r>
            <w:proofErr w:type="spellEnd"/>
            <w:r w:rsidR="00FB742D" w:rsidRPr="00043526">
              <w:rPr>
                <w:rFonts w:eastAsia="Times New Roman"/>
                <w:b/>
                <w:bCs/>
                <w:i/>
                <w:iCs/>
                <w:sz w:val="22"/>
                <w:szCs w:val="22"/>
                <w:lang w:val="ru-RU"/>
              </w:rPr>
              <w:t xml:space="preserve"> </w:t>
            </w:r>
            <w:r w:rsidR="00FB742D" w:rsidRPr="00043526">
              <w:rPr>
                <w:rFonts w:eastAsia="Times New Roman"/>
                <w:b/>
                <w:bCs/>
                <w:i/>
                <w:iCs/>
                <w:sz w:val="22"/>
                <w:szCs w:val="22"/>
              </w:rPr>
              <w:t>п</w:t>
            </w:r>
            <w:proofErr w:type="spellStart"/>
            <w:r w:rsidR="00FB742D" w:rsidRPr="00043526">
              <w:rPr>
                <w:rFonts w:eastAsia="Times New Roman"/>
                <w:b/>
                <w:bCs/>
                <w:i/>
                <w:iCs/>
                <w:sz w:val="22"/>
                <w:szCs w:val="22"/>
                <w:lang w:val="ru-RU"/>
              </w:rPr>
              <w:t>рекласифицирани</w:t>
            </w:r>
            <w:proofErr w:type="spellEnd"/>
            <w:r w:rsidR="00FB742D" w:rsidRPr="00043526">
              <w:rPr>
                <w:rFonts w:eastAsia="Times New Roman"/>
                <w:b/>
                <w:bCs/>
                <w:i/>
                <w:iCs/>
                <w:sz w:val="22"/>
                <w:szCs w:val="22"/>
                <w:lang w:val="ru-RU"/>
              </w:rPr>
              <w:t xml:space="preserve"> в </w:t>
            </w:r>
            <w:proofErr w:type="spellStart"/>
            <w:r w:rsidR="00FB742D" w:rsidRPr="00043526">
              <w:rPr>
                <w:rFonts w:eastAsia="Times New Roman"/>
                <w:b/>
                <w:bCs/>
                <w:i/>
                <w:iCs/>
                <w:sz w:val="22"/>
                <w:szCs w:val="22"/>
                <w:lang w:val="ru-RU"/>
              </w:rPr>
              <w:t>печалбата</w:t>
            </w:r>
            <w:proofErr w:type="spellEnd"/>
            <w:r w:rsidR="00FB742D" w:rsidRPr="00043526">
              <w:rPr>
                <w:rFonts w:eastAsia="Times New Roman"/>
                <w:b/>
                <w:bCs/>
                <w:i/>
                <w:iCs/>
                <w:sz w:val="22"/>
                <w:szCs w:val="22"/>
                <w:lang w:val="ru-RU"/>
              </w:rPr>
              <w:t xml:space="preserve"> или </w:t>
            </w:r>
            <w:proofErr w:type="spellStart"/>
            <w:r w:rsidR="00FB742D" w:rsidRPr="00043526">
              <w:rPr>
                <w:rFonts w:eastAsia="Times New Roman"/>
                <w:b/>
                <w:bCs/>
                <w:i/>
                <w:iCs/>
                <w:sz w:val="22"/>
                <w:szCs w:val="22"/>
                <w:lang w:val="ru-RU"/>
              </w:rPr>
              <w:t>загубата</w:t>
            </w:r>
            <w:proofErr w:type="spellEnd"/>
            <w:r w:rsidR="00FB742D" w:rsidRPr="00043526">
              <w:rPr>
                <w:rFonts w:eastAsia="Times New Roman"/>
                <w:b/>
                <w:bCs/>
                <w:i/>
                <w:iCs/>
                <w:sz w:val="22"/>
                <w:szCs w:val="22"/>
                <w:lang w:val="ru-RU"/>
              </w:rPr>
              <w:t xml:space="preserve"> </w:t>
            </w:r>
          </w:p>
        </w:tc>
      </w:tr>
      <w:tr w:rsidR="00871987" w:rsidRPr="00835853" w:rsidTr="00871987">
        <w:trPr>
          <w:gridAfter w:val="2"/>
          <w:wAfter w:w="261" w:type="dxa"/>
          <w:trHeight w:val="226"/>
        </w:trPr>
        <w:tc>
          <w:tcPr>
            <w:tcW w:w="5423" w:type="dxa"/>
            <w:tcBorders>
              <w:top w:val="nil"/>
              <w:left w:val="nil"/>
              <w:bottom w:val="nil"/>
              <w:right w:val="nil"/>
            </w:tcBorders>
            <w:shd w:val="clear" w:color="auto" w:fill="auto"/>
            <w:vAlign w:val="bottom"/>
            <w:hideMark/>
          </w:tcPr>
          <w:p w:rsidR="00871987" w:rsidRPr="00835853" w:rsidRDefault="00871987" w:rsidP="00871987">
            <w:pPr>
              <w:spacing w:after="0"/>
              <w:rPr>
                <w:rFonts w:eastAsia="Times New Roman"/>
                <w:color w:val="000000"/>
                <w:sz w:val="22"/>
                <w:szCs w:val="22"/>
                <w:lang w:val="ru-RU"/>
              </w:rPr>
            </w:pPr>
            <w:proofErr w:type="spellStart"/>
            <w:r w:rsidRPr="00835853">
              <w:rPr>
                <w:rFonts w:eastAsia="Times New Roman"/>
                <w:color w:val="000000"/>
                <w:sz w:val="22"/>
                <w:szCs w:val="22"/>
                <w:lang w:val="ru-RU"/>
              </w:rPr>
              <w:t>Последващи</w:t>
            </w:r>
            <w:proofErr w:type="spellEnd"/>
            <w:r w:rsidRPr="00835853">
              <w:rPr>
                <w:rFonts w:eastAsia="Times New Roman"/>
                <w:color w:val="000000"/>
                <w:sz w:val="22"/>
                <w:szCs w:val="22"/>
                <w:lang w:val="ru-RU"/>
              </w:rPr>
              <w:t xml:space="preserve"> оценки на </w:t>
            </w:r>
            <w:proofErr w:type="spellStart"/>
            <w:r w:rsidRPr="00835853">
              <w:rPr>
                <w:rFonts w:eastAsia="Times New Roman"/>
                <w:color w:val="000000"/>
                <w:sz w:val="22"/>
                <w:szCs w:val="22"/>
                <w:lang w:val="ru-RU"/>
              </w:rPr>
              <w:t>планове</w:t>
            </w:r>
            <w:proofErr w:type="spellEnd"/>
            <w:r w:rsidRPr="00835853">
              <w:rPr>
                <w:rFonts w:eastAsia="Times New Roman"/>
                <w:color w:val="000000"/>
                <w:sz w:val="22"/>
                <w:szCs w:val="22"/>
                <w:lang w:val="ru-RU"/>
              </w:rPr>
              <w:t xml:space="preserve"> с </w:t>
            </w:r>
            <w:proofErr w:type="spellStart"/>
            <w:r w:rsidRPr="00835853">
              <w:rPr>
                <w:rFonts w:eastAsia="Times New Roman"/>
                <w:color w:val="000000"/>
                <w:sz w:val="22"/>
                <w:szCs w:val="22"/>
                <w:lang w:val="ru-RU"/>
              </w:rPr>
              <w:t>дефинирани</w:t>
            </w:r>
            <w:proofErr w:type="spellEnd"/>
            <w:r w:rsidRPr="00835853">
              <w:rPr>
                <w:rFonts w:eastAsia="Times New Roman"/>
                <w:color w:val="000000"/>
                <w:sz w:val="22"/>
                <w:szCs w:val="22"/>
                <w:lang w:val="ru-RU"/>
              </w:rPr>
              <w:t xml:space="preserve"> </w:t>
            </w:r>
            <w:proofErr w:type="spellStart"/>
            <w:r w:rsidRPr="00835853">
              <w:rPr>
                <w:rFonts w:eastAsia="Times New Roman"/>
                <w:color w:val="000000"/>
                <w:sz w:val="22"/>
                <w:szCs w:val="22"/>
                <w:lang w:val="ru-RU"/>
              </w:rPr>
              <w:t>пенсионни</w:t>
            </w:r>
            <w:proofErr w:type="spellEnd"/>
            <w:r w:rsidRPr="00835853">
              <w:rPr>
                <w:rFonts w:eastAsia="Times New Roman"/>
                <w:color w:val="000000"/>
                <w:sz w:val="22"/>
                <w:szCs w:val="22"/>
                <w:lang w:val="ru-RU"/>
              </w:rPr>
              <w:t xml:space="preserve"> доходи </w:t>
            </w:r>
          </w:p>
        </w:tc>
        <w:tc>
          <w:tcPr>
            <w:tcW w:w="635" w:type="dxa"/>
            <w:tcBorders>
              <w:top w:val="nil"/>
              <w:left w:val="nil"/>
              <w:bottom w:val="single" w:sz="4" w:space="0" w:color="auto"/>
              <w:right w:val="nil"/>
            </w:tcBorders>
            <w:shd w:val="clear" w:color="auto" w:fill="auto"/>
            <w:vAlign w:val="bottom"/>
            <w:hideMark/>
          </w:tcPr>
          <w:p w:rsidR="00871987" w:rsidRPr="00835853" w:rsidRDefault="00A23249" w:rsidP="00835853">
            <w:pPr>
              <w:spacing w:after="0"/>
              <w:jc w:val="right"/>
              <w:rPr>
                <w:rFonts w:eastAsia="Times New Roman"/>
                <w:color w:val="000000"/>
                <w:sz w:val="20"/>
                <w:szCs w:val="20"/>
                <w:lang w:val="en-US"/>
              </w:rPr>
            </w:pPr>
            <w:r w:rsidRPr="00835853">
              <w:rPr>
                <w:rFonts w:eastAsia="Times New Roman"/>
                <w:color w:val="000000"/>
                <w:sz w:val="20"/>
                <w:szCs w:val="20"/>
                <w:lang w:val="en-US"/>
              </w:rPr>
              <w:t>(</w:t>
            </w:r>
            <w:r w:rsidR="00221D60">
              <w:rPr>
                <w:rFonts w:eastAsia="Times New Roman"/>
                <w:color w:val="000000"/>
                <w:sz w:val="20"/>
                <w:szCs w:val="20"/>
                <w:lang w:val="en-US"/>
              </w:rPr>
              <w:t>5</w:t>
            </w:r>
            <w:r w:rsidRPr="00835853">
              <w:rPr>
                <w:rFonts w:eastAsia="Times New Roman"/>
                <w:color w:val="000000"/>
                <w:sz w:val="20"/>
                <w:szCs w:val="20"/>
                <w:lang w:val="en-US"/>
              </w:rPr>
              <w:t>)</w:t>
            </w:r>
          </w:p>
        </w:tc>
        <w:tc>
          <w:tcPr>
            <w:tcW w:w="847" w:type="dxa"/>
            <w:tcBorders>
              <w:top w:val="nil"/>
              <w:left w:val="nil"/>
              <w:bottom w:val="single" w:sz="4" w:space="0" w:color="auto"/>
              <w:right w:val="nil"/>
            </w:tcBorders>
            <w:shd w:val="clear" w:color="auto" w:fill="auto"/>
            <w:vAlign w:val="bottom"/>
            <w:hideMark/>
          </w:tcPr>
          <w:p w:rsidR="00871987" w:rsidRPr="00A23249" w:rsidRDefault="00811A58" w:rsidP="00835853">
            <w:pPr>
              <w:spacing w:after="0"/>
              <w:jc w:val="right"/>
              <w:rPr>
                <w:rFonts w:eastAsia="Times New Roman"/>
                <w:color w:val="000000"/>
                <w:sz w:val="20"/>
                <w:szCs w:val="20"/>
                <w:highlight w:val="yellow"/>
                <w:lang w:val="en-US"/>
              </w:rPr>
            </w:pPr>
            <w:r w:rsidRPr="00811A58">
              <w:rPr>
                <w:rFonts w:eastAsia="Times New Roman"/>
                <w:color w:val="000000"/>
                <w:sz w:val="20"/>
                <w:szCs w:val="20"/>
                <w:highlight w:val="yellow"/>
                <w:lang w:val="en-US"/>
              </w:rPr>
              <w:t>(-)</w:t>
            </w:r>
          </w:p>
        </w:tc>
        <w:tc>
          <w:tcPr>
            <w:tcW w:w="245" w:type="dxa"/>
            <w:tcBorders>
              <w:top w:val="nil"/>
              <w:left w:val="nil"/>
              <w:right w:val="nil"/>
            </w:tcBorders>
            <w:shd w:val="clear" w:color="auto" w:fill="auto"/>
            <w:vAlign w:val="bottom"/>
            <w:hideMark/>
          </w:tcPr>
          <w:p w:rsidR="00871987" w:rsidRPr="00835853" w:rsidRDefault="00871987" w:rsidP="00871987">
            <w:pPr>
              <w:spacing w:after="0"/>
              <w:rPr>
                <w:rFonts w:ascii="Calibri" w:eastAsia="Times New Roman" w:hAnsi="Calibri" w:cs="Arial"/>
                <w:sz w:val="22"/>
                <w:szCs w:val="22"/>
                <w:lang w:val="en-US"/>
              </w:rPr>
            </w:pPr>
          </w:p>
        </w:tc>
        <w:tc>
          <w:tcPr>
            <w:tcW w:w="847" w:type="dxa"/>
            <w:gridSpan w:val="2"/>
            <w:tcBorders>
              <w:top w:val="nil"/>
              <w:left w:val="nil"/>
              <w:bottom w:val="single" w:sz="4" w:space="0" w:color="auto"/>
              <w:right w:val="nil"/>
            </w:tcBorders>
            <w:shd w:val="clear" w:color="auto" w:fill="auto"/>
            <w:vAlign w:val="bottom"/>
            <w:hideMark/>
          </w:tcPr>
          <w:p w:rsidR="00871987" w:rsidRPr="00835853" w:rsidRDefault="00871987" w:rsidP="00560D5D">
            <w:pPr>
              <w:spacing w:after="0"/>
              <w:jc w:val="right"/>
              <w:rPr>
                <w:rFonts w:eastAsia="Times New Roman"/>
                <w:color w:val="000000"/>
                <w:sz w:val="20"/>
                <w:szCs w:val="20"/>
                <w:lang w:val="en-US"/>
              </w:rPr>
            </w:pPr>
            <w:r w:rsidRPr="00835853">
              <w:rPr>
                <w:rFonts w:eastAsia="Times New Roman"/>
                <w:color w:val="000000"/>
                <w:sz w:val="20"/>
                <w:szCs w:val="20"/>
                <w:lang w:val="en-US"/>
              </w:rPr>
              <w:t>(</w:t>
            </w:r>
            <w:r w:rsidR="00221D60">
              <w:rPr>
                <w:rFonts w:eastAsia="Times New Roman"/>
                <w:color w:val="000000"/>
                <w:sz w:val="20"/>
                <w:szCs w:val="20"/>
                <w:lang w:val="en-US"/>
              </w:rPr>
              <w:t>5</w:t>
            </w:r>
            <w:r w:rsidRPr="00835853">
              <w:rPr>
                <w:rFonts w:eastAsia="Times New Roman"/>
                <w:color w:val="000000"/>
                <w:sz w:val="20"/>
                <w:szCs w:val="20"/>
                <w:lang w:val="en-US"/>
              </w:rPr>
              <w:t>)</w:t>
            </w:r>
          </w:p>
        </w:tc>
        <w:tc>
          <w:tcPr>
            <w:tcW w:w="847" w:type="dxa"/>
            <w:gridSpan w:val="2"/>
            <w:tcBorders>
              <w:top w:val="nil"/>
              <w:left w:val="nil"/>
              <w:bottom w:val="single" w:sz="4" w:space="0" w:color="auto"/>
              <w:right w:val="nil"/>
            </w:tcBorders>
            <w:shd w:val="clear" w:color="auto" w:fill="auto"/>
            <w:vAlign w:val="bottom"/>
            <w:hideMark/>
          </w:tcPr>
          <w:p w:rsidR="00871987" w:rsidRPr="00A23249" w:rsidRDefault="00811A58" w:rsidP="00BB70F6">
            <w:pPr>
              <w:spacing w:after="0"/>
              <w:jc w:val="right"/>
              <w:rPr>
                <w:rFonts w:eastAsia="Times New Roman"/>
                <w:color w:val="000000"/>
                <w:sz w:val="20"/>
                <w:szCs w:val="20"/>
                <w:highlight w:val="yellow"/>
                <w:lang w:val="en-US"/>
              </w:rPr>
            </w:pPr>
            <w:r w:rsidRPr="00811A58">
              <w:rPr>
                <w:rFonts w:eastAsia="Times New Roman"/>
                <w:color w:val="000000"/>
                <w:sz w:val="20"/>
                <w:szCs w:val="20"/>
                <w:highlight w:val="yellow"/>
                <w:lang w:val="en-US"/>
              </w:rPr>
              <w:t>(</w:t>
            </w:r>
            <w:r w:rsidRPr="00811A58">
              <w:rPr>
                <w:rFonts w:eastAsia="Times New Roman"/>
                <w:color w:val="000000"/>
                <w:sz w:val="20"/>
                <w:szCs w:val="20"/>
                <w:highlight w:val="yellow"/>
              </w:rPr>
              <w:t>-</w:t>
            </w:r>
            <w:r w:rsidRPr="00811A58">
              <w:rPr>
                <w:rFonts w:eastAsia="Times New Roman"/>
                <w:color w:val="000000"/>
                <w:sz w:val="20"/>
                <w:szCs w:val="20"/>
                <w:highlight w:val="yellow"/>
                <w:lang w:val="en-US"/>
              </w:rPr>
              <w:t>)</w:t>
            </w:r>
          </w:p>
        </w:tc>
      </w:tr>
      <w:tr w:rsidR="00871987" w:rsidRPr="006F4AFC" w:rsidTr="00871987">
        <w:trPr>
          <w:gridAfter w:val="2"/>
          <w:wAfter w:w="261" w:type="dxa"/>
          <w:trHeight w:val="226"/>
        </w:trPr>
        <w:tc>
          <w:tcPr>
            <w:tcW w:w="5423" w:type="dxa"/>
            <w:tcBorders>
              <w:top w:val="nil"/>
              <w:left w:val="nil"/>
              <w:bottom w:val="nil"/>
              <w:right w:val="nil"/>
            </w:tcBorders>
            <w:shd w:val="clear" w:color="auto" w:fill="auto"/>
            <w:vAlign w:val="bottom"/>
            <w:hideMark/>
          </w:tcPr>
          <w:p w:rsidR="00871987" w:rsidRPr="00835853" w:rsidRDefault="00871987" w:rsidP="00871987">
            <w:pPr>
              <w:spacing w:after="0"/>
              <w:rPr>
                <w:rFonts w:eastAsia="Times New Roman"/>
                <w:b/>
                <w:bCs/>
                <w:color w:val="000000"/>
                <w:sz w:val="22"/>
                <w:szCs w:val="22"/>
                <w:lang w:val="ru-RU"/>
              </w:rPr>
            </w:pPr>
            <w:r w:rsidRPr="00835853">
              <w:rPr>
                <w:rFonts w:eastAsia="Times New Roman"/>
                <w:b/>
                <w:bCs/>
                <w:color w:val="000000"/>
                <w:sz w:val="22"/>
                <w:szCs w:val="22"/>
                <w:lang w:val="ru-RU"/>
              </w:rPr>
              <w:t xml:space="preserve">Друг </w:t>
            </w:r>
            <w:proofErr w:type="spellStart"/>
            <w:r w:rsidRPr="00835853">
              <w:rPr>
                <w:rFonts w:eastAsia="Times New Roman"/>
                <w:b/>
                <w:bCs/>
                <w:color w:val="000000"/>
                <w:sz w:val="22"/>
                <w:szCs w:val="22"/>
                <w:lang w:val="ru-RU"/>
              </w:rPr>
              <w:t>всеобхватен</w:t>
            </w:r>
            <w:proofErr w:type="spellEnd"/>
            <w:r w:rsidRPr="00835853">
              <w:rPr>
                <w:rFonts w:eastAsia="Times New Roman"/>
                <w:b/>
                <w:bCs/>
                <w:color w:val="000000"/>
                <w:sz w:val="22"/>
                <w:szCs w:val="22"/>
                <w:lang w:val="ru-RU"/>
              </w:rPr>
              <w:t xml:space="preserve"> доход за </w:t>
            </w:r>
            <w:proofErr w:type="spellStart"/>
            <w:r w:rsidRPr="00835853">
              <w:rPr>
                <w:rFonts w:eastAsia="Times New Roman"/>
                <w:b/>
                <w:bCs/>
                <w:color w:val="000000"/>
                <w:sz w:val="22"/>
                <w:szCs w:val="22"/>
                <w:lang w:val="ru-RU"/>
              </w:rPr>
              <w:t>годината</w:t>
            </w:r>
            <w:proofErr w:type="spellEnd"/>
            <w:r w:rsidRPr="00835853">
              <w:rPr>
                <w:rFonts w:eastAsia="Times New Roman"/>
                <w:b/>
                <w:bCs/>
                <w:color w:val="000000"/>
                <w:sz w:val="22"/>
                <w:szCs w:val="22"/>
                <w:lang w:val="ru-RU"/>
              </w:rPr>
              <w:t xml:space="preserve"> </w:t>
            </w:r>
          </w:p>
        </w:tc>
        <w:tc>
          <w:tcPr>
            <w:tcW w:w="635" w:type="dxa"/>
            <w:tcBorders>
              <w:top w:val="single" w:sz="4" w:space="0" w:color="auto"/>
              <w:left w:val="nil"/>
              <w:bottom w:val="double" w:sz="4" w:space="0" w:color="auto"/>
            </w:tcBorders>
            <w:shd w:val="clear" w:color="auto" w:fill="auto"/>
            <w:vAlign w:val="bottom"/>
            <w:hideMark/>
          </w:tcPr>
          <w:p w:rsidR="00871987" w:rsidRPr="00835853" w:rsidRDefault="00871987" w:rsidP="00835853">
            <w:pPr>
              <w:spacing w:after="0"/>
              <w:jc w:val="right"/>
              <w:rPr>
                <w:rFonts w:eastAsia="Times New Roman"/>
                <w:b/>
                <w:bCs/>
                <w:color w:val="000000"/>
                <w:sz w:val="20"/>
                <w:szCs w:val="20"/>
                <w:lang w:val="en-US"/>
              </w:rPr>
            </w:pPr>
            <w:r w:rsidRPr="00835853">
              <w:rPr>
                <w:rFonts w:eastAsia="Times New Roman"/>
                <w:b/>
                <w:bCs/>
                <w:color w:val="000000"/>
                <w:sz w:val="20"/>
                <w:szCs w:val="20"/>
                <w:lang w:val="en-US"/>
              </w:rPr>
              <w:t>(</w:t>
            </w:r>
            <w:r w:rsidR="00221D60">
              <w:rPr>
                <w:rFonts w:eastAsia="Times New Roman"/>
                <w:b/>
                <w:bCs/>
                <w:color w:val="000000"/>
                <w:sz w:val="20"/>
                <w:szCs w:val="20"/>
                <w:lang w:val="en-US"/>
              </w:rPr>
              <w:t>5</w:t>
            </w:r>
            <w:r w:rsidRPr="00835853">
              <w:rPr>
                <w:rFonts w:eastAsia="Times New Roman"/>
                <w:b/>
                <w:bCs/>
                <w:color w:val="000000"/>
                <w:sz w:val="20"/>
                <w:szCs w:val="20"/>
                <w:lang w:val="en-US"/>
              </w:rPr>
              <w:t>)</w:t>
            </w:r>
          </w:p>
        </w:tc>
        <w:tc>
          <w:tcPr>
            <w:tcW w:w="847" w:type="dxa"/>
            <w:tcBorders>
              <w:top w:val="single" w:sz="4" w:space="0" w:color="auto"/>
              <w:bottom w:val="double" w:sz="4" w:space="0" w:color="auto"/>
            </w:tcBorders>
            <w:shd w:val="clear" w:color="auto" w:fill="auto"/>
            <w:vAlign w:val="bottom"/>
            <w:hideMark/>
          </w:tcPr>
          <w:p w:rsidR="00871987" w:rsidRPr="00A23249" w:rsidRDefault="00811A58" w:rsidP="00835853">
            <w:pPr>
              <w:spacing w:after="0"/>
              <w:jc w:val="right"/>
              <w:rPr>
                <w:rFonts w:eastAsia="Times New Roman"/>
                <w:b/>
                <w:bCs/>
                <w:color w:val="000000"/>
                <w:sz w:val="20"/>
                <w:szCs w:val="20"/>
                <w:highlight w:val="yellow"/>
                <w:lang w:val="en-US"/>
              </w:rPr>
            </w:pPr>
            <w:r w:rsidRPr="00811A58">
              <w:rPr>
                <w:rFonts w:eastAsia="Times New Roman"/>
                <w:b/>
                <w:bCs/>
                <w:color w:val="000000"/>
                <w:sz w:val="20"/>
                <w:szCs w:val="20"/>
                <w:highlight w:val="yellow"/>
                <w:lang w:val="en-US"/>
              </w:rPr>
              <w:t>(-)</w:t>
            </w:r>
          </w:p>
        </w:tc>
        <w:tc>
          <w:tcPr>
            <w:tcW w:w="245" w:type="dxa"/>
            <w:shd w:val="clear" w:color="auto" w:fill="auto"/>
            <w:vAlign w:val="bottom"/>
            <w:hideMark/>
          </w:tcPr>
          <w:p w:rsidR="00871987" w:rsidRPr="00835853" w:rsidRDefault="00871987" w:rsidP="00871987">
            <w:pPr>
              <w:spacing w:after="0"/>
              <w:jc w:val="right"/>
              <w:rPr>
                <w:rFonts w:eastAsia="Times New Roman"/>
                <w:b/>
                <w:bCs/>
                <w:color w:val="000000"/>
                <w:sz w:val="20"/>
                <w:szCs w:val="20"/>
                <w:lang w:val="en-US"/>
              </w:rPr>
            </w:pPr>
          </w:p>
        </w:tc>
        <w:tc>
          <w:tcPr>
            <w:tcW w:w="847" w:type="dxa"/>
            <w:gridSpan w:val="2"/>
            <w:tcBorders>
              <w:top w:val="single" w:sz="4" w:space="0" w:color="auto"/>
              <w:bottom w:val="double" w:sz="4" w:space="0" w:color="auto"/>
              <w:right w:val="nil"/>
            </w:tcBorders>
            <w:shd w:val="clear" w:color="auto" w:fill="auto"/>
            <w:vAlign w:val="bottom"/>
            <w:hideMark/>
          </w:tcPr>
          <w:p w:rsidR="00871987" w:rsidRPr="00835853" w:rsidRDefault="00835853" w:rsidP="00560D5D">
            <w:pPr>
              <w:spacing w:after="0"/>
              <w:jc w:val="right"/>
              <w:rPr>
                <w:rFonts w:eastAsia="Times New Roman"/>
                <w:b/>
                <w:bCs/>
                <w:color w:val="000000"/>
                <w:sz w:val="20"/>
                <w:szCs w:val="20"/>
                <w:lang w:val="en-US"/>
              </w:rPr>
            </w:pPr>
            <w:r w:rsidRPr="00835853">
              <w:rPr>
                <w:rFonts w:eastAsia="Times New Roman"/>
                <w:b/>
                <w:bCs/>
                <w:color w:val="000000"/>
                <w:sz w:val="20"/>
                <w:szCs w:val="20"/>
                <w:lang w:val="en-US"/>
              </w:rPr>
              <w:t>(</w:t>
            </w:r>
            <w:r w:rsidR="00221D60">
              <w:rPr>
                <w:rFonts w:eastAsia="Times New Roman"/>
                <w:b/>
                <w:bCs/>
                <w:color w:val="000000"/>
                <w:sz w:val="20"/>
                <w:szCs w:val="20"/>
                <w:lang w:val="en-US"/>
              </w:rPr>
              <w:t>5</w:t>
            </w:r>
            <w:r w:rsidR="00871987" w:rsidRPr="00835853">
              <w:rPr>
                <w:rFonts w:eastAsia="Times New Roman"/>
                <w:b/>
                <w:bCs/>
                <w:color w:val="000000"/>
                <w:sz w:val="20"/>
                <w:szCs w:val="20"/>
                <w:lang w:val="en-US"/>
              </w:rPr>
              <w:t>)</w:t>
            </w:r>
          </w:p>
        </w:tc>
        <w:tc>
          <w:tcPr>
            <w:tcW w:w="847" w:type="dxa"/>
            <w:gridSpan w:val="2"/>
            <w:tcBorders>
              <w:top w:val="single" w:sz="4" w:space="0" w:color="auto"/>
              <w:left w:val="nil"/>
              <w:bottom w:val="double" w:sz="4" w:space="0" w:color="auto"/>
              <w:right w:val="nil"/>
            </w:tcBorders>
            <w:shd w:val="clear" w:color="auto" w:fill="auto"/>
            <w:vAlign w:val="bottom"/>
            <w:hideMark/>
          </w:tcPr>
          <w:p w:rsidR="00871987" w:rsidRPr="00A23249" w:rsidRDefault="00811A58" w:rsidP="00BB70F6">
            <w:pPr>
              <w:spacing w:after="0"/>
              <w:jc w:val="right"/>
              <w:rPr>
                <w:rFonts w:eastAsia="Times New Roman"/>
                <w:b/>
                <w:bCs/>
                <w:color w:val="000000"/>
                <w:sz w:val="20"/>
                <w:szCs w:val="20"/>
                <w:highlight w:val="yellow"/>
                <w:lang w:val="en-US"/>
              </w:rPr>
            </w:pPr>
            <w:r w:rsidRPr="00811A58">
              <w:rPr>
                <w:rFonts w:eastAsia="Times New Roman"/>
                <w:b/>
                <w:bCs/>
                <w:color w:val="000000"/>
                <w:sz w:val="20"/>
                <w:szCs w:val="20"/>
                <w:highlight w:val="yellow"/>
                <w:lang w:val="en-US"/>
              </w:rPr>
              <w:t>(</w:t>
            </w:r>
            <w:r w:rsidRPr="00811A58">
              <w:rPr>
                <w:rFonts w:eastAsia="Times New Roman"/>
                <w:b/>
                <w:bCs/>
                <w:color w:val="000000"/>
                <w:sz w:val="20"/>
                <w:szCs w:val="20"/>
                <w:highlight w:val="yellow"/>
              </w:rPr>
              <w:t>-</w:t>
            </w:r>
            <w:r w:rsidRPr="00811A58">
              <w:rPr>
                <w:rFonts w:eastAsia="Times New Roman"/>
                <w:b/>
                <w:bCs/>
                <w:color w:val="000000"/>
                <w:sz w:val="20"/>
                <w:szCs w:val="20"/>
                <w:highlight w:val="yellow"/>
                <w:lang w:val="en-US"/>
              </w:rPr>
              <w:t>)</w:t>
            </w:r>
          </w:p>
        </w:tc>
      </w:tr>
    </w:tbl>
    <w:p w:rsidR="00990140" w:rsidRDefault="00990140" w:rsidP="003400D0">
      <w:pPr>
        <w:pStyle w:val="a2"/>
        <w:spacing w:before="60" w:after="0" w:line="320" w:lineRule="atLeast"/>
        <w:rPr>
          <w:rFonts w:ascii="Times New Roman" w:hAnsi="Times New Roman"/>
          <w:b/>
          <w:color w:val="2E74B5"/>
          <w:sz w:val="24"/>
          <w:szCs w:val="24"/>
        </w:rPr>
      </w:pPr>
      <w:bookmarkStart w:id="32" w:name="_Ref248328975"/>
      <w:bookmarkEnd w:id="31"/>
    </w:p>
    <w:tbl>
      <w:tblPr>
        <w:tblW w:w="10207" w:type="dxa"/>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76"/>
        <w:gridCol w:w="1384"/>
        <w:gridCol w:w="835"/>
        <w:gridCol w:w="160"/>
        <w:gridCol w:w="688"/>
        <w:gridCol w:w="160"/>
        <w:gridCol w:w="786"/>
        <w:gridCol w:w="160"/>
        <w:gridCol w:w="737"/>
        <w:gridCol w:w="160"/>
        <w:gridCol w:w="737"/>
        <w:gridCol w:w="163"/>
        <w:gridCol w:w="737"/>
        <w:gridCol w:w="160"/>
        <w:gridCol w:w="612"/>
        <w:gridCol w:w="160"/>
        <w:gridCol w:w="691"/>
        <w:gridCol w:w="160"/>
        <w:gridCol w:w="690"/>
        <w:gridCol w:w="160"/>
        <w:gridCol w:w="691"/>
      </w:tblGrid>
      <w:tr w:rsidR="00871987" w:rsidRPr="009633BC" w:rsidTr="006F2037">
        <w:trPr>
          <w:gridBefore w:val="1"/>
          <w:gridAfter w:val="2"/>
          <w:wBefore w:w="176" w:type="dxa"/>
          <w:wAfter w:w="851" w:type="dxa"/>
        </w:trPr>
        <w:tc>
          <w:tcPr>
            <w:tcW w:w="9180" w:type="dxa"/>
            <w:gridSpan w:val="18"/>
            <w:shd w:val="clear" w:color="auto" w:fill="D9D9D9"/>
          </w:tcPr>
          <w:p w:rsidR="00811A58" w:rsidRDefault="00811A58" w:rsidP="00811A58">
            <w:pPr>
              <w:spacing w:after="0"/>
              <w:rPr>
                <w:rFonts w:eastAsia="Times New Roman"/>
                <w:b/>
                <w:bCs/>
                <w:sz w:val="22"/>
                <w:szCs w:val="22"/>
                <w:lang w:eastAsia="bg-BG"/>
              </w:rPr>
            </w:pPr>
            <w:bookmarkStart w:id="33" w:name="_Toc132716203"/>
            <w:r w:rsidRPr="00811A58">
              <w:rPr>
                <w:rStyle w:val="10"/>
                <w:color w:val="4F81BD" w:themeColor="accent1"/>
                <w:sz w:val="22"/>
                <w:szCs w:val="22"/>
              </w:rPr>
              <w:t>12. И</w:t>
            </w:r>
            <w:r w:rsidRPr="00811A58">
              <w:rPr>
                <w:rStyle w:val="10"/>
                <w:rFonts w:eastAsia="Times New Roman"/>
                <w:b/>
                <w:bCs w:val="0"/>
                <w:color w:val="4F81BD" w:themeColor="accent1"/>
                <w:sz w:val="22"/>
                <w:szCs w:val="22"/>
              </w:rPr>
              <w:t>МОТИ</w:t>
            </w:r>
            <w:r w:rsidRPr="00811A58">
              <w:rPr>
                <w:rStyle w:val="10"/>
                <w:rFonts w:eastAsia="Times New Roman"/>
                <w:b/>
                <w:color w:val="4F81BD" w:themeColor="accent1"/>
                <w:sz w:val="22"/>
                <w:szCs w:val="22"/>
              </w:rPr>
              <w:t xml:space="preserve">, МАШИНИ И </w:t>
            </w:r>
            <w:proofErr w:type="spellStart"/>
            <w:r w:rsidRPr="00811A58">
              <w:rPr>
                <w:rStyle w:val="10"/>
                <w:rFonts w:eastAsia="Times New Roman"/>
                <w:b/>
                <w:color w:val="4F81BD" w:themeColor="accent1"/>
                <w:sz w:val="22"/>
                <w:szCs w:val="22"/>
              </w:rPr>
              <w:t>СЪОРАЖЕНИЯ</w:t>
            </w:r>
            <w:bookmarkEnd w:id="33"/>
            <w:r w:rsidR="00871987" w:rsidRPr="009633BC">
              <w:rPr>
                <w:rFonts w:eastAsia="Times New Roman"/>
                <w:b/>
                <w:bCs/>
                <w:sz w:val="22"/>
                <w:szCs w:val="22"/>
                <w:lang w:eastAsia="bg-BG"/>
              </w:rPr>
              <w:t>Счетоводна</w:t>
            </w:r>
            <w:proofErr w:type="spellEnd"/>
            <w:r w:rsidR="00871987" w:rsidRPr="009633BC">
              <w:rPr>
                <w:rFonts w:eastAsia="Times New Roman"/>
                <w:b/>
                <w:bCs/>
                <w:sz w:val="22"/>
                <w:szCs w:val="22"/>
                <w:lang w:eastAsia="bg-BG"/>
              </w:rPr>
              <w:t xml:space="preserve"> политика</w:t>
            </w:r>
          </w:p>
        </w:tc>
      </w:tr>
      <w:tr w:rsidR="00871987" w:rsidRPr="0007685B" w:rsidTr="006F2037">
        <w:trPr>
          <w:gridBefore w:val="1"/>
          <w:gridAfter w:val="2"/>
          <w:wBefore w:w="176" w:type="dxa"/>
          <w:wAfter w:w="851" w:type="dxa"/>
        </w:trPr>
        <w:tc>
          <w:tcPr>
            <w:tcW w:w="9180" w:type="dxa"/>
            <w:gridSpan w:val="18"/>
            <w:shd w:val="clear" w:color="auto" w:fill="auto"/>
          </w:tcPr>
          <w:p w:rsidR="00871987" w:rsidRPr="00871987" w:rsidRDefault="00871987" w:rsidP="00881250">
            <w:pPr>
              <w:autoSpaceDE w:val="0"/>
              <w:autoSpaceDN w:val="0"/>
              <w:adjustRightInd w:val="0"/>
              <w:spacing w:after="0" w:line="240" w:lineRule="atLeast"/>
              <w:ind w:firstLine="284"/>
              <w:jc w:val="both"/>
              <w:rPr>
                <w:rStyle w:val="tlid-translation"/>
                <w:sz w:val="22"/>
                <w:szCs w:val="22"/>
              </w:rPr>
            </w:pPr>
            <w:r w:rsidRPr="00871987">
              <w:rPr>
                <w:rStyle w:val="tlid-translation"/>
                <w:sz w:val="22"/>
                <w:szCs w:val="22"/>
              </w:rPr>
              <w:t xml:space="preserve">Имотите, машините и съоръженията се отчитат по себестойност, намалена с натрупаната амортизация и натрупаните загуби от </w:t>
            </w:r>
            <w:proofErr w:type="spellStart"/>
            <w:r w:rsidRPr="00871987">
              <w:rPr>
                <w:rStyle w:val="tlid-translation"/>
                <w:sz w:val="22"/>
                <w:szCs w:val="22"/>
              </w:rPr>
              <w:t>обезценка</w:t>
            </w:r>
            <w:proofErr w:type="spellEnd"/>
            <w:r w:rsidRPr="00871987">
              <w:rPr>
                <w:rStyle w:val="tlid-translation"/>
                <w:sz w:val="22"/>
                <w:szCs w:val="22"/>
              </w:rPr>
              <w:t>. Амортизацията се признава така, че стойността или оценката на активите (различни от собствеността върху земя и имоти в процес на строителство), намалени с остатъчните им стойности през полезния им живот, се амортизира като се използва линеен метод.</w:t>
            </w:r>
          </w:p>
          <w:p w:rsidR="00871987" w:rsidRPr="00871987" w:rsidRDefault="00871987" w:rsidP="00881250">
            <w:pPr>
              <w:autoSpaceDE w:val="0"/>
              <w:autoSpaceDN w:val="0"/>
              <w:adjustRightInd w:val="0"/>
              <w:spacing w:after="0" w:line="240" w:lineRule="atLeast"/>
              <w:ind w:firstLine="284"/>
              <w:jc w:val="both"/>
              <w:rPr>
                <w:rFonts w:eastAsia="Times New Roman"/>
                <w:sz w:val="22"/>
                <w:szCs w:val="22"/>
                <w:lang w:eastAsia="bg-BG"/>
              </w:rPr>
            </w:pPr>
            <w:r w:rsidRPr="00871987">
              <w:rPr>
                <w:rFonts w:eastAsia="Times New Roman"/>
                <w:sz w:val="22"/>
                <w:szCs w:val="22"/>
                <w:lang w:eastAsia="bg-BG"/>
              </w:rPr>
              <w:t xml:space="preserve">Оцененият полезен живот, остатъчната стойност и методът на амортизация се преразглеждат в края на всеки отчетен период, като ефекта от всякакви промени в </w:t>
            </w:r>
            <w:r w:rsidRPr="00871987">
              <w:rPr>
                <w:rFonts w:eastAsia="Times New Roman"/>
                <w:sz w:val="22"/>
                <w:szCs w:val="22"/>
                <w:lang w:eastAsia="bg-BG"/>
              </w:rPr>
              <w:lastRenderedPageBreak/>
              <w:t>приблизителната оценка се отчитат на бъдеща основа.</w:t>
            </w:r>
          </w:p>
          <w:p w:rsidR="00871987" w:rsidRPr="00871987" w:rsidRDefault="00871987" w:rsidP="00881250">
            <w:pPr>
              <w:autoSpaceDE w:val="0"/>
              <w:autoSpaceDN w:val="0"/>
              <w:adjustRightInd w:val="0"/>
              <w:spacing w:after="0" w:line="240" w:lineRule="atLeast"/>
              <w:ind w:firstLine="284"/>
              <w:jc w:val="both"/>
              <w:rPr>
                <w:rStyle w:val="tlid-translation"/>
                <w:sz w:val="22"/>
                <w:szCs w:val="22"/>
              </w:rPr>
            </w:pPr>
            <w:r w:rsidRPr="00871987">
              <w:rPr>
                <w:rStyle w:val="tlid-translation"/>
                <w:sz w:val="22"/>
                <w:szCs w:val="22"/>
              </w:rPr>
              <w:t>Имотите се амортизират на линейна основа в продължение на 25 години. Свободната земя не се амортизира. Машините, съоръженията и другото оборудване се амортизират по линеен метод в продължение на (както следва):</w:t>
            </w:r>
          </w:p>
          <w:p w:rsidR="00871987" w:rsidRPr="0007685B" w:rsidRDefault="00871987" w:rsidP="00881250">
            <w:pPr>
              <w:autoSpaceDE w:val="0"/>
              <w:autoSpaceDN w:val="0"/>
              <w:adjustRightInd w:val="0"/>
              <w:spacing w:after="0"/>
              <w:ind w:firstLine="284"/>
              <w:jc w:val="both"/>
              <w:rPr>
                <w:rStyle w:val="tlid-translation"/>
                <w:sz w:val="10"/>
                <w:szCs w:val="10"/>
              </w:rPr>
            </w:pPr>
          </w:p>
          <w:tbl>
            <w:tblPr>
              <w:tblW w:w="0" w:type="auto"/>
              <w:jc w:val="center"/>
              <w:tblLook w:val="04A0"/>
            </w:tblPr>
            <w:tblGrid>
              <w:gridCol w:w="2835"/>
              <w:gridCol w:w="253"/>
              <w:gridCol w:w="1590"/>
            </w:tblGrid>
            <w:tr w:rsidR="00871987" w:rsidRPr="00F65314" w:rsidTr="00881250">
              <w:trPr>
                <w:jc w:val="center"/>
              </w:trPr>
              <w:tc>
                <w:tcPr>
                  <w:tcW w:w="2835" w:type="dxa"/>
                  <w:shd w:val="clear" w:color="auto" w:fill="auto"/>
                </w:tcPr>
                <w:p w:rsidR="00871987" w:rsidRPr="00F65314" w:rsidRDefault="00871987" w:rsidP="00871987">
                  <w:pPr>
                    <w:numPr>
                      <w:ilvl w:val="0"/>
                      <w:numId w:val="5"/>
                    </w:numPr>
                    <w:tabs>
                      <w:tab w:val="left" w:pos="117"/>
                    </w:tabs>
                    <w:autoSpaceDE w:val="0"/>
                    <w:autoSpaceDN w:val="0"/>
                    <w:adjustRightInd w:val="0"/>
                    <w:spacing w:before="60" w:after="0" w:line="320" w:lineRule="atLeast"/>
                    <w:ind w:hanging="745"/>
                    <w:jc w:val="both"/>
                    <w:rPr>
                      <w:rFonts w:eastAsia="Times New Roman"/>
                      <w:sz w:val="22"/>
                      <w:szCs w:val="22"/>
                    </w:rPr>
                  </w:pPr>
                  <w:r w:rsidRPr="00F65314">
                    <w:rPr>
                      <w:rFonts w:eastAsia="Times New Roman"/>
                      <w:sz w:val="22"/>
                      <w:szCs w:val="22"/>
                    </w:rPr>
                    <w:t>Машини</w:t>
                  </w:r>
                </w:p>
              </w:tc>
              <w:tc>
                <w:tcPr>
                  <w:tcW w:w="253" w:type="dxa"/>
                  <w:shd w:val="clear" w:color="auto" w:fill="auto"/>
                </w:tcPr>
                <w:p w:rsidR="00871987" w:rsidRPr="00F65314" w:rsidRDefault="00871987" w:rsidP="00881250">
                  <w:pPr>
                    <w:autoSpaceDE w:val="0"/>
                    <w:autoSpaceDN w:val="0"/>
                    <w:adjustRightInd w:val="0"/>
                    <w:spacing w:before="60" w:after="0" w:line="320" w:lineRule="atLeast"/>
                    <w:jc w:val="both"/>
                    <w:rPr>
                      <w:rFonts w:eastAsia="Times New Roman"/>
                      <w:sz w:val="22"/>
                      <w:szCs w:val="22"/>
                    </w:rPr>
                  </w:pPr>
                </w:p>
              </w:tc>
              <w:tc>
                <w:tcPr>
                  <w:tcW w:w="1590" w:type="dxa"/>
                  <w:shd w:val="clear" w:color="auto" w:fill="auto"/>
                </w:tcPr>
                <w:p w:rsidR="00871987" w:rsidRPr="00F65314" w:rsidRDefault="00871987" w:rsidP="00881250">
                  <w:pPr>
                    <w:autoSpaceDE w:val="0"/>
                    <w:autoSpaceDN w:val="0"/>
                    <w:adjustRightInd w:val="0"/>
                    <w:spacing w:before="60" w:after="0" w:line="320" w:lineRule="atLeast"/>
                    <w:jc w:val="right"/>
                    <w:rPr>
                      <w:rFonts w:eastAsia="Times New Roman"/>
                      <w:sz w:val="22"/>
                      <w:szCs w:val="22"/>
                    </w:rPr>
                  </w:pPr>
                  <w:r w:rsidRPr="00F65314">
                    <w:rPr>
                      <w:rFonts w:eastAsia="Times New Roman"/>
                      <w:sz w:val="22"/>
                      <w:szCs w:val="22"/>
                    </w:rPr>
                    <w:t>3,33 години</w:t>
                  </w:r>
                </w:p>
              </w:tc>
            </w:tr>
            <w:tr w:rsidR="00871987" w:rsidRPr="00F65314" w:rsidTr="00881250">
              <w:trPr>
                <w:jc w:val="center"/>
              </w:trPr>
              <w:tc>
                <w:tcPr>
                  <w:tcW w:w="2835" w:type="dxa"/>
                  <w:shd w:val="clear" w:color="auto" w:fill="auto"/>
                </w:tcPr>
                <w:p w:rsidR="00871987" w:rsidRPr="00F65314" w:rsidRDefault="00871987" w:rsidP="00871987">
                  <w:pPr>
                    <w:numPr>
                      <w:ilvl w:val="0"/>
                      <w:numId w:val="5"/>
                    </w:numPr>
                    <w:tabs>
                      <w:tab w:val="left" w:pos="117"/>
                    </w:tabs>
                    <w:autoSpaceDE w:val="0"/>
                    <w:autoSpaceDN w:val="0"/>
                    <w:adjustRightInd w:val="0"/>
                    <w:spacing w:before="60" w:after="0" w:line="320" w:lineRule="atLeast"/>
                    <w:ind w:hanging="745"/>
                    <w:jc w:val="both"/>
                    <w:rPr>
                      <w:rFonts w:eastAsia="Times New Roman"/>
                      <w:sz w:val="22"/>
                      <w:szCs w:val="22"/>
                    </w:rPr>
                  </w:pPr>
                  <w:r w:rsidRPr="00F65314">
                    <w:rPr>
                      <w:rFonts w:eastAsia="Times New Roman"/>
                      <w:sz w:val="22"/>
                      <w:szCs w:val="22"/>
                    </w:rPr>
                    <w:t>Транспортни средства</w:t>
                  </w:r>
                </w:p>
              </w:tc>
              <w:tc>
                <w:tcPr>
                  <w:tcW w:w="253" w:type="dxa"/>
                  <w:shd w:val="clear" w:color="auto" w:fill="auto"/>
                </w:tcPr>
                <w:p w:rsidR="00871987" w:rsidRPr="00F65314" w:rsidRDefault="00871987" w:rsidP="00881250">
                  <w:pPr>
                    <w:autoSpaceDE w:val="0"/>
                    <w:autoSpaceDN w:val="0"/>
                    <w:adjustRightInd w:val="0"/>
                    <w:spacing w:before="60" w:after="0" w:line="320" w:lineRule="atLeast"/>
                    <w:jc w:val="both"/>
                    <w:rPr>
                      <w:rFonts w:eastAsia="Times New Roman"/>
                      <w:sz w:val="22"/>
                      <w:szCs w:val="22"/>
                    </w:rPr>
                  </w:pPr>
                </w:p>
              </w:tc>
              <w:tc>
                <w:tcPr>
                  <w:tcW w:w="1590" w:type="dxa"/>
                  <w:shd w:val="clear" w:color="auto" w:fill="auto"/>
                </w:tcPr>
                <w:p w:rsidR="00871987" w:rsidRPr="00F65314" w:rsidRDefault="00871987" w:rsidP="00881250">
                  <w:pPr>
                    <w:autoSpaceDE w:val="0"/>
                    <w:autoSpaceDN w:val="0"/>
                    <w:adjustRightInd w:val="0"/>
                    <w:spacing w:before="60" w:after="0" w:line="320" w:lineRule="atLeast"/>
                    <w:jc w:val="right"/>
                    <w:rPr>
                      <w:rFonts w:eastAsia="Times New Roman"/>
                      <w:sz w:val="22"/>
                      <w:szCs w:val="22"/>
                    </w:rPr>
                  </w:pPr>
                  <w:r w:rsidRPr="00F65314">
                    <w:rPr>
                      <w:rFonts w:eastAsia="Times New Roman"/>
                      <w:sz w:val="22"/>
                      <w:szCs w:val="22"/>
                    </w:rPr>
                    <w:t>10 години</w:t>
                  </w:r>
                </w:p>
              </w:tc>
            </w:tr>
            <w:tr w:rsidR="00871987" w:rsidRPr="00F65314" w:rsidTr="00881250">
              <w:trPr>
                <w:jc w:val="center"/>
              </w:trPr>
              <w:tc>
                <w:tcPr>
                  <w:tcW w:w="2835" w:type="dxa"/>
                  <w:shd w:val="clear" w:color="auto" w:fill="auto"/>
                </w:tcPr>
                <w:p w:rsidR="00871987" w:rsidRPr="00F65314" w:rsidRDefault="00871987" w:rsidP="00871987">
                  <w:pPr>
                    <w:numPr>
                      <w:ilvl w:val="0"/>
                      <w:numId w:val="5"/>
                    </w:numPr>
                    <w:tabs>
                      <w:tab w:val="left" w:pos="117"/>
                    </w:tabs>
                    <w:autoSpaceDE w:val="0"/>
                    <w:autoSpaceDN w:val="0"/>
                    <w:adjustRightInd w:val="0"/>
                    <w:spacing w:before="60" w:after="0" w:line="320" w:lineRule="atLeast"/>
                    <w:ind w:hanging="745"/>
                    <w:jc w:val="both"/>
                    <w:rPr>
                      <w:rFonts w:eastAsia="Times New Roman"/>
                      <w:sz w:val="22"/>
                      <w:szCs w:val="22"/>
                    </w:rPr>
                  </w:pPr>
                  <w:r w:rsidRPr="00F65314">
                    <w:rPr>
                      <w:rFonts w:eastAsia="Times New Roman"/>
                      <w:sz w:val="22"/>
                      <w:szCs w:val="22"/>
                    </w:rPr>
                    <w:t>Автомобили</w:t>
                  </w:r>
                </w:p>
              </w:tc>
              <w:tc>
                <w:tcPr>
                  <w:tcW w:w="253" w:type="dxa"/>
                  <w:shd w:val="clear" w:color="auto" w:fill="auto"/>
                </w:tcPr>
                <w:p w:rsidR="00871987" w:rsidRPr="00F65314" w:rsidRDefault="00871987" w:rsidP="00881250">
                  <w:pPr>
                    <w:autoSpaceDE w:val="0"/>
                    <w:autoSpaceDN w:val="0"/>
                    <w:adjustRightInd w:val="0"/>
                    <w:spacing w:before="60" w:after="0" w:line="320" w:lineRule="atLeast"/>
                    <w:jc w:val="both"/>
                    <w:rPr>
                      <w:rFonts w:eastAsia="Times New Roman"/>
                      <w:sz w:val="22"/>
                      <w:szCs w:val="22"/>
                    </w:rPr>
                  </w:pPr>
                </w:p>
              </w:tc>
              <w:tc>
                <w:tcPr>
                  <w:tcW w:w="1590" w:type="dxa"/>
                  <w:shd w:val="clear" w:color="auto" w:fill="auto"/>
                </w:tcPr>
                <w:p w:rsidR="00871987" w:rsidRPr="00F65314" w:rsidRDefault="00871987" w:rsidP="00881250">
                  <w:pPr>
                    <w:autoSpaceDE w:val="0"/>
                    <w:autoSpaceDN w:val="0"/>
                    <w:adjustRightInd w:val="0"/>
                    <w:spacing w:before="60" w:after="0" w:line="320" w:lineRule="atLeast"/>
                    <w:jc w:val="right"/>
                    <w:rPr>
                      <w:rFonts w:eastAsia="Times New Roman"/>
                      <w:sz w:val="22"/>
                      <w:szCs w:val="22"/>
                    </w:rPr>
                  </w:pPr>
                  <w:r w:rsidRPr="00F65314">
                    <w:rPr>
                      <w:rFonts w:eastAsia="Times New Roman"/>
                      <w:sz w:val="22"/>
                      <w:szCs w:val="22"/>
                    </w:rPr>
                    <w:t>4 години</w:t>
                  </w:r>
                </w:p>
              </w:tc>
            </w:tr>
            <w:tr w:rsidR="00871987" w:rsidRPr="00F65314" w:rsidTr="00881250">
              <w:trPr>
                <w:jc w:val="center"/>
              </w:trPr>
              <w:tc>
                <w:tcPr>
                  <w:tcW w:w="2835" w:type="dxa"/>
                  <w:shd w:val="clear" w:color="auto" w:fill="auto"/>
                </w:tcPr>
                <w:p w:rsidR="00871987" w:rsidRPr="00F65314" w:rsidRDefault="00871987" w:rsidP="00871987">
                  <w:pPr>
                    <w:numPr>
                      <w:ilvl w:val="0"/>
                      <w:numId w:val="5"/>
                    </w:numPr>
                    <w:tabs>
                      <w:tab w:val="left" w:pos="117"/>
                    </w:tabs>
                    <w:autoSpaceDE w:val="0"/>
                    <w:autoSpaceDN w:val="0"/>
                    <w:adjustRightInd w:val="0"/>
                    <w:spacing w:before="60" w:after="0" w:line="320" w:lineRule="atLeast"/>
                    <w:ind w:hanging="745"/>
                    <w:jc w:val="both"/>
                    <w:rPr>
                      <w:rFonts w:eastAsia="Times New Roman"/>
                      <w:sz w:val="22"/>
                      <w:szCs w:val="22"/>
                    </w:rPr>
                  </w:pPr>
                  <w:r w:rsidRPr="00F65314">
                    <w:rPr>
                      <w:rFonts w:eastAsia="Times New Roman"/>
                      <w:sz w:val="22"/>
                      <w:szCs w:val="22"/>
                    </w:rPr>
                    <w:t>Стопански инвентар</w:t>
                  </w:r>
                </w:p>
              </w:tc>
              <w:tc>
                <w:tcPr>
                  <w:tcW w:w="253" w:type="dxa"/>
                  <w:shd w:val="clear" w:color="auto" w:fill="auto"/>
                </w:tcPr>
                <w:p w:rsidR="00871987" w:rsidRPr="00F65314" w:rsidRDefault="00871987" w:rsidP="00881250">
                  <w:pPr>
                    <w:autoSpaceDE w:val="0"/>
                    <w:autoSpaceDN w:val="0"/>
                    <w:adjustRightInd w:val="0"/>
                    <w:spacing w:before="60" w:after="0" w:line="320" w:lineRule="atLeast"/>
                    <w:jc w:val="both"/>
                    <w:rPr>
                      <w:rFonts w:eastAsia="Times New Roman"/>
                      <w:sz w:val="22"/>
                      <w:szCs w:val="22"/>
                    </w:rPr>
                  </w:pPr>
                </w:p>
              </w:tc>
              <w:tc>
                <w:tcPr>
                  <w:tcW w:w="1590" w:type="dxa"/>
                  <w:shd w:val="clear" w:color="auto" w:fill="auto"/>
                </w:tcPr>
                <w:p w:rsidR="00871987" w:rsidRPr="00F65314" w:rsidRDefault="00871987" w:rsidP="00881250">
                  <w:pPr>
                    <w:autoSpaceDE w:val="0"/>
                    <w:autoSpaceDN w:val="0"/>
                    <w:adjustRightInd w:val="0"/>
                    <w:spacing w:before="60" w:after="0" w:line="320" w:lineRule="atLeast"/>
                    <w:jc w:val="right"/>
                    <w:rPr>
                      <w:rFonts w:eastAsia="Times New Roman"/>
                      <w:sz w:val="22"/>
                      <w:szCs w:val="22"/>
                    </w:rPr>
                  </w:pPr>
                  <w:r w:rsidRPr="00F65314">
                    <w:rPr>
                      <w:rFonts w:eastAsia="Times New Roman"/>
                      <w:sz w:val="22"/>
                      <w:szCs w:val="22"/>
                    </w:rPr>
                    <w:t>6,67 години</w:t>
                  </w:r>
                </w:p>
              </w:tc>
            </w:tr>
            <w:tr w:rsidR="00871987" w:rsidRPr="00F65314" w:rsidTr="00881250">
              <w:trPr>
                <w:jc w:val="center"/>
              </w:trPr>
              <w:tc>
                <w:tcPr>
                  <w:tcW w:w="2835" w:type="dxa"/>
                  <w:shd w:val="clear" w:color="auto" w:fill="auto"/>
                </w:tcPr>
                <w:p w:rsidR="00871987" w:rsidRPr="00F65314" w:rsidRDefault="00871987" w:rsidP="00871987">
                  <w:pPr>
                    <w:numPr>
                      <w:ilvl w:val="0"/>
                      <w:numId w:val="5"/>
                    </w:numPr>
                    <w:tabs>
                      <w:tab w:val="left" w:pos="117"/>
                    </w:tabs>
                    <w:autoSpaceDE w:val="0"/>
                    <w:autoSpaceDN w:val="0"/>
                    <w:adjustRightInd w:val="0"/>
                    <w:spacing w:before="60" w:after="0" w:line="320" w:lineRule="atLeast"/>
                    <w:ind w:hanging="745"/>
                    <w:jc w:val="both"/>
                    <w:rPr>
                      <w:rFonts w:eastAsia="Times New Roman"/>
                      <w:sz w:val="22"/>
                      <w:szCs w:val="22"/>
                    </w:rPr>
                  </w:pPr>
                  <w:r w:rsidRPr="00F65314">
                    <w:rPr>
                      <w:rFonts w:eastAsia="Times New Roman"/>
                      <w:sz w:val="22"/>
                      <w:szCs w:val="22"/>
                    </w:rPr>
                    <w:t>Компютри</w:t>
                  </w:r>
                </w:p>
              </w:tc>
              <w:tc>
                <w:tcPr>
                  <w:tcW w:w="253" w:type="dxa"/>
                  <w:shd w:val="clear" w:color="auto" w:fill="auto"/>
                </w:tcPr>
                <w:p w:rsidR="00871987" w:rsidRPr="00F65314" w:rsidRDefault="00871987" w:rsidP="00881250">
                  <w:pPr>
                    <w:autoSpaceDE w:val="0"/>
                    <w:autoSpaceDN w:val="0"/>
                    <w:adjustRightInd w:val="0"/>
                    <w:spacing w:before="60" w:after="0" w:line="320" w:lineRule="atLeast"/>
                    <w:jc w:val="both"/>
                    <w:rPr>
                      <w:rFonts w:eastAsia="Times New Roman"/>
                      <w:sz w:val="22"/>
                      <w:szCs w:val="22"/>
                    </w:rPr>
                  </w:pPr>
                </w:p>
              </w:tc>
              <w:tc>
                <w:tcPr>
                  <w:tcW w:w="1590" w:type="dxa"/>
                  <w:shd w:val="clear" w:color="auto" w:fill="auto"/>
                </w:tcPr>
                <w:p w:rsidR="00871987" w:rsidRPr="00F65314" w:rsidRDefault="00871987" w:rsidP="00881250">
                  <w:pPr>
                    <w:autoSpaceDE w:val="0"/>
                    <w:autoSpaceDN w:val="0"/>
                    <w:adjustRightInd w:val="0"/>
                    <w:spacing w:before="60" w:after="0" w:line="320" w:lineRule="atLeast"/>
                    <w:jc w:val="right"/>
                    <w:rPr>
                      <w:rFonts w:eastAsia="Times New Roman"/>
                      <w:sz w:val="22"/>
                      <w:szCs w:val="22"/>
                    </w:rPr>
                  </w:pPr>
                  <w:r w:rsidRPr="00F65314">
                    <w:rPr>
                      <w:rFonts w:eastAsia="Times New Roman"/>
                      <w:sz w:val="22"/>
                      <w:szCs w:val="22"/>
                    </w:rPr>
                    <w:t>2 години</w:t>
                  </w:r>
                </w:p>
              </w:tc>
            </w:tr>
            <w:tr w:rsidR="00871987" w:rsidRPr="00F65314" w:rsidTr="00990140">
              <w:trPr>
                <w:trHeight w:val="294"/>
                <w:jc w:val="center"/>
              </w:trPr>
              <w:tc>
                <w:tcPr>
                  <w:tcW w:w="2835" w:type="dxa"/>
                  <w:shd w:val="clear" w:color="auto" w:fill="auto"/>
                </w:tcPr>
                <w:p w:rsidR="00871987" w:rsidRPr="00F65314" w:rsidRDefault="00871987" w:rsidP="00871987">
                  <w:pPr>
                    <w:numPr>
                      <w:ilvl w:val="0"/>
                      <w:numId w:val="5"/>
                    </w:numPr>
                    <w:tabs>
                      <w:tab w:val="left" w:pos="117"/>
                    </w:tabs>
                    <w:autoSpaceDE w:val="0"/>
                    <w:autoSpaceDN w:val="0"/>
                    <w:adjustRightInd w:val="0"/>
                    <w:spacing w:before="60" w:after="0" w:line="320" w:lineRule="atLeast"/>
                    <w:ind w:hanging="745"/>
                    <w:jc w:val="both"/>
                    <w:rPr>
                      <w:rFonts w:eastAsia="Times New Roman"/>
                      <w:sz w:val="22"/>
                      <w:szCs w:val="22"/>
                    </w:rPr>
                  </w:pPr>
                  <w:r w:rsidRPr="00F65314">
                    <w:rPr>
                      <w:rFonts w:eastAsia="Times New Roman"/>
                      <w:sz w:val="22"/>
                      <w:szCs w:val="22"/>
                    </w:rPr>
                    <w:t>Други</w:t>
                  </w:r>
                </w:p>
              </w:tc>
              <w:tc>
                <w:tcPr>
                  <w:tcW w:w="253" w:type="dxa"/>
                  <w:shd w:val="clear" w:color="auto" w:fill="auto"/>
                </w:tcPr>
                <w:p w:rsidR="00871987" w:rsidRPr="00F65314" w:rsidRDefault="00871987" w:rsidP="00881250">
                  <w:pPr>
                    <w:autoSpaceDE w:val="0"/>
                    <w:autoSpaceDN w:val="0"/>
                    <w:adjustRightInd w:val="0"/>
                    <w:spacing w:before="60" w:after="0" w:line="320" w:lineRule="atLeast"/>
                    <w:jc w:val="both"/>
                    <w:rPr>
                      <w:rFonts w:eastAsia="Times New Roman"/>
                      <w:sz w:val="22"/>
                      <w:szCs w:val="22"/>
                    </w:rPr>
                  </w:pPr>
                </w:p>
              </w:tc>
              <w:tc>
                <w:tcPr>
                  <w:tcW w:w="1590" w:type="dxa"/>
                  <w:shd w:val="clear" w:color="auto" w:fill="auto"/>
                </w:tcPr>
                <w:p w:rsidR="00871987" w:rsidRPr="00F65314" w:rsidRDefault="00871987" w:rsidP="00881250">
                  <w:pPr>
                    <w:autoSpaceDE w:val="0"/>
                    <w:autoSpaceDN w:val="0"/>
                    <w:adjustRightInd w:val="0"/>
                    <w:spacing w:before="60" w:after="0" w:line="320" w:lineRule="atLeast"/>
                    <w:jc w:val="right"/>
                    <w:rPr>
                      <w:rFonts w:eastAsia="Times New Roman"/>
                      <w:sz w:val="22"/>
                      <w:szCs w:val="22"/>
                    </w:rPr>
                  </w:pPr>
                  <w:r w:rsidRPr="00F65314">
                    <w:rPr>
                      <w:rFonts w:eastAsia="Times New Roman"/>
                      <w:sz w:val="22"/>
                      <w:szCs w:val="22"/>
                    </w:rPr>
                    <w:t>6,67 години</w:t>
                  </w:r>
                </w:p>
              </w:tc>
            </w:tr>
          </w:tbl>
          <w:p w:rsidR="00871987" w:rsidRPr="0007685B" w:rsidRDefault="00871987" w:rsidP="00881250">
            <w:pPr>
              <w:autoSpaceDE w:val="0"/>
              <w:autoSpaceDN w:val="0"/>
              <w:adjustRightInd w:val="0"/>
              <w:spacing w:after="0"/>
              <w:ind w:firstLine="284"/>
              <w:jc w:val="both"/>
              <w:rPr>
                <w:rStyle w:val="tlid-translation"/>
                <w:sz w:val="10"/>
                <w:szCs w:val="10"/>
              </w:rPr>
            </w:pPr>
          </w:p>
          <w:p w:rsidR="00871987" w:rsidRPr="0007685B" w:rsidRDefault="00871987" w:rsidP="00881250">
            <w:pPr>
              <w:autoSpaceDE w:val="0"/>
              <w:autoSpaceDN w:val="0"/>
              <w:adjustRightInd w:val="0"/>
              <w:spacing w:after="0" w:line="240" w:lineRule="atLeast"/>
              <w:ind w:firstLine="284"/>
              <w:jc w:val="both"/>
              <w:rPr>
                <w:rFonts w:eastAsia="Times New Roman"/>
                <w:i/>
                <w:color w:val="000000"/>
                <w:sz w:val="22"/>
                <w:szCs w:val="22"/>
              </w:rPr>
            </w:pPr>
            <w:r w:rsidRPr="0007685B">
              <w:rPr>
                <w:rFonts w:eastAsia="Times New Roman"/>
                <w:sz w:val="22"/>
                <w:szCs w:val="22"/>
                <w:lang w:eastAsia="bg-BG"/>
              </w:rPr>
              <w:t>Имотите, машините и съоръженията се отписват при разпореждане или когато не се очакват бъдещи икономически ползи от продължаване използването на актива</w:t>
            </w:r>
            <w:r w:rsidRPr="0007685B">
              <w:rPr>
                <w:rFonts w:eastAsia="Times New Roman"/>
                <w:lang w:eastAsia="bg-BG"/>
              </w:rPr>
              <w:t>.</w:t>
            </w:r>
          </w:p>
          <w:p w:rsidR="00871987" w:rsidRPr="0007685B" w:rsidRDefault="00871987" w:rsidP="00881250">
            <w:pPr>
              <w:spacing w:after="0"/>
              <w:jc w:val="both"/>
              <w:rPr>
                <w:rFonts w:eastAsia="Times New Roman"/>
                <w:sz w:val="10"/>
                <w:szCs w:val="10"/>
                <w:lang w:eastAsia="bg-BG"/>
              </w:rPr>
            </w:pPr>
          </w:p>
        </w:tc>
      </w:tr>
      <w:tr w:rsidR="006F2037" w:rsidRPr="00BA7E77"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1"/>
        </w:trPr>
        <w:tc>
          <w:tcPr>
            <w:tcW w:w="1560" w:type="dxa"/>
            <w:gridSpan w:val="2"/>
            <w:shd w:val="clear" w:color="auto" w:fill="auto"/>
            <w:vAlign w:val="center"/>
            <w:hideMark/>
          </w:tcPr>
          <w:p w:rsidR="006F2037" w:rsidRPr="00BE3A3A" w:rsidRDefault="006F2037" w:rsidP="0084314D">
            <w:pPr>
              <w:spacing w:after="0"/>
              <w:rPr>
                <w:color w:val="000000"/>
                <w:sz w:val="18"/>
                <w:szCs w:val="19"/>
                <w:lang w:eastAsia="bg-BG"/>
              </w:rPr>
            </w:pPr>
          </w:p>
          <w:p w:rsidR="006F2037" w:rsidRPr="00BE3A3A" w:rsidRDefault="006F2037" w:rsidP="0084314D">
            <w:pPr>
              <w:spacing w:after="0"/>
              <w:rPr>
                <w:color w:val="000000"/>
                <w:sz w:val="18"/>
                <w:szCs w:val="19"/>
                <w:lang w:eastAsia="bg-BG"/>
              </w:rPr>
            </w:pPr>
          </w:p>
          <w:p w:rsidR="00377B0B" w:rsidRPr="00BE3A3A" w:rsidRDefault="00377B0B" w:rsidP="0084314D">
            <w:pPr>
              <w:spacing w:after="0"/>
              <w:rPr>
                <w:color w:val="000000"/>
                <w:sz w:val="18"/>
                <w:szCs w:val="19"/>
                <w:lang w:eastAsia="bg-BG"/>
              </w:rPr>
            </w:pPr>
          </w:p>
        </w:tc>
        <w:tc>
          <w:tcPr>
            <w:tcW w:w="1683" w:type="dxa"/>
            <w:gridSpan w:val="3"/>
            <w:shd w:val="clear" w:color="auto" w:fill="auto"/>
            <w:vAlign w:val="center"/>
            <w:hideMark/>
          </w:tcPr>
          <w:p w:rsidR="006F2037" w:rsidRPr="00BA7E77" w:rsidRDefault="006F2037" w:rsidP="0084314D">
            <w:pPr>
              <w:spacing w:after="0"/>
              <w:jc w:val="center"/>
              <w:rPr>
                <w:b/>
                <w:bCs/>
                <w:color w:val="000000"/>
                <w:sz w:val="18"/>
                <w:szCs w:val="19"/>
                <w:lang w:eastAsia="bg-BG"/>
              </w:rPr>
            </w:pPr>
            <w:r w:rsidRPr="00BA7E77">
              <w:rPr>
                <w:b/>
                <w:color w:val="000000"/>
                <w:sz w:val="18"/>
                <w:szCs w:val="19"/>
                <w:lang w:eastAsia="bg-BG"/>
              </w:rPr>
              <w:t>Земи и сгради</w:t>
            </w:r>
          </w:p>
        </w:tc>
        <w:tc>
          <w:tcPr>
            <w:tcW w:w="160" w:type="dxa"/>
            <w:shd w:val="clear" w:color="auto" w:fill="auto"/>
            <w:vAlign w:val="center"/>
            <w:hideMark/>
          </w:tcPr>
          <w:p w:rsidR="006F2037" w:rsidRPr="00BA7E77" w:rsidRDefault="006F2037" w:rsidP="0084314D">
            <w:pPr>
              <w:spacing w:after="0"/>
              <w:jc w:val="right"/>
              <w:rPr>
                <w:b/>
                <w:bCs/>
                <w:color w:val="000000"/>
                <w:sz w:val="18"/>
                <w:szCs w:val="19"/>
                <w:lang w:eastAsia="bg-BG"/>
              </w:rPr>
            </w:pPr>
          </w:p>
        </w:tc>
        <w:tc>
          <w:tcPr>
            <w:tcW w:w="1683" w:type="dxa"/>
            <w:gridSpan w:val="3"/>
            <w:shd w:val="clear" w:color="auto" w:fill="auto"/>
            <w:vAlign w:val="center"/>
            <w:hideMark/>
          </w:tcPr>
          <w:p w:rsidR="006F2037" w:rsidRPr="00BA7E77" w:rsidRDefault="006F2037" w:rsidP="0084314D">
            <w:pPr>
              <w:spacing w:after="0"/>
              <w:jc w:val="center"/>
              <w:rPr>
                <w:b/>
                <w:bCs/>
                <w:color w:val="000000"/>
                <w:sz w:val="18"/>
                <w:szCs w:val="19"/>
                <w:lang w:eastAsia="bg-BG"/>
              </w:rPr>
            </w:pPr>
            <w:r>
              <w:rPr>
                <w:b/>
                <w:color w:val="000000"/>
                <w:sz w:val="18"/>
                <w:szCs w:val="19"/>
                <w:lang w:eastAsia="bg-BG"/>
              </w:rPr>
              <w:t>М</w:t>
            </w:r>
            <w:r w:rsidRPr="00BA7E77">
              <w:rPr>
                <w:b/>
                <w:color w:val="000000"/>
                <w:sz w:val="18"/>
                <w:szCs w:val="19"/>
                <w:lang w:eastAsia="bg-BG"/>
              </w:rPr>
              <w:t>ашини и съоръжения</w:t>
            </w:r>
          </w:p>
        </w:tc>
        <w:tc>
          <w:tcPr>
            <w:tcW w:w="160" w:type="dxa"/>
            <w:shd w:val="clear" w:color="auto" w:fill="auto"/>
            <w:vAlign w:val="center"/>
            <w:hideMark/>
          </w:tcPr>
          <w:p w:rsidR="006F2037" w:rsidRPr="00BA7E77" w:rsidRDefault="006F2037" w:rsidP="0084314D">
            <w:pPr>
              <w:spacing w:after="0"/>
              <w:jc w:val="right"/>
              <w:rPr>
                <w:b/>
                <w:bCs/>
                <w:color w:val="000000"/>
                <w:sz w:val="18"/>
                <w:szCs w:val="19"/>
                <w:lang w:eastAsia="bg-BG"/>
              </w:rPr>
            </w:pPr>
          </w:p>
        </w:tc>
        <w:tc>
          <w:tcPr>
            <w:tcW w:w="1637" w:type="dxa"/>
            <w:gridSpan w:val="3"/>
            <w:shd w:val="clear" w:color="auto" w:fill="auto"/>
            <w:vAlign w:val="center"/>
            <w:hideMark/>
          </w:tcPr>
          <w:p w:rsidR="006F2037" w:rsidRPr="00BA7E77" w:rsidRDefault="006F2037" w:rsidP="0084314D">
            <w:pPr>
              <w:spacing w:after="0"/>
              <w:jc w:val="center"/>
              <w:rPr>
                <w:b/>
                <w:bCs/>
                <w:color w:val="000000"/>
                <w:sz w:val="18"/>
                <w:szCs w:val="19"/>
                <w:lang w:eastAsia="bg-BG"/>
              </w:rPr>
            </w:pPr>
            <w:r w:rsidRPr="00BA7E77">
              <w:rPr>
                <w:b/>
                <w:color w:val="000000"/>
                <w:sz w:val="18"/>
                <w:szCs w:val="19"/>
                <w:lang w:eastAsia="bg-BG"/>
              </w:rPr>
              <w:t>Други</w:t>
            </w:r>
          </w:p>
        </w:tc>
        <w:tc>
          <w:tcPr>
            <w:tcW w:w="160" w:type="dxa"/>
            <w:shd w:val="clear" w:color="auto" w:fill="auto"/>
            <w:vAlign w:val="center"/>
            <w:hideMark/>
          </w:tcPr>
          <w:p w:rsidR="006F2037" w:rsidRPr="00BA7E77" w:rsidRDefault="006F2037" w:rsidP="0084314D">
            <w:pPr>
              <w:spacing w:after="0"/>
              <w:jc w:val="right"/>
              <w:rPr>
                <w:b/>
                <w:bCs/>
                <w:color w:val="000000"/>
                <w:sz w:val="18"/>
                <w:szCs w:val="19"/>
                <w:lang w:eastAsia="bg-BG"/>
              </w:rPr>
            </w:pPr>
          </w:p>
        </w:tc>
        <w:tc>
          <w:tcPr>
            <w:tcW w:w="1463" w:type="dxa"/>
            <w:gridSpan w:val="3"/>
            <w:shd w:val="clear" w:color="auto" w:fill="auto"/>
            <w:vAlign w:val="center"/>
            <w:hideMark/>
          </w:tcPr>
          <w:p w:rsidR="006F2037" w:rsidRPr="00BA7E77" w:rsidRDefault="006F2037" w:rsidP="0084314D">
            <w:pPr>
              <w:spacing w:after="0"/>
              <w:jc w:val="center"/>
              <w:rPr>
                <w:b/>
                <w:bCs/>
                <w:color w:val="000000"/>
                <w:sz w:val="18"/>
                <w:szCs w:val="19"/>
                <w:lang w:eastAsia="bg-BG"/>
              </w:rPr>
            </w:pPr>
            <w:r w:rsidRPr="00BA7E77">
              <w:rPr>
                <w:b/>
                <w:color w:val="000000"/>
                <w:sz w:val="18"/>
                <w:szCs w:val="19"/>
                <w:lang w:eastAsia="bg-BG"/>
              </w:rPr>
              <w:t>Разходи за придобиване на активи</w:t>
            </w:r>
          </w:p>
        </w:tc>
        <w:tc>
          <w:tcPr>
            <w:tcW w:w="160" w:type="dxa"/>
            <w:shd w:val="clear" w:color="auto" w:fill="auto"/>
            <w:vAlign w:val="center"/>
            <w:hideMark/>
          </w:tcPr>
          <w:p w:rsidR="006F2037" w:rsidRPr="00BA7E77" w:rsidRDefault="006F2037" w:rsidP="0084314D">
            <w:pPr>
              <w:spacing w:after="0"/>
              <w:jc w:val="right"/>
              <w:rPr>
                <w:b/>
                <w:bCs/>
                <w:color w:val="000000"/>
                <w:sz w:val="18"/>
                <w:szCs w:val="19"/>
                <w:lang w:eastAsia="bg-BG"/>
              </w:rPr>
            </w:pPr>
          </w:p>
        </w:tc>
        <w:tc>
          <w:tcPr>
            <w:tcW w:w="1541" w:type="dxa"/>
            <w:gridSpan w:val="3"/>
            <w:shd w:val="clear" w:color="auto" w:fill="auto"/>
            <w:vAlign w:val="center"/>
            <w:hideMark/>
          </w:tcPr>
          <w:p w:rsidR="006F2037" w:rsidRPr="00BA7E77" w:rsidRDefault="006F2037" w:rsidP="0084314D">
            <w:pPr>
              <w:spacing w:after="0"/>
              <w:jc w:val="center"/>
              <w:rPr>
                <w:b/>
                <w:bCs/>
                <w:color w:val="000000"/>
                <w:sz w:val="18"/>
                <w:szCs w:val="19"/>
                <w:lang w:eastAsia="bg-BG"/>
              </w:rPr>
            </w:pPr>
            <w:r w:rsidRPr="00BA7E77">
              <w:rPr>
                <w:b/>
                <w:color w:val="000000"/>
                <w:sz w:val="18"/>
                <w:szCs w:val="19"/>
                <w:lang w:eastAsia="bg-BG"/>
              </w:rPr>
              <w:t>Общо</w:t>
            </w: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1"/>
        </w:trPr>
        <w:tc>
          <w:tcPr>
            <w:tcW w:w="1560" w:type="dxa"/>
            <w:gridSpan w:val="2"/>
            <w:shd w:val="clear" w:color="auto" w:fill="auto"/>
            <w:vAlign w:val="center"/>
            <w:hideMark/>
          </w:tcPr>
          <w:p w:rsidR="006F2037" w:rsidRPr="00BA7E77" w:rsidRDefault="006F2037" w:rsidP="0084314D">
            <w:pPr>
              <w:spacing w:after="0"/>
              <w:rPr>
                <w:color w:val="000000"/>
                <w:sz w:val="18"/>
                <w:szCs w:val="19"/>
                <w:lang w:eastAsia="bg-BG"/>
              </w:rPr>
            </w:pPr>
          </w:p>
        </w:tc>
        <w:tc>
          <w:tcPr>
            <w:tcW w:w="835" w:type="dxa"/>
            <w:shd w:val="clear" w:color="auto" w:fill="auto"/>
            <w:vAlign w:val="center"/>
            <w:hideMark/>
          </w:tcPr>
          <w:p w:rsidR="006F2037" w:rsidRPr="008B288F" w:rsidRDefault="007854F7" w:rsidP="0084314D">
            <w:pPr>
              <w:spacing w:after="0"/>
              <w:jc w:val="right"/>
              <w:rPr>
                <w:b/>
                <w:bCs/>
                <w:color w:val="000000"/>
                <w:sz w:val="18"/>
                <w:szCs w:val="19"/>
                <w:lang w:eastAsia="bg-BG"/>
              </w:rPr>
            </w:pPr>
            <w:r>
              <w:rPr>
                <w:b/>
                <w:color w:val="000000"/>
                <w:sz w:val="18"/>
                <w:szCs w:val="19"/>
                <w:lang w:eastAsia="bg-BG"/>
              </w:rPr>
              <w:t>2022</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688" w:type="dxa"/>
            <w:shd w:val="clear" w:color="auto" w:fill="auto"/>
            <w:vAlign w:val="center"/>
            <w:hideMark/>
          </w:tcPr>
          <w:p w:rsidR="006F2037" w:rsidRPr="00A721FE" w:rsidRDefault="006F2037" w:rsidP="00A721FE">
            <w:pPr>
              <w:spacing w:after="0"/>
              <w:jc w:val="right"/>
              <w:rPr>
                <w:b/>
                <w:bCs/>
                <w:color w:val="000000"/>
                <w:sz w:val="18"/>
                <w:szCs w:val="19"/>
                <w:lang w:val="en-US" w:eastAsia="bg-BG"/>
              </w:rPr>
            </w:pPr>
            <w:r w:rsidRPr="00E42DF1">
              <w:rPr>
                <w:b/>
                <w:color w:val="000000"/>
                <w:sz w:val="18"/>
                <w:szCs w:val="19"/>
                <w:lang w:eastAsia="bg-BG"/>
              </w:rPr>
              <w:t>20</w:t>
            </w:r>
            <w:r>
              <w:rPr>
                <w:b/>
                <w:color w:val="000000"/>
                <w:sz w:val="18"/>
                <w:szCs w:val="19"/>
                <w:lang w:eastAsia="bg-BG"/>
              </w:rPr>
              <w:t>2</w:t>
            </w:r>
            <w:r w:rsidR="00A721FE">
              <w:rPr>
                <w:b/>
                <w:color w:val="000000"/>
                <w:sz w:val="18"/>
                <w:szCs w:val="19"/>
                <w:lang w:val="en-US" w:eastAsia="bg-BG"/>
              </w:rPr>
              <w:t>1</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786" w:type="dxa"/>
            <w:shd w:val="clear" w:color="auto" w:fill="auto"/>
            <w:vAlign w:val="center"/>
            <w:hideMark/>
          </w:tcPr>
          <w:p w:rsidR="006F2037" w:rsidRPr="008B288F" w:rsidRDefault="007854F7" w:rsidP="0084314D">
            <w:pPr>
              <w:spacing w:after="0"/>
              <w:jc w:val="right"/>
              <w:rPr>
                <w:b/>
                <w:bCs/>
                <w:color w:val="000000"/>
                <w:sz w:val="18"/>
                <w:szCs w:val="19"/>
                <w:lang w:eastAsia="bg-BG"/>
              </w:rPr>
            </w:pPr>
            <w:r>
              <w:rPr>
                <w:b/>
                <w:color w:val="000000"/>
                <w:sz w:val="18"/>
                <w:szCs w:val="19"/>
                <w:lang w:eastAsia="bg-BG"/>
              </w:rPr>
              <w:t>2022</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737" w:type="dxa"/>
            <w:shd w:val="clear" w:color="auto" w:fill="auto"/>
            <w:vAlign w:val="center"/>
            <w:hideMark/>
          </w:tcPr>
          <w:p w:rsidR="006F2037" w:rsidRPr="00A721FE" w:rsidRDefault="006F2037" w:rsidP="00A721FE">
            <w:pPr>
              <w:spacing w:after="0"/>
              <w:jc w:val="right"/>
              <w:rPr>
                <w:b/>
                <w:bCs/>
                <w:color w:val="000000"/>
                <w:sz w:val="18"/>
                <w:szCs w:val="19"/>
                <w:lang w:val="en-US" w:eastAsia="bg-BG"/>
              </w:rPr>
            </w:pPr>
            <w:r w:rsidRPr="00E42DF1">
              <w:rPr>
                <w:b/>
                <w:color w:val="000000"/>
                <w:sz w:val="18"/>
                <w:szCs w:val="19"/>
                <w:lang w:eastAsia="bg-BG"/>
              </w:rPr>
              <w:t>20</w:t>
            </w:r>
            <w:r>
              <w:rPr>
                <w:b/>
                <w:color w:val="000000"/>
                <w:sz w:val="18"/>
                <w:szCs w:val="19"/>
                <w:lang w:eastAsia="bg-BG"/>
              </w:rPr>
              <w:t>2</w:t>
            </w:r>
            <w:r w:rsidR="00A721FE">
              <w:rPr>
                <w:b/>
                <w:color w:val="000000"/>
                <w:sz w:val="18"/>
                <w:szCs w:val="19"/>
                <w:lang w:val="en-US" w:eastAsia="bg-BG"/>
              </w:rPr>
              <w:t>1</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737" w:type="dxa"/>
            <w:shd w:val="clear" w:color="auto" w:fill="auto"/>
            <w:vAlign w:val="center"/>
            <w:hideMark/>
          </w:tcPr>
          <w:p w:rsidR="006F2037" w:rsidRPr="00E42DF1" w:rsidRDefault="007854F7" w:rsidP="0084314D">
            <w:pPr>
              <w:spacing w:after="0"/>
              <w:jc w:val="right"/>
              <w:rPr>
                <w:b/>
                <w:bCs/>
                <w:color w:val="000000"/>
                <w:sz w:val="18"/>
                <w:szCs w:val="19"/>
                <w:lang w:val="en-US" w:eastAsia="bg-BG"/>
              </w:rPr>
            </w:pPr>
            <w:r>
              <w:rPr>
                <w:b/>
                <w:color w:val="000000"/>
                <w:sz w:val="18"/>
                <w:szCs w:val="19"/>
                <w:lang w:eastAsia="bg-BG"/>
              </w:rPr>
              <w:t>2022</w:t>
            </w:r>
          </w:p>
        </w:tc>
        <w:tc>
          <w:tcPr>
            <w:tcW w:w="163"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737" w:type="dxa"/>
            <w:shd w:val="clear" w:color="auto" w:fill="auto"/>
            <w:vAlign w:val="center"/>
            <w:hideMark/>
          </w:tcPr>
          <w:p w:rsidR="006F2037" w:rsidRPr="00E42DF1" w:rsidRDefault="006F2037" w:rsidP="00A721FE">
            <w:pPr>
              <w:spacing w:after="0"/>
              <w:jc w:val="right"/>
              <w:rPr>
                <w:b/>
                <w:bCs/>
                <w:color w:val="000000"/>
                <w:sz w:val="18"/>
                <w:szCs w:val="19"/>
                <w:lang w:val="en-US" w:eastAsia="bg-BG"/>
              </w:rPr>
            </w:pPr>
            <w:r w:rsidRPr="00E42DF1">
              <w:rPr>
                <w:b/>
                <w:color w:val="000000"/>
                <w:sz w:val="18"/>
                <w:szCs w:val="19"/>
                <w:lang w:eastAsia="bg-BG"/>
              </w:rPr>
              <w:t>20</w:t>
            </w:r>
            <w:r>
              <w:rPr>
                <w:b/>
                <w:color w:val="000000"/>
                <w:sz w:val="18"/>
                <w:szCs w:val="19"/>
                <w:lang w:val="en-US" w:eastAsia="bg-BG"/>
              </w:rPr>
              <w:t>2</w:t>
            </w:r>
            <w:r w:rsidR="00A721FE">
              <w:rPr>
                <w:b/>
                <w:color w:val="000000"/>
                <w:sz w:val="18"/>
                <w:szCs w:val="19"/>
                <w:lang w:val="en-US" w:eastAsia="bg-BG"/>
              </w:rPr>
              <w:t>1</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612" w:type="dxa"/>
            <w:shd w:val="clear" w:color="auto" w:fill="auto"/>
            <w:vAlign w:val="center"/>
            <w:hideMark/>
          </w:tcPr>
          <w:p w:rsidR="006F2037" w:rsidRPr="00E42DF1" w:rsidRDefault="007854F7" w:rsidP="0084314D">
            <w:pPr>
              <w:spacing w:after="0"/>
              <w:jc w:val="right"/>
              <w:rPr>
                <w:b/>
                <w:bCs/>
                <w:color w:val="000000"/>
                <w:sz w:val="18"/>
                <w:szCs w:val="19"/>
                <w:lang w:val="en-US" w:eastAsia="bg-BG"/>
              </w:rPr>
            </w:pPr>
            <w:r>
              <w:rPr>
                <w:b/>
                <w:color w:val="000000"/>
                <w:sz w:val="18"/>
                <w:szCs w:val="19"/>
                <w:lang w:eastAsia="bg-BG"/>
              </w:rPr>
              <w:t>2022</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F120C9" w:rsidRDefault="006F2037" w:rsidP="00A721FE">
            <w:pPr>
              <w:spacing w:after="0"/>
              <w:jc w:val="right"/>
              <w:rPr>
                <w:b/>
                <w:bCs/>
                <w:color w:val="000000"/>
                <w:sz w:val="18"/>
                <w:szCs w:val="19"/>
                <w:lang w:val="en-US" w:eastAsia="bg-BG"/>
              </w:rPr>
            </w:pPr>
            <w:r w:rsidRPr="00E42DF1">
              <w:rPr>
                <w:b/>
                <w:color w:val="000000"/>
                <w:sz w:val="18"/>
                <w:szCs w:val="19"/>
                <w:lang w:eastAsia="bg-BG"/>
              </w:rPr>
              <w:t>20</w:t>
            </w:r>
            <w:r>
              <w:rPr>
                <w:b/>
                <w:color w:val="000000"/>
                <w:sz w:val="18"/>
                <w:szCs w:val="19"/>
                <w:lang w:val="en-US" w:eastAsia="bg-BG"/>
              </w:rPr>
              <w:t>2</w:t>
            </w:r>
            <w:r w:rsidR="00A721FE">
              <w:rPr>
                <w:b/>
                <w:color w:val="000000"/>
                <w:sz w:val="18"/>
                <w:szCs w:val="19"/>
                <w:lang w:val="en-US" w:eastAsia="bg-BG"/>
              </w:rPr>
              <w:t>1</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690" w:type="dxa"/>
            <w:shd w:val="clear" w:color="auto" w:fill="auto"/>
            <w:vAlign w:val="center"/>
            <w:hideMark/>
          </w:tcPr>
          <w:p w:rsidR="006F2037" w:rsidRPr="00E42DF1" w:rsidRDefault="007854F7" w:rsidP="0084314D">
            <w:pPr>
              <w:spacing w:after="0"/>
              <w:jc w:val="right"/>
              <w:rPr>
                <w:b/>
                <w:bCs/>
                <w:color w:val="000000"/>
                <w:sz w:val="18"/>
                <w:szCs w:val="19"/>
                <w:lang w:val="en-US" w:eastAsia="bg-BG"/>
              </w:rPr>
            </w:pPr>
            <w:r>
              <w:rPr>
                <w:b/>
                <w:color w:val="000000"/>
                <w:sz w:val="18"/>
                <w:szCs w:val="19"/>
                <w:lang w:eastAsia="bg-BG"/>
              </w:rPr>
              <w:t>2022</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A721FE" w:rsidRDefault="006F2037" w:rsidP="00A721FE">
            <w:pPr>
              <w:spacing w:after="0"/>
              <w:jc w:val="right"/>
              <w:rPr>
                <w:b/>
                <w:bCs/>
                <w:color w:val="000000"/>
                <w:sz w:val="18"/>
                <w:szCs w:val="19"/>
                <w:lang w:val="en-US" w:eastAsia="bg-BG"/>
              </w:rPr>
            </w:pPr>
            <w:r w:rsidRPr="00E42DF1">
              <w:rPr>
                <w:b/>
                <w:color w:val="000000"/>
                <w:sz w:val="18"/>
                <w:szCs w:val="19"/>
                <w:lang w:eastAsia="bg-BG"/>
              </w:rPr>
              <w:t>20</w:t>
            </w:r>
            <w:r>
              <w:rPr>
                <w:b/>
                <w:color w:val="000000"/>
                <w:sz w:val="18"/>
                <w:szCs w:val="19"/>
                <w:lang w:eastAsia="bg-BG"/>
              </w:rPr>
              <w:t>2</w:t>
            </w:r>
            <w:r w:rsidR="00A721FE">
              <w:rPr>
                <w:b/>
                <w:color w:val="000000"/>
                <w:sz w:val="18"/>
                <w:szCs w:val="19"/>
                <w:lang w:val="en-US" w:eastAsia="bg-BG"/>
              </w:rPr>
              <w:t>1</w:t>
            </w: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11"/>
        </w:trPr>
        <w:tc>
          <w:tcPr>
            <w:tcW w:w="1560" w:type="dxa"/>
            <w:gridSpan w:val="2"/>
            <w:shd w:val="clear" w:color="auto" w:fill="auto"/>
            <w:vAlign w:val="center"/>
            <w:hideMark/>
          </w:tcPr>
          <w:p w:rsidR="006F2037" w:rsidRPr="00E42DF1" w:rsidRDefault="006F2037" w:rsidP="0084314D">
            <w:pPr>
              <w:spacing w:after="0"/>
              <w:rPr>
                <w:color w:val="000000"/>
                <w:sz w:val="18"/>
                <w:szCs w:val="19"/>
                <w:lang w:eastAsia="bg-BG"/>
              </w:rPr>
            </w:pPr>
          </w:p>
        </w:tc>
        <w:tc>
          <w:tcPr>
            <w:tcW w:w="835" w:type="dxa"/>
            <w:shd w:val="clear" w:color="auto" w:fill="auto"/>
            <w:vAlign w:val="center"/>
            <w:hideMark/>
          </w:tcPr>
          <w:p w:rsidR="006F2037" w:rsidRPr="00E42DF1" w:rsidRDefault="006F2037" w:rsidP="0084314D">
            <w:pPr>
              <w:spacing w:after="0"/>
              <w:jc w:val="right"/>
              <w:rPr>
                <w:b/>
                <w:bCs/>
                <w:color w:val="000000"/>
                <w:sz w:val="18"/>
                <w:szCs w:val="19"/>
                <w:lang w:eastAsia="bg-BG"/>
              </w:rPr>
            </w:pPr>
            <w:r w:rsidRPr="00E42DF1">
              <w:rPr>
                <w:b/>
                <w:color w:val="000000"/>
                <w:sz w:val="18"/>
                <w:szCs w:val="19"/>
                <w:lang w:eastAsia="bg-BG"/>
              </w:rPr>
              <w:t>BGN '000</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688" w:type="dxa"/>
            <w:shd w:val="clear" w:color="auto" w:fill="auto"/>
            <w:vAlign w:val="center"/>
            <w:hideMark/>
          </w:tcPr>
          <w:p w:rsidR="006F2037" w:rsidRPr="00E42DF1" w:rsidRDefault="006F2037" w:rsidP="0084314D">
            <w:pPr>
              <w:spacing w:after="0"/>
              <w:jc w:val="right"/>
              <w:rPr>
                <w:b/>
                <w:bCs/>
                <w:color w:val="000000"/>
                <w:sz w:val="18"/>
                <w:szCs w:val="19"/>
                <w:lang w:eastAsia="bg-BG"/>
              </w:rPr>
            </w:pPr>
            <w:r w:rsidRPr="00E42DF1">
              <w:rPr>
                <w:b/>
                <w:color w:val="000000"/>
                <w:sz w:val="18"/>
                <w:szCs w:val="19"/>
                <w:lang w:eastAsia="bg-BG"/>
              </w:rPr>
              <w:t>BGN '000</w:t>
            </w:r>
          </w:p>
        </w:tc>
        <w:tc>
          <w:tcPr>
            <w:tcW w:w="160" w:type="dxa"/>
            <w:shd w:val="clear" w:color="auto" w:fill="auto"/>
            <w:vAlign w:val="center"/>
            <w:hideMark/>
          </w:tcPr>
          <w:p w:rsidR="006F2037" w:rsidRPr="00E42DF1" w:rsidRDefault="006F2037" w:rsidP="0084314D">
            <w:pPr>
              <w:spacing w:after="0"/>
              <w:rPr>
                <w:b/>
                <w:bCs/>
                <w:color w:val="000000"/>
                <w:sz w:val="18"/>
                <w:szCs w:val="19"/>
                <w:lang w:eastAsia="bg-BG"/>
              </w:rPr>
            </w:pPr>
          </w:p>
        </w:tc>
        <w:tc>
          <w:tcPr>
            <w:tcW w:w="786" w:type="dxa"/>
            <w:shd w:val="clear" w:color="auto" w:fill="auto"/>
            <w:vAlign w:val="center"/>
            <w:hideMark/>
          </w:tcPr>
          <w:p w:rsidR="006F2037" w:rsidRPr="00E42DF1" w:rsidRDefault="006F2037" w:rsidP="0084314D">
            <w:pPr>
              <w:spacing w:after="0"/>
              <w:jc w:val="right"/>
              <w:rPr>
                <w:b/>
                <w:bCs/>
                <w:color w:val="000000"/>
                <w:sz w:val="18"/>
                <w:szCs w:val="19"/>
                <w:lang w:eastAsia="bg-BG"/>
              </w:rPr>
            </w:pPr>
            <w:r w:rsidRPr="00E42DF1">
              <w:rPr>
                <w:b/>
                <w:color w:val="000000"/>
                <w:sz w:val="18"/>
                <w:szCs w:val="19"/>
                <w:lang w:eastAsia="bg-BG"/>
              </w:rPr>
              <w:t>BGN '000</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737" w:type="dxa"/>
            <w:shd w:val="clear" w:color="auto" w:fill="auto"/>
            <w:vAlign w:val="center"/>
            <w:hideMark/>
          </w:tcPr>
          <w:p w:rsidR="006F2037" w:rsidRPr="00E42DF1" w:rsidRDefault="006F2037" w:rsidP="0084314D">
            <w:pPr>
              <w:spacing w:after="0"/>
              <w:jc w:val="right"/>
              <w:rPr>
                <w:b/>
                <w:bCs/>
                <w:color w:val="000000"/>
                <w:sz w:val="18"/>
                <w:szCs w:val="19"/>
                <w:lang w:eastAsia="bg-BG"/>
              </w:rPr>
            </w:pPr>
            <w:r w:rsidRPr="00E42DF1">
              <w:rPr>
                <w:b/>
                <w:color w:val="000000"/>
                <w:sz w:val="18"/>
                <w:szCs w:val="19"/>
                <w:lang w:eastAsia="bg-BG"/>
              </w:rPr>
              <w:t>BGN '000</w:t>
            </w:r>
          </w:p>
        </w:tc>
        <w:tc>
          <w:tcPr>
            <w:tcW w:w="160" w:type="dxa"/>
            <w:shd w:val="clear" w:color="auto" w:fill="auto"/>
            <w:vAlign w:val="center"/>
            <w:hideMark/>
          </w:tcPr>
          <w:p w:rsidR="006F2037" w:rsidRPr="00E42DF1" w:rsidRDefault="006F2037" w:rsidP="0084314D">
            <w:pPr>
              <w:spacing w:after="0"/>
              <w:rPr>
                <w:b/>
                <w:bCs/>
                <w:color w:val="000000"/>
                <w:sz w:val="18"/>
                <w:szCs w:val="19"/>
                <w:lang w:eastAsia="bg-BG"/>
              </w:rPr>
            </w:pPr>
          </w:p>
        </w:tc>
        <w:tc>
          <w:tcPr>
            <w:tcW w:w="737" w:type="dxa"/>
            <w:shd w:val="clear" w:color="auto" w:fill="auto"/>
            <w:vAlign w:val="center"/>
            <w:hideMark/>
          </w:tcPr>
          <w:p w:rsidR="006F2037" w:rsidRPr="00E42DF1" w:rsidRDefault="006F2037" w:rsidP="0084314D">
            <w:pPr>
              <w:spacing w:after="0"/>
              <w:jc w:val="right"/>
              <w:rPr>
                <w:b/>
                <w:bCs/>
                <w:color w:val="000000"/>
                <w:sz w:val="18"/>
                <w:szCs w:val="19"/>
                <w:lang w:eastAsia="bg-BG"/>
              </w:rPr>
            </w:pPr>
            <w:r w:rsidRPr="00E42DF1">
              <w:rPr>
                <w:b/>
                <w:color w:val="000000"/>
                <w:sz w:val="18"/>
                <w:szCs w:val="19"/>
                <w:lang w:eastAsia="bg-BG"/>
              </w:rPr>
              <w:t>BGN '000</w:t>
            </w:r>
          </w:p>
        </w:tc>
        <w:tc>
          <w:tcPr>
            <w:tcW w:w="163"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737" w:type="dxa"/>
            <w:shd w:val="clear" w:color="auto" w:fill="auto"/>
            <w:vAlign w:val="center"/>
            <w:hideMark/>
          </w:tcPr>
          <w:p w:rsidR="006F2037" w:rsidRPr="00E42DF1" w:rsidRDefault="006F2037" w:rsidP="0084314D">
            <w:pPr>
              <w:spacing w:after="0"/>
              <w:jc w:val="right"/>
              <w:rPr>
                <w:b/>
                <w:bCs/>
                <w:color w:val="000000"/>
                <w:sz w:val="18"/>
                <w:szCs w:val="19"/>
                <w:lang w:eastAsia="bg-BG"/>
              </w:rPr>
            </w:pPr>
            <w:r w:rsidRPr="00E42DF1">
              <w:rPr>
                <w:b/>
                <w:color w:val="000000"/>
                <w:sz w:val="18"/>
                <w:szCs w:val="19"/>
                <w:lang w:eastAsia="bg-BG"/>
              </w:rPr>
              <w:t>BGN '000</w:t>
            </w:r>
          </w:p>
        </w:tc>
        <w:tc>
          <w:tcPr>
            <w:tcW w:w="160" w:type="dxa"/>
            <w:shd w:val="clear" w:color="auto" w:fill="auto"/>
            <w:vAlign w:val="center"/>
            <w:hideMark/>
          </w:tcPr>
          <w:p w:rsidR="006F2037" w:rsidRPr="00E42DF1" w:rsidRDefault="006F2037" w:rsidP="0084314D">
            <w:pPr>
              <w:spacing w:after="0"/>
              <w:rPr>
                <w:b/>
                <w:bCs/>
                <w:color w:val="000000"/>
                <w:sz w:val="18"/>
                <w:szCs w:val="19"/>
                <w:lang w:eastAsia="bg-BG"/>
              </w:rPr>
            </w:pPr>
          </w:p>
        </w:tc>
        <w:tc>
          <w:tcPr>
            <w:tcW w:w="612" w:type="dxa"/>
            <w:shd w:val="clear" w:color="auto" w:fill="auto"/>
            <w:vAlign w:val="center"/>
            <w:hideMark/>
          </w:tcPr>
          <w:p w:rsidR="006F2037" w:rsidRPr="00E42DF1" w:rsidRDefault="006F2037" w:rsidP="0084314D">
            <w:pPr>
              <w:spacing w:after="0"/>
              <w:jc w:val="right"/>
              <w:rPr>
                <w:b/>
                <w:bCs/>
                <w:color w:val="000000"/>
                <w:sz w:val="18"/>
                <w:szCs w:val="19"/>
                <w:lang w:eastAsia="bg-BG"/>
              </w:rPr>
            </w:pPr>
            <w:r w:rsidRPr="00E42DF1">
              <w:rPr>
                <w:b/>
                <w:color w:val="000000"/>
                <w:sz w:val="18"/>
                <w:szCs w:val="19"/>
                <w:lang w:eastAsia="bg-BG"/>
              </w:rPr>
              <w:t>BGN '000</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E42DF1" w:rsidRDefault="006F2037" w:rsidP="0084314D">
            <w:pPr>
              <w:spacing w:after="0"/>
              <w:jc w:val="right"/>
              <w:rPr>
                <w:b/>
                <w:bCs/>
                <w:color w:val="000000"/>
                <w:sz w:val="18"/>
                <w:szCs w:val="19"/>
                <w:lang w:eastAsia="bg-BG"/>
              </w:rPr>
            </w:pPr>
            <w:r w:rsidRPr="00E42DF1">
              <w:rPr>
                <w:b/>
                <w:color w:val="000000"/>
                <w:sz w:val="18"/>
                <w:szCs w:val="19"/>
                <w:lang w:eastAsia="bg-BG"/>
              </w:rPr>
              <w:t>BGN '000</w:t>
            </w:r>
          </w:p>
        </w:tc>
        <w:tc>
          <w:tcPr>
            <w:tcW w:w="160" w:type="dxa"/>
            <w:shd w:val="clear" w:color="auto" w:fill="auto"/>
            <w:vAlign w:val="center"/>
            <w:hideMark/>
          </w:tcPr>
          <w:p w:rsidR="006F2037" w:rsidRPr="00E42DF1" w:rsidRDefault="006F2037" w:rsidP="0084314D">
            <w:pPr>
              <w:spacing w:after="0"/>
              <w:rPr>
                <w:b/>
                <w:bCs/>
                <w:color w:val="000000"/>
                <w:sz w:val="18"/>
                <w:szCs w:val="19"/>
                <w:lang w:eastAsia="bg-BG"/>
              </w:rPr>
            </w:pPr>
          </w:p>
        </w:tc>
        <w:tc>
          <w:tcPr>
            <w:tcW w:w="690" w:type="dxa"/>
            <w:shd w:val="clear" w:color="auto" w:fill="auto"/>
            <w:vAlign w:val="center"/>
            <w:hideMark/>
          </w:tcPr>
          <w:p w:rsidR="006F2037" w:rsidRPr="00E42DF1" w:rsidRDefault="006F2037" w:rsidP="0084314D">
            <w:pPr>
              <w:spacing w:after="0"/>
              <w:jc w:val="right"/>
              <w:rPr>
                <w:b/>
                <w:bCs/>
                <w:color w:val="000000"/>
                <w:sz w:val="18"/>
                <w:szCs w:val="19"/>
                <w:lang w:eastAsia="bg-BG"/>
              </w:rPr>
            </w:pPr>
            <w:r w:rsidRPr="00E42DF1">
              <w:rPr>
                <w:b/>
                <w:color w:val="000000"/>
                <w:sz w:val="18"/>
                <w:szCs w:val="19"/>
                <w:lang w:eastAsia="bg-BG"/>
              </w:rPr>
              <w:t>BGN '000</w:t>
            </w:r>
          </w:p>
        </w:tc>
        <w:tc>
          <w:tcPr>
            <w:tcW w:w="160" w:type="dxa"/>
            <w:shd w:val="clear" w:color="auto" w:fill="auto"/>
            <w:vAlign w:val="center"/>
            <w:hideMark/>
          </w:tcPr>
          <w:p w:rsidR="006F2037" w:rsidRPr="00E42DF1"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E42DF1" w:rsidRDefault="006F2037" w:rsidP="0084314D">
            <w:pPr>
              <w:spacing w:after="0"/>
              <w:jc w:val="right"/>
              <w:rPr>
                <w:b/>
                <w:bCs/>
                <w:color w:val="000000"/>
                <w:sz w:val="18"/>
                <w:szCs w:val="19"/>
                <w:lang w:eastAsia="bg-BG"/>
              </w:rPr>
            </w:pPr>
            <w:r w:rsidRPr="00E42DF1">
              <w:rPr>
                <w:b/>
                <w:color w:val="000000"/>
                <w:sz w:val="18"/>
                <w:szCs w:val="19"/>
                <w:lang w:eastAsia="bg-BG"/>
              </w:rPr>
              <w:t>BGN '000</w:t>
            </w: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31"/>
        </w:trPr>
        <w:tc>
          <w:tcPr>
            <w:tcW w:w="1560" w:type="dxa"/>
            <w:gridSpan w:val="2"/>
            <w:shd w:val="clear" w:color="auto" w:fill="auto"/>
            <w:vAlign w:val="bottom"/>
            <w:hideMark/>
          </w:tcPr>
          <w:p w:rsidR="006F2037" w:rsidRPr="00E42DF1" w:rsidRDefault="006F2037" w:rsidP="00377B0B">
            <w:pPr>
              <w:spacing w:after="0"/>
              <w:rPr>
                <w:b/>
                <w:bCs/>
                <w:color w:val="000000"/>
                <w:sz w:val="18"/>
                <w:szCs w:val="19"/>
                <w:lang w:eastAsia="bg-BG"/>
              </w:rPr>
            </w:pPr>
            <w:r w:rsidRPr="00E42DF1">
              <w:rPr>
                <w:b/>
                <w:color w:val="000000"/>
                <w:sz w:val="18"/>
                <w:szCs w:val="19"/>
                <w:lang w:eastAsia="bg-BG"/>
              </w:rPr>
              <w:t xml:space="preserve">Брутна балансова </w:t>
            </w:r>
            <w:r w:rsidR="00377B0B">
              <w:rPr>
                <w:b/>
                <w:color w:val="000000"/>
                <w:sz w:val="18"/>
                <w:szCs w:val="19"/>
                <w:lang w:eastAsia="bg-BG"/>
              </w:rPr>
              <w:t>с</w:t>
            </w:r>
            <w:r w:rsidRPr="00E42DF1">
              <w:rPr>
                <w:b/>
                <w:color w:val="000000"/>
                <w:sz w:val="18"/>
                <w:szCs w:val="19"/>
                <w:lang w:eastAsia="bg-BG"/>
              </w:rPr>
              <w:t>тойност</w:t>
            </w:r>
          </w:p>
        </w:tc>
        <w:tc>
          <w:tcPr>
            <w:tcW w:w="835"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160"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688"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160"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786"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160"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737"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160"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737"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163"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737"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160"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612"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160"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691" w:type="dxa"/>
            <w:shd w:val="clear" w:color="auto" w:fill="auto"/>
            <w:vAlign w:val="bottom"/>
            <w:hideMark/>
          </w:tcPr>
          <w:p w:rsidR="006F2037" w:rsidRPr="00E42DF1" w:rsidRDefault="006F2037" w:rsidP="0084314D">
            <w:pPr>
              <w:spacing w:after="0"/>
              <w:jc w:val="right"/>
              <w:rPr>
                <w:color w:val="000000"/>
                <w:sz w:val="18"/>
                <w:szCs w:val="19"/>
                <w:lang w:eastAsia="bg-BG"/>
              </w:rPr>
            </w:pPr>
          </w:p>
        </w:tc>
        <w:tc>
          <w:tcPr>
            <w:tcW w:w="160" w:type="dxa"/>
            <w:shd w:val="clear" w:color="auto" w:fill="auto"/>
            <w:vAlign w:val="bottom"/>
            <w:hideMark/>
          </w:tcPr>
          <w:p w:rsidR="006F2037" w:rsidRPr="00E42DF1" w:rsidRDefault="006F2037" w:rsidP="0084314D">
            <w:pPr>
              <w:spacing w:after="0"/>
              <w:rPr>
                <w:color w:val="000000"/>
                <w:sz w:val="18"/>
                <w:szCs w:val="19"/>
                <w:lang w:eastAsia="bg-BG"/>
              </w:rPr>
            </w:pPr>
          </w:p>
        </w:tc>
        <w:tc>
          <w:tcPr>
            <w:tcW w:w="690" w:type="dxa"/>
            <w:shd w:val="clear" w:color="auto" w:fill="auto"/>
            <w:vAlign w:val="bottom"/>
            <w:hideMark/>
          </w:tcPr>
          <w:p w:rsidR="006F2037" w:rsidRPr="00E42DF1" w:rsidRDefault="006F2037" w:rsidP="0084314D">
            <w:pPr>
              <w:spacing w:after="0"/>
              <w:jc w:val="right"/>
              <w:rPr>
                <w:b/>
                <w:bCs/>
                <w:color w:val="000000"/>
                <w:sz w:val="18"/>
                <w:szCs w:val="19"/>
                <w:lang w:eastAsia="bg-BG"/>
              </w:rPr>
            </w:pPr>
          </w:p>
        </w:tc>
        <w:tc>
          <w:tcPr>
            <w:tcW w:w="160" w:type="dxa"/>
            <w:shd w:val="clear" w:color="auto" w:fill="auto"/>
            <w:vAlign w:val="bottom"/>
            <w:hideMark/>
          </w:tcPr>
          <w:p w:rsidR="006F2037" w:rsidRPr="00E42DF1" w:rsidRDefault="006F2037" w:rsidP="0084314D">
            <w:pPr>
              <w:spacing w:after="0"/>
              <w:jc w:val="right"/>
              <w:rPr>
                <w:b/>
                <w:bCs/>
                <w:color w:val="000000"/>
                <w:sz w:val="18"/>
                <w:szCs w:val="19"/>
                <w:lang w:eastAsia="bg-BG"/>
              </w:rPr>
            </w:pPr>
          </w:p>
        </w:tc>
        <w:tc>
          <w:tcPr>
            <w:tcW w:w="691" w:type="dxa"/>
            <w:shd w:val="clear" w:color="auto" w:fill="auto"/>
            <w:vAlign w:val="bottom"/>
            <w:hideMark/>
          </w:tcPr>
          <w:p w:rsidR="006F2037" w:rsidRPr="00E42DF1" w:rsidRDefault="006F2037" w:rsidP="0084314D">
            <w:pPr>
              <w:spacing w:after="0"/>
              <w:jc w:val="right"/>
              <w:rPr>
                <w:b/>
                <w:bCs/>
                <w:color w:val="000000"/>
                <w:sz w:val="18"/>
                <w:szCs w:val="19"/>
                <w:lang w:val="en-US" w:eastAsia="bg-BG"/>
              </w:rPr>
            </w:pP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1"/>
        </w:trPr>
        <w:tc>
          <w:tcPr>
            <w:tcW w:w="1560" w:type="dxa"/>
            <w:gridSpan w:val="2"/>
            <w:shd w:val="clear" w:color="auto" w:fill="auto"/>
            <w:vAlign w:val="center"/>
            <w:hideMark/>
          </w:tcPr>
          <w:p w:rsidR="006F2037" w:rsidRPr="00E42DF1" w:rsidRDefault="006F2037" w:rsidP="0084314D">
            <w:pPr>
              <w:spacing w:after="0"/>
              <w:rPr>
                <w:color w:val="000000"/>
                <w:sz w:val="18"/>
                <w:szCs w:val="19"/>
                <w:u w:val="single"/>
                <w:lang w:eastAsia="bg-BG"/>
              </w:rPr>
            </w:pPr>
            <w:r w:rsidRPr="00E42DF1">
              <w:rPr>
                <w:color w:val="000000"/>
                <w:sz w:val="18"/>
                <w:szCs w:val="19"/>
                <w:u w:val="single"/>
                <w:lang w:eastAsia="bg-BG"/>
              </w:rPr>
              <w:t>Салдо на 1 януари</w:t>
            </w:r>
          </w:p>
        </w:tc>
        <w:tc>
          <w:tcPr>
            <w:tcW w:w="835" w:type="dxa"/>
            <w:shd w:val="clear" w:color="auto" w:fill="auto"/>
            <w:vAlign w:val="center"/>
            <w:hideMark/>
          </w:tcPr>
          <w:p w:rsidR="006F2037" w:rsidRPr="00FA4A6B" w:rsidRDefault="006F2037" w:rsidP="0084314D">
            <w:pPr>
              <w:spacing w:after="0"/>
              <w:jc w:val="right"/>
              <w:rPr>
                <w:color w:val="000000"/>
                <w:sz w:val="18"/>
                <w:szCs w:val="19"/>
                <w:u w:val="single"/>
                <w:lang w:val="en-US" w:eastAsia="bg-BG"/>
              </w:rPr>
            </w:pPr>
            <w:r w:rsidRPr="00FA4A6B">
              <w:rPr>
                <w:color w:val="000000"/>
                <w:sz w:val="18"/>
                <w:szCs w:val="19"/>
                <w:u w:val="single"/>
                <w:lang w:val="en-US" w:eastAsia="bg-BG"/>
              </w:rPr>
              <w:t>1423</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688" w:type="dxa"/>
            <w:shd w:val="clear" w:color="auto" w:fill="auto"/>
            <w:vAlign w:val="center"/>
            <w:hideMark/>
          </w:tcPr>
          <w:p w:rsidR="006F2037" w:rsidRPr="00FA4A6B" w:rsidRDefault="006F2037" w:rsidP="0084314D">
            <w:pPr>
              <w:spacing w:after="0"/>
              <w:jc w:val="right"/>
              <w:rPr>
                <w:color w:val="000000"/>
                <w:sz w:val="18"/>
                <w:szCs w:val="19"/>
                <w:u w:val="single"/>
                <w:lang w:val="en-US" w:eastAsia="bg-BG"/>
              </w:rPr>
            </w:pPr>
            <w:r w:rsidRPr="00FA4A6B">
              <w:rPr>
                <w:color w:val="000000"/>
                <w:sz w:val="18"/>
                <w:szCs w:val="19"/>
                <w:u w:val="single"/>
                <w:lang w:val="en-US" w:eastAsia="bg-BG"/>
              </w:rPr>
              <w:t>1423</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786" w:type="dxa"/>
            <w:shd w:val="clear" w:color="auto" w:fill="auto"/>
            <w:vAlign w:val="center"/>
            <w:hideMark/>
          </w:tcPr>
          <w:p w:rsidR="006F2037" w:rsidRPr="00FA4A6B" w:rsidRDefault="006F2037" w:rsidP="00CF4CC3">
            <w:pPr>
              <w:spacing w:after="0"/>
              <w:jc w:val="right"/>
              <w:rPr>
                <w:color w:val="000000"/>
                <w:sz w:val="18"/>
                <w:szCs w:val="19"/>
                <w:u w:val="single"/>
                <w:lang w:eastAsia="bg-BG"/>
              </w:rPr>
            </w:pPr>
            <w:r w:rsidRPr="00FA4A6B">
              <w:rPr>
                <w:color w:val="000000"/>
                <w:sz w:val="18"/>
                <w:szCs w:val="19"/>
                <w:u w:val="single"/>
                <w:lang w:val="en-US" w:eastAsia="bg-BG"/>
              </w:rPr>
              <w:t>98</w:t>
            </w:r>
            <w:r w:rsidR="00CF4CC3">
              <w:rPr>
                <w:color w:val="000000"/>
                <w:sz w:val="18"/>
                <w:szCs w:val="19"/>
                <w:u w:val="single"/>
                <w:lang w:val="en-US" w:eastAsia="bg-BG"/>
              </w:rPr>
              <w:t>7</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737" w:type="dxa"/>
            <w:shd w:val="clear" w:color="auto" w:fill="auto"/>
            <w:vAlign w:val="center"/>
            <w:hideMark/>
          </w:tcPr>
          <w:p w:rsidR="006F2037" w:rsidRPr="00553FF3" w:rsidRDefault="006F2037" w:rsidP="00553FF3">
            <w:pPr>
              <w:spacing w:after="0"/>
              <w:jc w:val="right"/>
              <w:rPr>
                <w:color w:val="000000"/>
                <w:sz w:val="18"/>
                <w:szCs w:val="19"/>
                <w:u w:val="single"/>
                <w:lang w:val="en-US" w:eastAsia="bg-BG"/>
              </w:rPr>
            </w:pPr>
            <w:r w:rsidRPr="00FA4A6B">
              <w:rPr>
                <w:color w:val="000000"/>
                <w:sz w:val="18"/>
                <w:szCs w:val="19"/>
                <w:u w:val="single"/>
                <w:lang w:val="en-US" w:eastAsia="bg-BG"/>
              </w:rPr>
              <w:t>9</w:t>
            </w:r>
            <w:r w:rsidRPr="00FA4A6B">
              <w:rPr>
                <w:color w:val="000000"/>
                <w:sz w:val="18"/>
                <w:szCs w:val="19"/>
                <w:u w:val="single"/>
                <w:lang w:eastAsia="bg-BG"/>
              </w:rPr>
              <w:t>8</w:t>
            </w:r>
            <w:r w:rsidR="00553FF3">
              <w:rPr>
                <w:color w:val="000000"/>
                <w:sz w:val="18"/>
                <w:szCs w:val="19"/>
                <w:u w:val="single"/>
                <w:lang w:val="en-US" w:eastAsia="bg-BG"/>
              </w:rPr>
              <w:t>6</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737" w:type="dxa"/>
            <w:shd w:val="clear" w:color="auto" w:fill="auto"/>
            <w:vAlign w:val="center"/>
            <w:hideMark/>
          </w:tcPr>
          <w:p w:rsidR="006F2037" w:rsidRPr="00FA4A6B" w:rsidRDefault="00684113" w:rsidP="0084314D">
            <w:pPr>
              <w:spacing w:after="0"/>
              <w:jc w:val="right"/>
              <w:rPr>
                <w:color w:val="000000"/>
                <w:sz w:val="18"/>
                <w:szCs w:val="19"/>
                <w:u w:val="single"/>
                <w:lang w:val="en-US" w:eastAsia="bg-BG"/>
              </w:rPr>
            </w:pPr>
            <w:r>
              <w:rPr>
                <w:color w:val="000000"/>
                <w:sz w:val="18"/>
                <w:szCs w:val="19"/>
                <w:u w:val="single"/>
                <w:lang w:val="en-US" w:eastAsia="bg-BG"/>
              </w:rPr>
              <w:t>229</w:t>
            </w:r>
          </w:p>
        </w:tc>
        <w:tc>
          <w:tcPr>
            <w:tcW w:w="163"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737" w:type="dxa"/>
            <w:shd w:val="clear" w:color="auto" w:fill="auto"/>
            <w:vAlign w:val="center"/>
            <w:hideMark/>
          </w:tcPr>
          <w:p w:rsidR="006F2037" w:rsidRPr="00FA4A6B" w:rsidRDefault="00553FF3" w:rsidP="0084314D">
            <w:pPr>
              <w:spacing w:after="0"/>
              <w:jc w:val="right"/>
              <w:rPr>
                <w:color w:val="000000"/>
                <w:sz w:val="18"/>
                <w:szCs w:val="19"/>
                <w:u w:val="single"/>
                <w:lang w:val="en-US" w:eastAsia="bg-BG"/>
              </w:rPr>
            </w:pPr>
            <w:r>
              <w:rPr>
                <w:color w:val="000000"/>
                <w:sz w:val="18"/>
                <w:szCs w:val="19"/>
                <w:u w:val="single"/>
                <w:lang w:val="en-US" w:eastAsia="bg-BG"/>
              </w:rPr>
              <w:t>189</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612" w:type="dxa"/>
            <w:shd w:val="clear" w:color="auto" w:fill="auto"/>
            <w:vAlign w:val="center"/>
            <w:hideMark/>
          </w:tcPr>
          <w:p w:rsidR="006F2037" w:rsidRPr="00FA4A6B" w:rsidRDefault="0030434E" w:rsidP="0084314D">
            <w:pPr>
              <w:spacing w:after="0"/>
              <w:jc w:val="right"/>
              <w:rPr>
                <w:color w:val="000000"/>
                <w:sz w:val="18"/>
                <w:szCs w:val="19"/>
                <w:u w:val="single"/>
                <w:lang w:val="en-US" w:eastAsia="bg-BG"/>
              </w:rPr>
            </w:pPr>
            <w:r>
              <w:rPr>
                <w:color w:val="000000"/>
                <w:sz w:val="18"/>
                <w:szCs w:val="19"/>
                <w:u w:val="single"/>
                <w:lang w:val="en-US" w:eastAsia="bg-BG"/>
              </w:rPr>
              <w:t>79</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691" w:type="dxa"/>
            <w:shd w:val="clear" w:color="auto" w:fill="auto"/>
            <w:vAlign w:val="center"/>
            <w:hideMark/>
          </w:tcPr>
          <w:p w:rsidR="006F2037" w:rsidRPr="00FA4A6B" w:rsidRDefault="006F2037" w:rsidP="0084314D">
            <w:pPr>
              <w:spacing w:after="0"/>
              <w:jc w:val="right"/>
              <w:rPr>
                <w:color w:val="000000"/>
                <w:sz w:val="18"/>
                <w:szCs w:val="19"/>
                <w:u w:val="single"/>
                <w:lang w:val="en-US" w:eastAsia="bg-BG"/>
              </w:rPr>
            </w:pPr>
            <w:r w:rsidRPr="00FA4A6B">
              <w:rPr>
                <w:color w:val="000000"/>
                <w:sz w:val="18"/>
                <w:szCs w:val="19"/>
                <w:u w:val="single"/>
                <w:lang w:val="en-US" w:eastAsia="bg-BG"/>
              </w:rPr>
              <w:t>52</w:t>
            </w:r>
          </w:p>
        </w:tc>
        <w:tc>
          <w:tcPr>
            <w:tcW w:w="160" w:type="dxa"/>
            <w:shd w:val="clear" w:color="auto" w:fill="auto"/>
            <w:vAlign w:val="center"/>
            <w:hideMark/>
          </w:tcPr>
          <w:p w:rsidR="006F2037" w:rsidRPr="00FA4A6B" w:rsidRDefault="006F2037" w:rsidP="0084314D">
            <w:pPr>
              <w:spacing w:after="0"/>
              <w:rPr>
                <w:color w:val="000000"/>
                <w:sz w:val="18"/>
                <w:szCs w:val="19"/>
                <w:u w:val="single"/>
                <w:lang w:eastAsia="bg-BG"/>
              </w:rPr>
            </w:pPr>
          </w:p>
        </w:tc>
        <w:tc>
          <w:tcPr>
            <w:tcW w:w="690" w:type="dxa"/>
            <w:shd w:val="clear" w:color="auto" w:fill="auto"/>
            <w:vAlign w:val="center"/>
            <w:hideMark/>
          </w:tcPr>
          <w:p w:rsidR="006F2037" w:rsidRPr="00FA4A6B" w:rsidRDefault="0030434E" w:rsidP="0084314D">
            <w:pPr>
              <w:spacing w:after="0"/>
              <w:jc w:val="right"/>
              <w:rPr>
                <w:b/>
                <w:bCs/>
                <w:color w:val="000000"/>
                <w:sz w:val="18"/>
                <w:szCs w:val="19"/>
                <w:u w:val="single"/>
                <w:lang w:val="en-US" w:eastAsia="bg-BG"/>
              </w:rPr>
            </w:pPr>
            <w:r>
              <w:rPr>
                <w:b/>
                <w:bCs/>
                <w:color w:val="000000"/>
                <w:sz w:val="18"/>
                <w:szCs w:val="19"/>
                <w:u w:val="single"/>
                <w:lang w:val="en-US" w:eastAsia="bg-BG"/>
              </w:rPr>
              <w:t>2717</w:t>
            </w:r>
          </w:p>
        </w:tc>
        <w:tc>
          <w:tcPr>
            <w:tcW w:w="160" w:type="dxa"/>
            <w:shd w:val="clear" w:color="auto" w:fill="auto"/>
            <w:vAlign w:val="center"/>
            <w:hideMark/>
          </w:tcPr>
          <w:p w:rsidR="006F2037" w:rsidRPr="00FA4A6B" w:rsidRDefault="006F2037" w:rsidP="0084314D">
            <w:pPr>
              <w:spacing w:after="0"/>
              <w:jc w:val="right"/>
              <w:rPr>
                <w:b/>
                <w:bCs/>
                <w:color w:val="000000"/>
                <w:sz w:val="18"/>
                <w:szCs w:val="19"/>
                <w:u w:val="single"/>
                <w:lang w:eastAsia="bg-BG"/>
              </w:rPr>
            </w:pPr>
          </w:p>
        </w:tc>
        <w:tc>
          <w:tcPr>
            <w:tcW w:w="691" w:type="dxa"/>
            <w:shd w:val="clear" w:color="auto" w:fill="auto"/>
            <w:vAlign w:val="center"/>
            <w:hideMark/>
          </w:tcPr>
          <w:p w:rsidR="006F2037" w:rsidRPr="00BF49D1" w:rsidRDefault="006F2037" w:rsidP="00BF49D1">
            <w:pPr>
              <w:spacing w:after="0"/>
              <w:jc w:val="right"/>
              <w:rPr>
                <w:b/>
                <w:bCs/>
                <w:color w:val="000000"/>
                <w:sz w:val="18"/>
                <w:szCs w:val="19"/>
                <w:u w:val="single"/>
                <w:lang w:val="en-US" w:eastAsia="bg-BG"/>
              </w:rPr>
            </w:pPr>
            <w:r w:rsidRPr="00FA4A6B">
              <w:rPr>
                <w:b/>
                <w:bCs/>
                <w:color w:val="000000"/>
                <w:sz w:val="18"/>
                <w:szCs w:val="19"/>
                <w:u w:val="single"/>
                <w:lang w:val="en-US" w:eastAsia="bg-BG"/>
              </w:rPr>
              <w:t>26</w:t>
            </w:r>
            <w:r w:rsidR="00BF49D1">
              <w:rPr>
                <w:b/>
                <w:bCs/>
                <w:color w:val="000000"/>
                <w:sz w:val="18"/>
                <w:szCs w:val="19"/>
                <w:u w:val="single"/>
                <w:lang w:val="en-US" w:eastAsia="bg-BG"/>
              </w:rPr>
              <w:t>50</w:t>
            </w: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01"/>
        </w:trPr>
        <w:tc>
          <w:tcPr>
            <w:tcW w:w="1560" w:type="dxa"/>
            <w:gridSpan w:val="2"/>
            <w:shd w:val="clear" w:color="auto" w:fill="auto"/>
            <w:vAlign w:val="center"/>
            <w:hideMark/>
          </w:tcPr>
          <w:p w:rsidR="006F2037" w:rsidRPr="00E42DF1" w:rsidRDefault="006F2037" w:rsidP="0084314D">
            <w:pPr>
              <w:spacing w:after="0"/>
              <w:rPr>
                <w:color w:val="000000"/>
                <w:sz w:val="18"/>
                <w:szCs w:val="19"/>
                <w:lang w:eastAsia="bg-BG"/>
              </w:rPr>
            </w:pPr>
            <w:proofErr w:type="spellStart"/>
            <w:r w:rsidRPr="00E42DF1">
              <w:rPr>
                <w:color w:val="000000"/>
                <w:sz w:val="18"/>
                <w:szCs w:val="19"/>
                <w:lang w:eastAsia="bg-BG"/>
              </w:rPr>
              <w:t>Новопридобити</w:t>
            </w:r>
            <w:proofErr w:type="spellEnd"/>
            <w:r w:rsidRPr="00E42DF1">
              <w:rPr>
                <w:color w:val="000000"/>
                <w:sz w:val="18"/>
                <w:szCs w:val="19"/>
                <w:lang w:eastAsia="bg-BG"/>
              </w:rPr>
              <w:t xml:space="preserve"> активи, закупени</w:t>
            </w:r>
          </w:p>
        </w:tc>
        <w:tc>
          <w:tcPr>
            <w:tcW w:w="835" w:type="dxa"/>
            <w:shd w:val="clear" w:color="auto" w:fill="auto"/>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88" w:type="dxa"/>
            <w:shd w:val="clear" w:color="auto" w:fill="auto"/>
            <w:vAlign w:val="center"/>
            <w:hideMark/>
          </w:tcPr>
          <w:p w:rsidR="006F2037" w:rsidRPr="00FA4A6B" w:rsidRDefault="006F2037" w:rsidP="0084314D">
            <w:pPr>
              <w:spacing w:after="0"/>
              <w:jc w:val="right"/>
              <w:rPr>
                <w:color w:val="000000"/>
                <w:sz w:val="18"/>
                <w:szCs w:val="19"/>
                <w:lang w:eastAsia="bg-BG"/>
              </w:rPr>
            </w:pPr>
            <w:r w:rsidRPr="00FA4A6B">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86" w:type="dxa"/>
            <w:shd w:val="clear" w:color="auto" w:fill="auto"/>
            <w:vAlign w:val="center"/>
            <w:hideMark/>
          </w:tcPr>
          <w:p w:rsidR="006F2037" w:rsidRPr="00FA4A6B" w:rsidRDefault="00CF4CC3" w:rsidP="0084314D">
            <w:pPr>
              <w:spacing w:after="0"/>
              <w:jc w:val="right"/>
              <w:rPr>
                <w:color w:val="000000"/>
                <w:sz w:val="18"/>
                <w:szCs w:val="19"/>
                <w:lang w:val="en-US" w:eastAsia="bg-BG"/>
              </w:rPr>
            </w:pPr>
            <w:r>
              <w:rPr>
                <w:color w:val="000000"/>
                <w:sz w:val="18"/>
                <w:szCs w:val="19"/>
                <w:lang w:val="en-US" w:eastAsia="bg-BG"/>
              </w:rPr>
              <w:t>59</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553FF3" w:rsidRDefault="006F2037" w:rsidP="0084314D">
            <w:pPr>
              <w:spacing w:after="0"/>
              <w:jc w:val="right"/>
              <w:rPr>
                <w:color w:val="000000"/>
                <w:sz w:val="18"/>
                <w:szCs w:val="19"/>
                <w:lang w:val="en-US" w:eastAsia="bg-BG"/>
              </w:rPr>
            </w:pPr>
            <w:r w:rsidRPr="00FA4A6B">
              <w:rPr>
                <w:color w:val="000000"/>
                <w:sz w:val="18"/>
                <w:szCs w:val="19"/>
                <w:lang w:val="en-US" w:eastAsia="bg-BG"/>
              </w:rPr>
              <w:t xml:space="preserve"> </w:t>
            </w:r>
            <w:r w:rsidR="00553FF3">
              <w:rPr>
                <w:color w:val="000000"/>
                <w:sz w:val="18"/>
                <w:szCs w:val="19"/>
                <w:lang w:val="en-US" w:eastAsia="bg-BG"/>
              </w:rPr>
              <w:t>3</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A45CB8" w:rsidP="0084314D">
            <w:pPr>
              <w:spacing w:after="0"/>
              <w:jc w:val="right"/>
              <w:rPr>
                <w:color w:val="000000"/>
                <w:sz w:val="18"/>
                <w:szCs w:val="19"/>
                <w:lang w:val="en-US" w:eastAsia="bg-BG"/>
              </w:rPr>
            </w:pPr>
            <w:r>
              <w:rPr>
                <w:color w:val="000000"/>
                <w:sz w:val="18"/>
                <w:szCs w:val="19"/>
                <w:lang w:val="en-US" w:eastAsia="bg-BG"/>
              </w:rPr>
              <w:t>5</w:t>
            </w:r>
          </w:p>
        </w:tc>
        <w:tc>
          <w:tcPr>
            <w:tcW w:w="163"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4</w:t>
            </w:r>
            <w:r w:rsidR="00553FF3">
              <w:rPr>
                <w:color w:val="000000"/>
                <w:sz w:val="18"/>
                <w:szCs w:val="19"/>
                <w:lang w:val="en-US" w:eastAsia="bg-BG"/>
              </w:rPr>
              <w:t>0</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12" w:type="dxa"/>
            <w:shd w:val="clear" w:color="auto" w:fill="auto"/>
            <w:vAlign w:val="center"/>
            <w:hideMark/>
          </w:tcPr>
          <w:p w:rsidR="006F2037" w:rsidRPr="00FA4A6B" w:rsidRDefault="0030434E" w:rsidP="0084314D">
            <w:pPr>
              <w:spacing w:after="0"/>
              <w:jc w:val="right"/>
              <w:rPr>
                <w:color w:val="000000"/>
                <w:sz w:val="18"/>
                <w:szCs w:val="19"/>
                <w:lang w:val="en-US" w:eastAsia="bg-BG"/>
              </w:rPr>
            </w:pPr>
            <w:r>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91" w:type="dxa"/>
            <w:shd w:val="clear" w:color="auto" w:fill="auto"/>
            <w:vAlign w:val="center"/>
            <w:hideMark/>
          </w:tcPr>
          <w:p w:rsidR="006F2037" w:rsidRPr="00FA4A6B" w:rsidRDefault="00553FF3" w:rsidP="0084314D">
            <w:pPr>
              <w:spacing w:after="0"/>
              <w:jc w:val="right"/>
              <w:rPr>
                <w:color w:val="000000"/>
                <w:sz w:val="18"/>
                <w:szCs w:val="19"/>
                <w:lang w:val="en-US" w:eastAsia="bg-BG"/>
              </w:rPr>
            </w:pPr>
            <w:r>
              <w:rPr>
                <w:color w:val="000000"/>
                <w:sz w:val="18"/>
                <w:szCs w:val="19"/>
                <w:lang w:val="en-US" w:eastAsia="bg-BG"/>
              </w:rPr>
              <w:t>26</w:t>
            </w:r>
          </w:p>
        </w:tc>
        <w:tc>
          <w:tcPr>
            <w:tcW w:w="160" w:type="dxa"/>
            <w:shd w:val="clear" w:color="auto" w:fill="auto"/>
            <w:vAlign w:val="center"/>
            <w:hideMark/>
          </w:tcPr>
          <w:p w:rsidR="006F2037" w:rsidRPr="00FA4A6B" w:rsidRDefault="006F2037" w:rsidP="0084314D">
            <w:pPr>
              <w:spacing w:after="0"/>
              <w:rPr>
                <w:color w:val="000000"/>
                <w:sz w:val="18"/>
                <w:szCs w:val="19"/>
                <w:lang w:eastAsia="bg-BG"/>
              </w:rPr>
            </w:pPr>
          </w:p>
        </w:tc>
        <w:tc>
          <w:tcPr>
            <w:tcW w:w="690" w:type="dxa"/>
            <w:shd w:val="clear" w:color="auto" w:fill="auto"/>
            <w:vAlign w:val="center"/>
            <w:hideMark/>
          </w:tcPr>
          <w:p w:rsidR="006F2037" w:rsidRPr="00FA4A6B" w:rsidRDefault="0030434E" w:rsidP="00A45CB8">
            <w:pPr>
              <w:spacing w:after="0"/>
              <w:jc w:val="right"/>
              <w:rPr>
                <w:b/>
                <w:bCs/>
                <w:color w:val="000000"/>
                <w:sz w:val="18"/>
                <w:szCs w:val="19"/>
                <w:lang w:val="en-US" w:eastAsia="bg-BG"/>
              </w:rPr>
            </w:pPr>
            <w:r>
              <w:rPr>
                <w:b/>
                <w:bCs/>
                <w:color w:val="000000"/>
                <w:sz w:val="18"/>
                <w:szCs w:val="19"/>
                <w:lang w:val="en-US" w:eastAsia="bg-BG"/>
              </w:rPr>
              <w:t>6</w:t>
            </w:r>
            <w:r w:rsidR="00A45CB8">
              <w:rPr>
                <w:b/>
                <w:bCs/>
                <w:color w:val="000000"/>
                <w:sz w:val="18"/>
                <w:szCs w:val="19"/>
                <w:lang w:val="en-US" w:eastAsia="bg-BG"/>
              </w:rPr>
              <w:t>4</w:t>
            </w:r>
          </w:p>
        </w:tc>
        <w:tc>
          <w:tcPr>
            <w:tcW w:w="160" w:type="dxa"/>
            <w:shd w:val="clear" w:color="auto" w:fill="auto"/>
            <w:vAlign w:val="center"/>
            <w:hideMark/>
          </w:tcPr>
          <w:p w:rsidR="006F2037" w:rsidRPr="00FA4A6B"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BF49D1" w:rsidRDefault="00BF49D1" w:rsidP="0084314D">
            <w:pPr>
              <w:spacing w:after="0"/>
              <w:jc w:val="right"/>
              <w:rPr>
                <w:b/>
                <w:bCs/>
                <w:color w:val="000000"/>
                <w:sz w:val="18"/>
                <w:szCs w:val="19"/>
                <w:lang w:val="en-US" w:eastAsia="bg-BG"/>
              </w:rPr>
            </w:pPr>
            <w:r>
              <w:rPr>
                <w:b/>
                <w:bCs/>
                <w:color w:val="000000"/>
                <w:sz w:val="18"/>
                <w:szCs w:val="19"/>
                <w:lang w:val="en-US" w:eastAsia="bg-BG"/>
              </w:rPr>
              <w:t>69</w:t>
            </w: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1"/>
        </w:trPr>
        <w:tc>
          <w:tcPr>
            <w:tcW w:w="1560" w:type="dxa"/>
            <w:gridSpan w:val="2"/>
            <w:shd w:val="clear" w:color="auto" w:fill="auto"/>
            <w:vAlign w:val="center"/>
            <w:hideMark/>
          </w:tcPr>
          <w:p w:rsidR="006F2037" w:rsidRPr="00FA2BE8" w:rsidRDefault="006F2037" w:rsidP="0084314D">
            <w:pPr>
              <w:spacing w:after="0"/>
              <w:rPr>
                <w:color w:val="000000"/>
                <w:sz w:val="18"/>
                <w:szCs w:val="19"/>
                <w:lang w:eastAsia="bg-BG"/>
              </w:rPr>
            </w:pPr>
            <w:r w:rsidRPr="00E42DF1">
              <w:rPr>
                <w:color w:val="000000"/>
                <w:sz w:val="18"/>
                <w:szCs w:val="19"/>
                <w:lang w:eastAsia="bg-BG"/>
              </w:rPr>
              <w:t>Отписани активи</w:t>
            </w:r>
            <w:r>
              <w:rPr>
                <w:color w:val="000000"/>
                <w:sz w:val="18"/>
                <w:szCs w:val="19"/>
                <w:lang w:val="en-US" w:eastAsia="bg-BG"/>
              </w:rPr>
              <w:t xml:space="preserve"> </w:t>
            </w:r>
          </w:p>
        </w:tc>
        <w:tc>
          <w:tcPr>
            <w:tcW w:w="835" w:type="dxa"/>
            <w:shd w:val="clear" w:color="auto" w:fill="auto"/>
            <w:noWrap/>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w:t>
            </w:r>
          </w:p>
        </w:tc>
        <w:tc>
          <w:tcPr>
            <w:tcW w:w="160"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688" w:type="dxa"/>
            <w:shd w:val="clear" w:color="auto" w:fill="auto"/>
            <w:vAlign w:val="center"/>
            <w:hideMark/>
          </w:tcPr>
          <w:p w:rsidR="006F2037" w:rsidRPr="00FA4A6B" w:rsidRDefault="006F2037" w:rsidP="0084314D">
            <w:pPr>
              <w:spacing w:after="0"/>
              <w:jc w:val="right"/>
              <w:rPr>
                <w:color w:val="000000"/>
                <w:sz w:val="18"/>
                <w:szCs w:val="19"/>
                <w:lang w:eastAsia="bg-BG"/>
              </w:rPr>
            </w:pPr>
            <w:r w:rsidRPr="00FA4A6B">
              <w:rPr>
                <w:color w:val="000000"/>
                <w:sz w:val="18"/>
                <w:szCs w:val="19"/>
                <w:lang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86" w:type="dxa"/>
            <w:shd w:val="clear" w:color="auto" w:fill="auto"/>
            <w:noWrap/>
            <w:vAlign w:val="center"/>
            <w:hideMark/>
          </w:tcPr>
          <w:p w:rsidR="006F2037" w:rsidRPr="00FA4A6B" w:rsidRDefault="00CF4CC3" w:rsidP="0084314D">
            <w:pPr>
              <w:spacing w:after="0"/>
              <w:jc w:val="right"/>
              <w:rPr>
                <w:color w:val="000000"/>
                <w:sz w:val="18"/>
                <w:szCs w:val="19"/>
                <w:lang w:val="en-US" w:eastAsia="bg-BG"/>
              </w:rPr>
            </w:pPr>
            <w:r>
              <w:rPr>
                <w:color w:val="000000"/>
                <w:sz w:val="18"/>
                <w:szCs w:val="19"/>
                <w:lang w:val="en-US" w:eastAsia="bg-BG"/>
              </w:rPr>
              <w:t>-</w:t>
            </w:r>
          </w:p>
        </w:tc>
        <w:tc>
          <w:tcPr>
            <w:tcW w:w="160"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553FF3" w:rsidP="0084314D">
            <w:pPr>
              <w:spacing w:after="0"/>
              <w:jc w:val="right"/>
              <w:rPr>
                <w:color w:val="000000"/>
                <w:sz w:val="18"/>
                <w:szCs w:val="19"/>
                <w:lang w:eastAsia="bg-BG"/>
              </w:rPr>
            </w:pPr>
            <w:r w:rsidRPr="00FA4A6B">
              <w:rPr>
                <w:color w:val="000000"/>
                <w:sz w:val="18"/>
                <w:szCs w:val="19"/>
                <w:lang w:val="en-US" w:eastAsia="bg-BG"/>
              </w:rPr>
              <w:t>(2)</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noWrap/>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w:t>
            </w:r>
          </w:p>
        </w:tc>
        <w:tc>
          <w:tcPr>
            <w:tcW w:w="163"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553FF3" w:rsidP="0084314D">
            <w:pPr>
              <w:spacing w:after="0"/>
              <w:jc w:val="right"/>
              <w:rPr>
                <w:color w:val="000000"/>
                <w:sz w:val="18"/>
                <w:szCs w:val="19"/>
                <w:lang w:val="en-US" w:eastAsia="bg-BG"/>
              </w:rPr>
            </w:pPr>
            <w:r>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12" w:type="dxa"/>
            <w:shd w:val="clear" w:color="auto" w:fill="auto"/>
            <w:noWrap/>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w:t>
            </w:r>
          </w:p>
        </w:tc>
        <w:tc>
          <w:tcPr>
            <w:tcW w:w="160"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691" w:type="dxa"/>
            <w:shd w:val="clear" w:color="auto" w:fill="auto"/>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rPr>
                <w:color w:val="000000"/>
                <w:sz w:val="18"/>
                <w:szCs w:val="19"/>
                <w:lang w:eastAsia="bg-BG"/>
              </w:rPr>
            </w:pPr>
          </w:p>
        </w:tc>
        <w:tc>
          <w:tcPr>
            <w:tcW w:w="690" w:type="dxa"/>
            <w:shd w:val="clear" w:color="auto" w:fill="auto"/>
            <w:noWrap/>
            <w:vAlign w:val="center"/>
            <w:hideMark/>
          </w:tcPr>
          <w:p w:rsidR="006F2037" w:rsidRPr="00FA4A6B" w:rsidRDefault="0030434E" w:rsidP="0084314D">
            <w:pPr>
              <w:spacing w:after="0"/>
              <w:jc w:val="right"/>
              <w:rPr>
                <w:b/>
                <w:bCs/>
                <w:color w:val="000000"/>
                <w:sz w:val="18"/>
                <w:szCs w:val="19"/>
                <w:lang w:eastAsia="bg-BG"/>
              </w:rPr>
            </w:pPr>
            <w:r>
              <w:rPr>
                <w:b/>
                <w:bCs/>
                <w:color w:val="000000"/>
                <w:sz w:val="18"/>
                <w:szCs w:val="19"/>
                <w:lang w:val="en-US" w:eastAsia="bg-BG"/>
              </w:rPr>
              <w:t>-</w:t>
            </w:r>
          </w:p>
        </w:tc>
        <w:tc>
          <w:tcPr>
            <w:tcW w:w="160" w:type="dxa"/>
            <w:shd w:val="clear" w:color="auto" w:fill="auto"/>
            <w:noWrap/>
            <w:vAlign w:val="center"/>
            <w:hideMark/>
          </w:tcPr>
          <w:p w:rsidR="006F2037" w:rsidRPr="00FA4A6B"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FA4A6B" w:rsidRDefault="00BF49D1" w:rsidP="0084314D">
            <w:pPr>
              <w:spacing w:after="0"/>
              <w:jc w:val="right"/>
              <w:rPr>
                <w:b/>
                <w:bCs/>
                <w:color w:val="000000"/>
                <w:sz w:val="18"/>
                <w:szCs w:val="19"/>
                <w:lang w:val="en-US" w:eastAsia="bg-BG"/>
              </w:rPr>
            </w:pPr>
            <w:r>
              <w:rPr>
                <w:b/>
                <w:color w:val="000000"/>
                <w:sz w:val="18"/>
                <w:szCs w:val="19"/>
                <w:lang w:val="en-US" w:eastAsia="bg-BG"/>
              </w:rPr>
              <w:t>(2</w:t>
            </w:r>
            <w:r w:rsidR="006F2037" w:rsidRPr="00FA4A6B">
              <w:rPr>
                <w:b/>
                <w:color w:val="000000"/>
                <w:sz w:val="18"/>
                <w:szCs w:val="19"/>
                <w:lang w:val="en-US" w:eastAsia="bg-BG"/>
              </w:rPr>
              <w:t>)</w:t>
            </w: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01"/>
        </w:trPr>
        <w:tc>
          <w:tcPr>
            <w:tcW w:w="1560" w:type="dxa"/>
            <w:gridSpan w:val="2"/>
            <w:shd w:val="clear" w:color="auto" w:fill="auto"/>
            <w:vAlign w:val="center"/>
            <w:hideMark/>
          </w:tcPr>
          <w:p w:rsidR="006F2037" w:rsidRDefault="006F2037" w:rsidP="0084314D">
            <w:pPr>
              <w:spacing w:after="0"/>
              <w:rPr>
                <w:color w:val="000000"/>
                <w:sz w:val="18"/>
                <w:szCs w:val="19"/>
                <w:u w:val="single"/>
                <w:lang w:eastAsia="bg-BG"/>
              </w:rPr>
            </w:pPr>
            <w:r w:rsidRPr="00E42DF1">
              <w:rPr>
                <w:color w:val="000000"/>
                <w:sz w:val="18"/>
                <w:szCs w:val="19"/>
                <w:u w:val="single"/>
                <w:lang w:eastAsia="bg-BG"/>
              </w:rPr>
              <w:t>Салдо към 31 декември</w:t>
            </w:r>
          </w:p>
          <w:p w:rsidR="00493203" w:rsidRDefault="00493203" w:rsidP="0084314D">
            <w:pPr>
              <w:spacing w:after="0"/>
              <w:rPr>
                <w:color w:val="000000"/>
                <w:sz w:val="18"/>
                <w:szCs w:val="19"/>
                <w:u w:val="single"/>
                <w:lang w:eastAsia="bg-BG"/>
              </w:rPr>
            </w:pPr>
          </w:p>
          <w:p w:rsidR="00493203" w:rsidRPr="00E42DF1" w:rsidRDefault="00493203" w:rsidP="0084314D">
            <w:pPr>
              <w:spacing w:after="0"/>
              <w:rPr>
                <w:color w:val="000000"/>
                <w:sz w:val="18"/>
                <w:szCs w:val="19"/>
                <w:u w:val="single"/>
                <w:lang w:eastAsia="bg-BG"/>
              </w:rPr>
            </w:pPr>
          </w:p>
        </w:tc>
        <w:tc>
          <w:tcPr>
            <w:tcW w:w="835" w:type="dxa"/>
            <w:shd w:val="clear" w:color="auto" w:fill="auto"/>
            <w:vAlign w:val="center"/>
            <w:hideMark/>
          </w:tcPr>
          <w:p w:rsidR="006F2037" w:rsidRPr="00FA4A6B" w:rsidRDefault="006F2037" w:rsidP="0084314D">
            <w:pPr>
              <w:spacing w:after="0"/>
              <w:jc w:val="right"/>
              <w:rPr>
                <w:color w:val="000000"/>
                <w:sz w:val="18"/>
                <w:szCs w:val="19"/>
                <w:u w:val="single"/>
                <w:lang w:val="en-US" w:eastAsia="bg-BG"/>
              </w:rPr>
            </w:pPr>
            <w:r w:rsidRPr="00FA4A6B">
              <w:rPr>
                <w:color w:val="000000"/>
                <w:sz w:val="18"/>
                <w:szCs w:val="19"/>
                <w:u w:val="single"/>
                <w:lang w:val="en-US" w:eastAsia="bg-BG"/>
              </w:rPr>
              <w:t>1423</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688" w:type="dxa"/>
            <w:shd w:val="clear" w:color="auto" w:fill="auto"/>
            <w:vAlign w:val="center"/>
            <w:hideMark/>
          </w:tcPr>
          <w:p w:rsidR="006F2037" w:rsidRPr="00FA4A6B" w:rsidRDefault="006F2037" w:rsidP="0084314D">
            <w:pPr>
              <w:spacing w:after="0"/>
              <w:jc w:val="right"/>
              <w:rPr>
                <w:color w:val="000000"/>
                <w:sz w:val="18"/>
                <w:szCs w:val="19"/>
                <w:u w:val="single"/>
                <w:lang w:val="en-US" w:eastAsia="bg-BG"/>
              </w:rPr>
            </w:pPr>
            <w:r w:rsidRPr="00FA4A6B">
              <w:rPr>
                <w:color w:val="000000"/>
                <w:sz w:val="18"/>
                <w:szCs w:val="19"/>
                <w:u w:val="single"/>
                <w:lang w:val="en-US" w:eastAsia="bg-BG"/>
              </w:rPr>
              <w:t>1423</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786" w:type="dxa"/>
            <w:shd w:val="clear" w:color="auto" w:fill="auto"/>
            <w:vAlign w:val="center"/>
            <w:hideMark/>
          </w:tcPr>
          <w:p w:rsidR="006F2037" w:rsidRPr="00FA4A6B" w:rsidRDefault="00CF4CC3" w:rsidP="0084314D">
            <w:pPr>
              <w:spacing w:after="0"/>
              <w:jc w:val="right"/>
              <w:rPr>
                <w:color w:val="000000"/>
                <w:sz w:val="18"/>
                <w:szCs w:val="19"/>
                <w:u w:val="single"/>
                <w:lang w:val="en-US" w:eastAsia="bg-BG"/>
              </w:rPr>
            </w:pPr>
            <w:r>
              <w:rPr>
                <w:color w:val="000000"/>
                <w:sz w:val="18"/>
                <w:szCs w:val="19"/>
                <w:u w:val="single"/>
                <w:lang w:val="en-US" w:eastAsia="bg-BG"/>
              </w:rPr>
              <w:t>1046</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737" w:type="dxa"/>
            <w:shd w:val="clear" w:color="auto" w:fill="auto"/>
            <w:vAlign w:val="center"/>
            <w:hideMark/>
          </w:tcPr>
          <w:p w:rsidR="006F2037" w:rsidRPr="00553FF3" w:rsidRDefault="006F2037" w:rsidP="00553FF3">
            <w:pPr>
              <w:spacing w:after="0"/>
              <w:jc w:val="right"/>
              <w:rPr>
                <w:color w:val="000000"/>
                <w:sz w:val="18"/>
                <w:szCs w:val="19"/>
                <w:u w:val="single"/>
                <w:lang w:val="en-US" w:eastAsia="bg-BG"/>
              </w:rPr>
            </w:pPr>
            <w:r w:rsidRPr="00FA4A6B">
              <w:rPr>
                <w:color w:val="000000"/>
                <w:sz w:val="18"/>
                <w:szCs w:val="19"/>
                <w:u w:val="single"/>
                <w:lang w:val="en-US" w:eastAsia="bg-BG"/>
              </w:rPr>
              <w:t>98</w:t>
            </w:r>
            <w:r w:rsidR="00553FF3">
              <w:rPr>
                <w:color w:val="000000"/>
                <w:sz w:val="18"/>
                <w:szCs w:val="19"/>
                <w:u w:val="single"/>
                <w:lang w:val="en-US" w:eastAsia="bg-BG"/>
              </w:rPr>
              <w:t>7</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737" w:type="dxa"/>
            <w:shd w:val="clear" w:color="auto" w:fill="auto"/>
            <w:vAlign w:val="center"/>
            <w:hideMark/>
          </w:tcPr>
          <w:p w:rsidR="006F2037" w:rsidRPr="00FA4A6B" w:rsidRDefault="006F2037" w:rsidP="00A45CB8">
            <w:pPr>
              <w:spacing w:after="0"/>
              <w:jc w:val="right"/>
              <w:rPr>
                <w:color w:val="000000"/>
                <w:sz w:val="18"/>
                <w:szCs w:val="19"/>
                <w:u w:val="single"/>
                <w:lang w:val="en-US" w:eastAsia="bg-BG"/>
              </w:rPr>
            </w:pPr>
            <w:r w:rsidRPr="00FA4A6B">
              <w:rPr>
                <w:color w:val="000000"/>
                <w:sz w:val="18"/>
                <w:szCs w:val="19"/>
                <w:u w:val="single"/>
                <w:lang w:val="en-US" w:eastAsia="bg-BG"/>
              </w:rPr>
              <w:t>2</w:t>
            </w:r>
            <w:r w:rsidR="00684113">
              <w:rPr>
                <w:color w:val="000000"/>
                <w:sz w:val="18"/>
                <w:szCs w:val="19"/>
                <w:u w:val="single"/>
                <w:lang w:val="en-US" w:eastAsia="bg-BG"/>
              </w:rPr>
              <w:t>3</w:t>
            </w:r>
            <w:r w:rsidR="00A45CB8">
              <w:rPr>
                <w:color w:val="000000"/>
                <w:sz w:val="18"/>
                <w:szCs w:val="19"/>
                <w:u w:val="single"/>
                <w:lang w:val="en-US" w:eastAsia="bg-BG"/>
              </w:rPr>
              <w:t>4</w:t>
            </w:r>
          </w:p>
        </w:tc>
        <w:tc>
          <w:tcPr>
            <w:tcW w:w="163"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737" w:type="dxa"/>
            <w:shd w:val="clear" w:color="auto" w:fill="auto"/>
            <w:vAlign w:val="center"/>
            <w:hideMark/>
          </w:tcPr>
          <w:p w:rsidR="006F2037" w:rsidRPr="00FA4A6B" w:rsidRDefault="00553FF3" w:rsidP="0084314D">
            <w:pPr>
              <w:spacing w:after="0"/>
              <w:jc w:val="right"/>
              <w:rPr>
                <w:color w:val="000000"/>
                <w:sz w:val="18"/>
                <w:szCs w:val="19"/>
                <w:u w:val="single"/>
                <w:lang w:val="en-US" w:eastAsia="bg-BG"/>
              </w:rPr>
            </w:pPr>
            <w:r>
              <w:rPr>
                <w:color w:val="000000"/>
                <w:sz w:val="18"/>
                <w:szCs w:val="19"/>
                <w:u w:val="single"/>
                <w:lang w:val="en-US" w:eastAsia="bg-BG"/>
              </w:rPr>
              <w:t>229</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612" w:type="dxa"/>
            <w:shd w:val="clear" w:color="auto" w:fill="auto"/>
            <w:vAlign w:val="center"/>
            <w:hideMark/>
          </w:tcPr>
          <w:p w:rsidR="006F2037" w:rsidRPr="00FA4A6B" w:rsidRDefault="006F2037" w:rsidP="0084314D">
            <w:pPr>
              <w:spacing w:after="0"/>
              <w:jc w:val="right"/>
              <w:rPr>
                <w:color w:val="000000"/>
                <w:sz w:val="18"/>
                <w:szCs w:val="19"/>
                <w:u w:val="single"/>
                <w:lang w:val="en-US" w:eastAsia="bg-BG"/>
              </w:rPr>
            </w:pPr>
            <w:r w:rsidRPr="00FA4A6B">
              <w:rPr>
                <w:color w:val="000000"/>
                <w:sz w:val="18"/>
                <w:szCs w:val="19"/>
                <w:u w:val="single"/>
                <w:lang w:val="en-US" w:eastAsia="bg-BG"/>
              </w:rPr>
              <w:t>78</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691" w:type="dxa"/>
            <w:shd w:val="clear" w:color="auto" w:fill="auto"/>
            <w:vAlign w:val="center"/>
            <w:hideMark/>
          </w:tcPr>
          <w:p w:rsidR="006F2037" w:rsidRPr="00FA4A6B" w:rsidRDefault="00553FF3" w:rsidP="0084314D">
            <w:pPr>
              <w:spacing w:after="0"/>
              <w:jc w:val="right"/>
              <w:rPr>
                <w:color w:val="000000"/>
                <w:sz w:val="18"/>
                <w:szCs w:val="19"/>
                <w:u w:val="single"/>
                <w:lang w:val="en-US" w:eastAsia="bg-BG"/>
              </w:rPr>
            </w:pPr>
            <w:r>
              <w:rPr>
                <w:color w:val="000000"/>
                <w:sz w:val="18"/>
                <w:szCs w:val="19"/>
                <w:u w:val="single"/>
                <w:lang w:val="en-US" w:eastAsia="bg-BG"/>
              </w:rPr>
              <w:t>78</w:t>
            </w:r>
          </w:p>
        </w:tc>
        <w:tc>
          <w:tcPr>
            <w:tcW w:w="160" w:type="dxa"/>
            <w:shd w:val="clear" w:color="auto" w:fill="auto"/>
            <w:vAlign w:val="center"/>
            <w:hideMark/>
          </w:tcPr>
          <w:p w:rsidR="006F2037" w:rsidRPr="00FA4A6B" w:rsidRDefault="006F2037" w:rsidP="0084314D">
            <w:pPr>
              <w:spacing w:after="0"/>
              <w:rPr>
                <w:color w:val="000000"/>
                <w:sz w:val="18"/>
                <w:szCs w:val="19"/>
                <w:u w:val="single"/>
                <w:lang w:eastAsia="bg-BG"/>
              </w:rPr>
            </w:pPr>
          </w:p>
        </w:tc>
        <w:tc>
          <w:tcPr>
            <w:tcW w:w="690" w:type="dxa"/>
            <w:shd w:val="clear" w:color="auto" w:fill="auto"/>
            <w:vAlign w:val="center"/>
            <w:hideMark/>
          </w:tcPr>
          <w:p w:rsidR="006F2037" w:rsidRPr="00FA4A6B" w:rsidRDefault="006F2037" w:rsidP="00A45CB8">
            <w:pPr>
              <w:spacing w:after="0"/>
              <w:jc w:val="right"/>
              <w:rPr>
                <w:b/>
                <w:bCs/>
                <w:color w:val="000000"/>
                <w:sz w:val="18"/>
                <w:szCs w:val="19"/>
                <w:u w:val="single"/>
                <w:lang w:val="en-US" w:eastAsia="bg-BG"/>
              </w:rPr>
            </w:pPr>
            <w:r w:rsidRPr="00FA4A6B">
              <w:rPr>
                <w:b/>
                <w:bCs/>
                <w:color w:val="000000"/>
                <w:sz w:val="18"/>
                <w:szCs w:val="19"/>
                <w:u w:val="single"/>
                <w:lang w:val="en-US" w:eastAsia="bg-BG"/>
              </w:rPr>
              <w:t>27</w:t>
            </w:r>
            <w:r w:rsidR="0030434E">
              <w:rPr>
                <w:b/>
                <w:bCs/>
                <w:color w:val="000000"/>
                <w:sz w:val="18"/>
                <w:szCs w:val="19"/>
                <w:u w:val="single"/>
                <w:lang w:val="en-US" w:eastAsia="bg-BG"/>
              </w:rPr>
              <w:t>8</w:t>
            </w:r>
            <w:r w:rsidR="00A45CB8">
              <w:rPr>
                <w:b/>
                <w:bCs/>
                <w:color w:val="000000"/>
                <w:sz w:val="18"/>
                <w:szCs w:val="19"/>
                <w:u w:val="single"/>
                <w:lang w:val="en-US" w:eastAsia="bg-BG"/>
              </w:rPr>
              <w:t>1</w:t>
            </w:r>
          </w:p>
        </w:tc>
        <w:tc>
          <w:tcPr>
            <w:tcW w:w="160" w:type="dxa"/>
            <w:shd w:val="clear" w:color="auto" w:fill="auto"/>
            <w:vAlign w:val="center"/>
            <w:hideMark/>
          </w:tcPr>
          <w:p w:rsidR="006F2037" w:rsidRPr="00FA4A6B" w:rsidRDefault="006F2037" w:rsidP="0084314D">
            <w:pPr>
              <w:spacing w:after="0"/>
              <w:jc w:val="right"/>
              <w:rPr>
                <w:b/>
                <w:bCs/>
                <w:color w:val="000000"/>
                <w:sz w:val="18"/>
                <w:szCs w:val="19"/>
                <w:u w:val="single"/>
                <w:lang w:eastAsia="bg-BG"/>
              </w:rPr>
            </w:pPr>
          </w:p>
        </w:tc>
        <w:tc>
          <w:tcPr>
            <w:tcW w:w="691" w:type="dxa"/>
            <w:shd w:val="clear" w:color="auto" w:fill="auto"/>
            <w:vAlign w:val="center"/>
            <w:hideMark/>
          </w:tcPr>
          <w:p w:rsidR="006F2037" w:rsidRPr="00BF49D1" w:rsidRDefault="006F2037" w:rsidP="0084314D">
            <w:pPr>
              <w:spacing w:after="0"/>
              <w:jc w:val="right"/>
              <w:rPr>
                <w:b/>
                <w:bCs/>
                <w:color w:val="000000"/>
                <w:sz w:val="18"/>
                <w:szCs w:val="19"/>
                <w:u w:val="single"/>
                <w:lang w:val="en-US" w:eastAsia="bg-BG"/>
              </w:rPr>
            </w:pPr>
            <w:r w:rsidRPr="00FA4A6B">
              <w:rPr>
                <w:b/>
                <w:bCs/>
                <w:color w:val="000000"/>
                <w:sz w:val="18"/>
                <w:szCs w:val="19"/>
                <w:u w:val="single"/>
                <w:lang w:val="en-US" w:eastAsia="bg-BG"/>
              </w:rPr>
              <w:t>2</w:t>
            </w:r>
            <w:r w:rsidR="00BF49D1">
              <w:rPr>
                <w:b/>
                <w:bCs/>
                <w:color w:val="000000"/>
                <w:sz w:val="18"/>
                <w:szCs w:val="19"/>
                <w:u w:val="single"/>
                <w:lang w:val="en-US" w:eastAsia="bg-BG"/>
              </w:rPr>
              <w:t>717</w:t>
            </w:r>
          </w:p>
        </w:tc>
      </w:tr>
      <w:tr w:rsidR="006F2037" w:rsidRPr="00E42DF1" w:rsidTr="009901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72"/>
        </w:trPr>
        <w:tc>
          <w:tcPr>
            <w:tcW w:w="1560" w:type="dxa"/>
            <w:gridSpan w:val="2"/>
            <w:shd w:val="clear" w:color="auto" w:fill="auto"/>
            <w:vAlign w:val="center"/>
            <w:hideMark/>
          </w:tcPr>
          <w:p w:rsidR="006F2037" w:rsidRPr="00E42DF1" w:rsidRDefault="006F2037" w:rsidP="0084314D">
            <w:pPr>
              <w:spacing w:after="0"/>
              <w:rPr>
                <w:b/>
                <w:bCs/>
                <w:color w:val="000000"/>
                <w:sz w:val="18"/>
                <w:szCs w:val="19"/>
                <w:lang w:eastAsia="bg-BG"/>
              </w:rPr>
            </w:pPr>
            <w:r w:rsidRPr="00E42DF1">
              <w:rPr>
                <w:b/>
                <w:color w:val="000000"/>
                <w:sz w:val="18"/>
                <w:szCs w:val="19"/>
                <w:lang w:eastAsia="bg-BG"/>
              </w:rPr>
              <w:t xml:space="preserve">Амортизация и </w:t>
            </w:r>
            <w:proofErr w:type="spellStart"/>
            <w:r w:rsidRPr="00E42DF1">
              <w:rPr>
                <w:b/>
                <w:color w:val="000000"/>
                <w:sz w:val="18"/>
                <w:szCs w:val="19"/>
                <w:lang w:eastAsia="bg-BG"/>
              </w:rPr>
              <w:t>обезценка</w:t>
            </w:r>
            <w:proofErr w:type="spellEnd"/>
          </w:p>
        </w:tc>
        <w:tc>
          <w:tcPr>
            <w:tcW w:w="835"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88"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86"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163"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12"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91"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160" w:type="dxa"/>
            <w:shd w:val="clear" w:color="auto" w:fill="auto"/>
            <w:vAlign w:val="center"/>
            <w:hideMark/>
          </w:tcPr>
          <w:p w:rsidR="006F2037" w:rsidRPr="00FA4A6B" w:rsidRDefault="006F2037" w:rsidP="0084314D">
            <w:pPr>
              <w:spacing w:after="0"/>
              <w:rPr>
                <w:color w:val="000000"/>
                <w:sz w:val="18"/>
                <w:szCs w:val="19"/>
                <w:lang w:eastAsia="bg-BG"/>
              </w:rPr>
            </w:pPr>
          </w:p>
        </w:tc>
        <w:tc>
          <w:tcPr>
            <w:tcW w:w="690" w:type="dxa"/>
            <w:shd w:val="clear" w:color="auto" w:fill="auto"/>
            <w:vAlign w:val="center"/>
            <w:hideMark/>
          </w:tcPr>
          <w:p w:rsidR="006F2037" w:rsidRPr="00FA4A6B" w:rsidRDefault="006F2037" w:rsidP="0084314D">
            <w:pPr>
              <w:spacing w:after="0"/>
              <w:jc w:val="right"/>
              <w:rPr>
                <w:b/>
                <w:bCs/>
                <w:color w:val="000000"/>
                <w:sz w:val="18"/>
                <w:szCs w:val="19"/>
                <w:lang w:eastAsia="bg-BG"/>
              </w:rPr>
            </w:pPr>
          </w:p>
        </w:tc>
        <w:tc>
          <w:tcPr>
            <w:tcW w:w="160" w:type="dxa"/>
            <w:shd w:val="clear" w:color="auto" w:fill="auto"/>
            <w:vAlign w:val="center"/>
            <w:hideMark/>
          </w:tcPr>
          <w:p w:rsidR="006F2037" w:rsidRPr="00FA4A6B"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FA4A6B" w:rsidRDefault="006F2037" w:rsidP="0084314D">
            <w:pPr>
              <w:spacing w:after="0"/>
              <w:jc w:val="right"/>
              <w:rPr>
                <w:b/>
                <w:bCs/>
                <w:color w:val="000000"/>
                <w:sz w:val="18"/>
                <w:szCs w:val="19"/>
                <w:lang w:eastAsia="bg-BG"/>
              </w:rPr>
            </w:pP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1"/>
        </w:trPr>
        <w:tc>
          <w:tcPr>
            <w:tcW w:w="1560" w:type="dxa"/>
            <w:gridSpan w:val="2"/>
            <w:shd w:val="clear" w:color="auto" w:fill="auto"/>
            <w:vAlign w:val="center"/>
            <w:hideMark/>
          </w:tcPr>
          <w:p w:rsidR="006F2037" w:rsidRPr="00E42DF1" w:rsidRDefault="006F2037" w:rsidP="0084314D">
            <w:pPr>
              <w:spacing w:after="0"/>
              <w:rPr>
                <w:color w:val="000000"/>
                <w:sz w:val="18"/>
                <w:szCs w:val="19"/>
                <w:u w:val="single"/>
                <w:lang w:eastAsia="bg-BG"/>
              </w:rPr>
            </w:pPr>
            <w:r w:rsidRPr="00E42DF1">
              <w:rPr>
                <w:color w:val="000000"/>
                <w:sz w:val="18"/>
                <w:szCs w:val="19"/>
                <w:u w:val="single"/>
                <w:lang w:eastAsia="bg-BG"/>
              </w:rPr>
              <w:t>Салдо на 1 януари</w:t>
            </w:r>
          </w:p>
        </w:tc>
        <w:tc>
          <w:tcPr>
            <w:tcW w:w="835" w:type="dxa"/>
            <w:shd w:val="clear" w:color="auto" w:fill="auto"/>
            <w:noWrap/>
            <w:vAlign w:val="center"/>
            <w:hideMark/>
          </w:tcPr>
          <w:p w:rsidR="006F2037" w:rsidRPr="00FA4A6B" w:rsidRDefault="006F2037" w:rsidP="00553FF3">
            <w:pPr>
              <w:spacing w:after="0"/>
              <w:jc w:val="right"/>
              <w:rPr>
                <w:color w:val="000000"/>
                <w:sz w:val="18"/>
                <w:szCs w:val="19"/>
                <w:u w:val="single"/>
                <w:lang w:val="en-US" w:eastAsia="bg-BG"/>
              </w:rPr>
            </w:pPr>
            <w:r w:rsidRPr="00FA4A6B">
              <w:rPr>
                <w:color w:val="000000"/>
                <w:sz w:val="18"/>
                <w:szCs w:val="19"/>
                <w:u w:val="single"/>
                <w:lang w:val="en-US" w:eastAsia="bg-BG"/>
              </w:rPr>
              <w:t>(10</w:t>
            </w:r>
            <w:r w:rsidRPr="00FA4A6B">
              <w:rPr>
                <w:color w:val="000000"/>
                <w:sz w:val="18"/>
                <w:szCs w:val="19"/>
                <w:u w:val="single"/>
                <w:lang w:eastAsia="bg-BG"/>
              </w:rPr>
              <w:t>9</w:t>
            </w:r>
            <w:r w:rsidR="00553FF3">
              <w:rPr>
                <w:color w:val="000000"/>
                <w:sz w:val="18"/>
                <w:szCs w:val="19"/>
                <w:u w:val="single"/>
                <w:lang w:val="en-US" w:eastAsia="bg-BG"/>
              </w:rPr>
              <w:t>7</w:t>
            </w:r>
            <w:r w:rsidRPr="00FA4A6B">
              <w:rPr>
                <w:color w:val="000000"/>
                <w:sz w:val="18"/>
                <w:szCs w:val="19"/>
                <w:u w:val="single"/>
                <w:lang w:val="en-US" w:eastAsia="bg-BG"/>
              </w:rPr>
              <w:t>)</w:t>
            </w:r>
          </w:p>
        </w:tc>
        <w:tc>
          <w:tcPr>
            <w:tcW w:w="160" w:type="dxa"/>
            <w:shd w:val="clear" w:color="auto" w:fill="auto"/>
            <w:noWrap/>
            <w:vAlign w:val="center"/>
            <w:hideMark/>
          </w:tcPr>
          <w:p w:rsidR="006F2037" w:rsidRPr="00FA4A6B" w:rsidRDefault="006F2037" w:rsidP="0084314D">
            <w:pPr>
              <w:spacing w:after="0"/>
              <w:jc w:val="right"/>
              <w:rPr>
                <w:color w:val="000000"/>
                <w:sz w:val="18"/>
                <w:szCs w:val="19"/>
                <w:u w:val="single"/>
                <w:lang w:val="en-US" w:eastAsia="bg-BG"/>
              </w:rPr>
            </w:pPr>
          </w:p>
        </w:tc>
        <w:tc>
          <w:tcPr>
            <w:tcW w:w="688" w:type="dxa"/>
            <w:shd w:val="clear" w:color="auto" w:fill="auto"/>
            <w:vAlign w:val="center"/>
            <w:hideMark/>
          </w:tcPr>
          <w:p w:rsidR="006F2037" w:rsidRPr="00FA4A6B" w:rsidRDefault="006F2037" w:rsidP="00553FF3">
            <w:pPr>
              <w:spacing w:after="0"/>
              <w:jc w:val="right"/>
              <w:rPr>
                <w:color w:val="000000"/>
                <w:sz w:val="18"/>
                <w:szCs w:val="19"/>
                <w:u w:val="single"/>
                <w:lang w:eastAsia="bg-BG"/>
              </w:rPr>
            </w:pPr>
            <w:r w:rsidRPr="00FA4A6B">
              <w:rPr>
                <w:color w:val="000000"/>
                <w:sz w:val="18"/>
                <w:szCs w:val="19"/>
                <w:u w:val="single"/>
                <w:lang w:eastAsia="bg-BG"/>
              </w:rPr>
              <w:t>(</w:t>
            </w:r>
            <w:r w:rsidRPr="00FA4A6B">
              <w:rPr>
                <w:color w:val="000000"/>
                <w:sz w:val="18"/>
                <w:szCs w:val="19"/>
                <w:u w:val="single"/>
                <w:lang w:val="en-US" w:eastAsia="bg-BG"/>
              </w:rPr>
              <w:t>10</w:t>
            </w:r>
            <w:r w:rsidR="00553FF3">
              <w:rPr>
                <w:color w:val="000000"/>
                <w:sz w:val="18"/>
                <w:szCs w:val="19"/>
                <w:u w:val="single"/>
                <w:lang w:val="en-US" w:eastAsia="bg-BG"/>
              </w:rPr>
              <w:t>91</w:t>
            </w:r>
            <w:r w:rsidRPr="00FA4A6B">
              <w:rPr>
                <w:color w:val="000000"/>
                <w:sz w:val="18"/>
                <w:szCs w:val="19"/>
                <w:u w:val="single"/>
                <w:lang w:val="en-US" w:eastAsia="bg-BG"/>
              </w:rPr>
              <w:t>)</w:t>
            </w:r>
          </w:p>
        </w:tc>
        <w:tc>
          <w:tcPr>
            <w:tcW w:w="160" w:type="dxa"/>
            <w:shd w:val="clear" w:color="auto" w:fill="auto"/>
            <w:vAlign w:val="center"/>
            <w:hideMark/>
          </w:tcPr>
          <w:p w:rsidR="006F2037" w:rsidRPr="00FA4A6B" w:rsidRDefault="006F2037" w:rsidP="0084314D">
            <w:pPr>
              <w:spacing w:after="0"/>
              <w:rPr>
                <w:color w:val="000000"/>
                <w:sz w:val="18"/>
                <w:szCs w:val="19"/>
                <w:u w:val="single"/>
                <w:lang w:eastAsia="bg-BG"/>
              </w:rPr>
            </w:pPr>
          </w:p>
        </w:tc>
        <w:tc>
          <w:tcPr>
            <w:tcW w:w="786" w:type="dxa"/>
            <w:shd w:val="clear" w:color="auto" w:fill="auto"/>
            <w:noWrap/>
            <w:vAlign w:val="center"/>
            <w:hideMark/>
          </w:tcPr>
          <w:p w:rsidR="006F2037" w:rsidRPr="00FA4A6B" w:rsidRDefault="006F2037" w:rsidP="0084314D">
            <w:pPr>
              <w:spacing w:after="0"/>
              <w:jc w:val="right"/>
              <w:rPr>
                <w:color w:val="000000"/>
                <w:sz w:val="18"/>
                <w:szCs w:val="19"/>
                <w:u w:val="single"/>
                <w:lang w:val="en-US" w:eastAsia="bg-BG"/>
              </w:rPr>
            </w:pPr>
            <w:r w:rsidRPr="00FA4A6B">
              <w:rPr>
                <w:color w:val="000000"/>
                <w:sz w:val="18"/>
                <w:szCs w:val="19"/>
                <w:u w:val="single"/>
                <w:lang w:val="en-US" w:eastAsia="bg-BG"/>
              </w:rPr>
              <w:t xml:space="preserve"> (9</w:t>
            </w:r>
            <w:r w:rsidR="00CF4CC3">
              <w:rPr>
                <w:color w:val="000000"/>
                <w:sz w:val="18"/>
                <w:szCs w:val="19"/>
                <w:u w:val="single"/>
                <w:lang w:val="en-US" w:eastAsia="bg-BG"/>
              </w:rPr>
              <w:t>60</w:t>
            </w:r>
            <w:r w:rsidRPr="00FA4A6B">
              <w:rPr>
                <w:color w:val="000000"/>
                <w:sz w:val="18"/>
                <w:szCs w:val="19"/>
                <w:u w:val="single"/>
                <w:lang w:val="en-US" w:eastAsia="bg-BG"/>
              </w:rPr>
              <w:t>)</w:t>
            </w:r>
          </w:p>
        </w:tc>
        <w:tc>
          <w:tcPr>
            <w:tcW w:w="160" w:type="dxa"/>
            <w:shd w:val="clear" w:color="auto" w:fill="auto"/>
            <w:noWrap/>
            <w:vAlign w:val="center"/>
          </w:tcPr>
          <w:p w:rsidR="006F2037" w:rsidRPr="00FA4A6B" w:rsidRDefault="006F2037" w:rsidP="0084314D">
            <w:pPr>
              <w:spacing w:after="0"/>
              <w:jc w:val="right"/>
              <w:rPr>
                <w:color w:val="000000"/>
                <w:sz w:val="18"/>
                <w:szCs w:val="19"/>
                <w:u w:val="single"/>
                <w:lang w:eastAsia="bg-BG"/>
              </w:rPr>
            </w:pPr>
          </w:p>
        </w:tc>
        <w:tc>
          <w:tcPr>
            <w:tcW w:w="737"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r w:rsidRPr="00FA4A6B">
              <w:rPr>
                <w:color w:val="000000"/>
                <w:sz w:val="18"/>
                <w:szCs w:val="19"/>
                <w:u w:val="single"/>
                <w:lang w:eastAsia="bg-BG"/>
              </w:rPr>
              <w:t>(</w:t>
            </w:r>
            <w:r w:rsidRPr="00FA4A6B">
              <w:rPr>
                <w:color w:val="000000"/>
                <w:sz w:val="18"/>
                <w:szCs w:val="19"/>
                <w:u w:val="single"/>
                <w:lang w:val="en-US" w:eastAsia="bg-BG"/>
              </w:rPr>
              <w:t>9</w:t>
            </w:r>
            <w:r w:rsidR="00553FF3">
              <w:rPr>
                <w:color w:val="000000"/>
                <w:sz w:val="18"/>
                <w:szCs w:val="19"/>
                <w:u w:val="single"/>
                <w:lang w:val="en-US" w:eastAsia="bg-BG"/>
              </w:rPr>
              <w:t>55</w:t>
            </w:r>
            <w:r w:rsidRPr="00FA4A6B">
              <w:rPr>
                <w:color w:val="000000"/>
                <w:sz w:val="18"/>
                <w:szCs w:val="19"/>
                <w:u w:val="single"/>
                <w:lang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737" w:type="dxa"/>
            <w:shd w:val="clear" w:color="auto" w:fill="auto"/>
            <w:noWrap/>
            <w:vAlign w:val="center"/>
            <w:hideMark/>
          </w:tcPr>
          <w:p w:rsidR="006F2037" w:rsidRPr="00FA4A6B" w:rsidRDefault="006F2037" w:rsidP="00684113">
            <w:pPr>
              <w:spacing w:after="0"/>
              <w:jc w:val="right"/>
              <w:rPr>
                <w:color w:val="000000"/>
                <w:sz w:val="18"/>
                <w:szCs w:val="19"/>
                <w:u w:val="single"/>
                <w:lang w:val="en-US" w:eastAsia="bg-BG"/>
              </w:rPr>
            </w:pPr>
            <w:r w:rsidRPr="00FA4A6B">
              <w:rPr>
                <w:color w:val="000000"/>
                <w:sz w:val="18"/>
                <w:szCs w:val="19"/>
                <w:u w:val="single"/>
                <w:lang w:val="en-US" w:eastAsia="bg-BG"/>
              </w:rPr>
              <w:t>(1</w:t>
            </w:r>
            <w:r w:rsidR="00684113">
              <w:rPr>
                <w:color w:val="000000"/>
                <w:sz w:val="18"/>
                <w:szCs w:val="19"/>
                <w:u w:val="single"/>
                <w:lang w:val="en-US" w:eastAsia="bg-BG"/>
              </w:rPr>
              <w:t>52</w:t>
            </w:r>
            <w:r w:rsidRPr="00FA4A6B">
              <w:rPr>
                <w:color w:val="000000"/>
                <w:sz w:val="18"/>
                <w:szCs w:val="19"/>
                <w:u w:val="single"/>
                <w:lang w:val="en-US" w:eastAsia="bg-BG"/>
              </w:rPr>
              <w:t>)</w:t>
            </w:r>
          </w:p>
        </w:tc>
        <w:tc>
          <w:tcPr>
            <w:tcW w:w="163" w:type="dxa"/>
            <w:shd w:val="clear" w:color="auto" w:fill="auto"/>
            <w:noWrap/>
            <w:vAlign w:val="center"/>
            <w:hideMark/>
          </w:tcPr>
          <w:p w:rsidR="006F2037" w:rsidRPr="00FA4A6B" w:rsidRDefault="006F2037" w:rsidP="0084314D">
            <w:pPr>
              <w:spacing w:after="0"/>
              <w:jc w:val="right"/>
              <w:rPr>
                <w:color w:val="000000"/>
                <w:sz w:val="18"/>
                <w:szCs w:val="19"/>
                <w:u w:val="single"/>
                <w:lang w:eastAsia="bg-BG"/>
              </w:rPr>
            </w:pPr>
          </w:p>
        </w:tc>
        <w:tc>
          <w:tcPr>
            <w:tcW w:w="737"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r w:rsidRPr="00FA4A6B">
              <w:rPr>
                <w:color w:val="000000"/>
                <w:sz w:val="18"/>
                <w:szCs w:val="19"/>
                <w:u w:val="single"/>
                <w:lang w:eastAsia="bg-BG"/>
              </w:rPr>
              <w:t>(</w:t>
            </w:r>
            <w:r w:rsidR="00553FF3">
              <w:rPr>
                <w:color w:val="000000"/>
                <w:sz w:val="18"/>
                <w:szCs w:val="19"/>
                <w:u w:val="single"/>
                <w:lang w:val="en-US" w:eastAsia="bg-BG"/>
              </w:rPr>
              <w:t>133</w:t>
            </w:r>
            <w:r w:rsidRPr="00FA4A6B">
              <w:rPr>
                <w:color w:val="000000"/>
                <w:sz w:val="18"/>
                <w:szCs w:val="19"/>
                <w:u w:val="single"/>
                <w:lang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u w:val="single"/>
                <w:lang w:eastAsia="bg-BG"/>
              </w:rPr>
            </w:pPr>
          </w:p>
        </w:tc>
        <w:tc>
          <w:tcPr>
            <w:tcW w:w="612" w:type="dxa"/>
            <w:shd w:val="clear" w:color="auto" w:fill="auto"/>
            <w:noWrap/>
            <w:vAlign w:val="center"/>
            <w:hideMark/>
          </w:tcPr>
          <w:p w:rsidR="006F2037" w:rsidRPr="00FA4A6B" w:rsidRDefault="0030434E" w:rsidP="0084314D">
            <w:pPr>
              <w:spacing w:after="0"/>
              <w:jc w:val="right"/>
              <w:rPr>
                <w:color w:val="000000"/>
                <w:sz w:val="18"/>
                <w:szCs w:val="19"/>
                <w:u w:val="single"/>
                <w:lang w:val="en-US" w:eastAsia="bg-BG"/>
              </w:rPr>
            </w:pPr>
            <w:r>
              <w:rPr>
                <w:color w:val="000000"/>
                <w:sz w:val="18"/>
                <w:szCs w:val="19"/>
                <w:u w:val="single"/>
                <w:lang w:val="en-US" w:eastAsia="bg-BG"/>
              </w:rPr>
              <w:t>(31</w:t>
            </w:r>
            <w:r w:rsidR="006F2037" w:rsidRPr="00FA4A6B">
              <w:rPr>
                <w:color w:val="000000"/>
                <w:sz w:val="18"/>
                <w:szCs w:val="19"/>
                <w:u w:val="single"/>
                <w:lang w:val="en-US" w:eastAsia="bg-BG"/>
              </w:rPr>
              <w:t>)</w:t>
            </w:r>
          </w:p>
        </w:tc>
        <w:tc>
          <w:tcPr>
            <w:tcW w:w="160" w:type="dxa"/>
            <w:shd w:val="clear" w:color="auto" w:fill="auto"/>
            <w:noWrap/>
            <w:vAlign w:val="center"/>
            <w:hideMark/>
          </w:tcPr>
          <w:p w:rsidR="006F2037" w:rsidRPr="00FA4A6B" w:rsidRDefault="006F2037" w:rsidP="0084314D">
            <w:pPr>
              <w:spacing w:after="0"/>
              <w:rPr>
                <w:color w:val="000000"/>
                <w:sz w:val="18"/>
                <w:szCs w:val="19"/>
                <w:u w:val="single"/>
                <w:lang w:eastAsia="bg-BG"/>
              </w:rPr>
            </w:pPr>
          </w:p>
        </w:tc>
        <w:tc>
          <w:tcPr>
            <w:tcW w:w="691" w:type="dxa"/>
            <w:shd w:val="clear" w:color="auto" w:fill="auto"/>
            <w:vAlign w:val="center"/>
            <w:hideMark/>
          </w:tcPr>
          <w:p w:rsidR="006F2037" w:rsidRPr="00FA4A6B" w:rsidRDefault="006F2037" w:rsidP="0084314D">
            <w:pPr>
              <w:spacing w:after="0"/>
              <w:jc w:val="right"/>
              <w:rPr>
                <w:color w:val="000000"/>
                <w:sz w:val="18"/>
                <w:szCs w:val="19"/>
                <w:u w:val="single"/>
                <w:lang w:val="en-US" w:eastAsia="bg-BG"/>
              </w:rPr>
            </w:pPr>
            <w:r w:rsidRPr="00FA4A6B">
              <w:rPr>
                <w:color w:val="000000"/>
                <w:sz w:val="18"/>
                <w:szCs w:val="19"/>
                <w:u w:val="single"/>
                <w:lang w:val="en-US" w:eastAsia="bg-BG"/>
              </w:rPr>
              <w:t>(52)</w:t>
            </w:r>
          </w:p>
        </w:tc>
        <w:tc>
          <w:tcPr>
            <w:tcW w:w="160" w:type="dxa"/>
            <w:shd w:val="clear" w:color="auto" w:fill="auto"/>
            <w:vAlign w:val="center"/>
            <w:hideMark/>
          </w:tcPr>
          <w:p w:rsidR="006F2037" w:rsidRPr="00FA4A6B" w:rsidRDefault="006F2037" w:rsidP="0084314D">
            <w:pPr>
              <w:spacing w:after="0"/>
              <w:rPr>
                <w:color w:val="000000"/>
                <w:sz w:val="18"/>
                <w:szCs w:val="19"/>
                <w:u w:val="single"/>
                <w:lang w:eastAsia="bg-BG"/>
              </w:rPr>
            </w:pPr>
          </w:p>
        </w:tc>
        <w:tc>
          <w:tcPr>
            <w:tcW w:w="690" w:type="dxa"/>
            <w:shd w:val="clear" w:color="auto" w:fill="auto"/>
            <w:noWrap/>
            <w:vAlign w:val="center"/>
            <w:hideMark/>
          </w:tcPr>
          <w:p w:rsidR="006F2037" w:rsidRPr="00FA4A6B" w:rsidRDefault="006F2037" w:rsidP="0084314D">
            <w:pPr>
              <w:spacing w:after="0"/>
              <w:jc w:val="right"/>
              <w:rPr>
                <w:b/>
                <w:bCs/>
                <w:color w:val="000000"/>
                <w:sz w:val="18"/>
                <w:szCs w:val="19"/>
                <w:u w:val="single"/>
                <w:lang w:eastAsia="bg-BG"/>
              </w:rPr>
            </w:pPr>
            <w:r w:rsidRPr="00FA4A6B">
              <w:rPr>
                <w:b/>
                <w:bCs/>
                <w:color w:val="000000"/>
                <w:sz w:val="18"/>
                <w:szCs w:val="19"/>
                <w:u w:val="single"/>
                <w:lang w:eastAsia="bg-BG"/>
              </w:rPr>
              <w:t>(</w:t>
            </w:r>
            <w:r w:rsidR="0030434E">
              <w:rPr>
                <w:b/>
                <w:bCs/>
                <w:color w:val="000000"/>
                <w:sz w:val="18"/>
                <w:szCs w:val="19"/>
                <w:u w:val="single"/>
                <w:lang w:val="en-US" w:eastAsia="bg-BG"/>
              </w:rPr>
              <w:t>2240</w:t>
            </w:r>
            <w:r w:rsidRPr="00FA4A6B">
              <w:rPr>
                <w:b/>
                <w:bCs/>
                <w:color w:val="000000"/>
                <w:sz w:val="18"/>
                <w:szCs w:val="19"/>
                <w:u w:val="single"/>
                <w:lang w:eastAsia="bg-BG"/>
              </w:rPr>
              <w:t>)</w:t>
            </w:r>
          </w:p>
        </w:tc>
        <w:tc>
          <w:tcPr>
            <w:tcW w:w="160" w:type="dxa"/>
            <w:shd w:val="clear" w:color="auto" w:fill="auto"/>
            <w:noWrap/>
            <w:vAlign w:val="center"/>
            <w:hideMark/>
          </w:tcPr>
          <w:p w:rsidR="006F2037" w:rsidRPr="00FA4A6B" w:rsidRDefault="006F2037" w:rsidP="0084314D">
            <w:pPr>
              <w:spacing w:after="0"/>
              <w:jc w:val="right"/>
              <w:rPr>
                <w:b/>
                <w:bCs/>
                <w:color w:val="000000"/>
                <w:sz w:val="18"/>
                <w:szCs w:val="19"/>
                <w:u w:val="single"/>
                <w:lang w:eastAsia="bg-BG"/>
              </w:rPr>
            </w:pPr>
          </w:p>
        </w:tc>
        <w:tc>
          <w:tcPr>
            <w:tcW w:w="691" w:type="dxa"/>
            <w:shd w:val="clear" w:color="auto" w:fill="auto"/>
            <w:vAlign w:val="center"/>
            <w:hideMark/>
          </w:tcPr>
          <w:p w:rsidR="006F2037" w:rsidRPr="00FA4A6B" w:rsidRDefault="006F2037" w:rsidP="0084314D">
            <w:pPr>
              <w:spacing w:after="0"/>
              <w:jc w:val="right"/>
              <w:rPr>
                <w:b/>
                <w:bCs/>
                <w:color w:val="000000"/>
                <w:sz w:val="18"/>
                <w:szCs w:val="19"/>
                <w:u w:val="single"/>
                <w:lang w:eastAsia="bg-BG"/>
              </w:rPr>
            </w:pPr>
            <w:r w:rsidRPr="00FA4A6B">
              <w:rPr>
                <w:b/>
                <w:color w:val="000000"/>
                <w:sz w:val="18"/>
                <w:szCs w:val="19"/>
                <w:u w:val="single"/>
                <w:lang w:eastAsia="bg-BG"/>
              </w:rPr>
              <w:t>(</w:t>
            </w:r>
            <w:r w:rsidRPr="00FA4A6B">
              <w:rPr>
                <w:b/>
                <w:color w:val="000000"/>
                <w:sz w:val="18"/>
                <w:szCs w:val="19"/>
                <w:u w:val="single"/>
                <w:lang w:val="en-US" w:eastAsia="bg-BG"/>
              </w:rPr>
              <w:t>2</w:t>
            </w:r>
            <w:r w:rsidR="00BF49D1">
              <w:rPr>
                <w:b/>
                <w:color w:val="000000"/>
                <w:sz w:val="18"/>
                <w:szCs w:val="19"/>
                <w:u w:val="single"/>
                <w:lang w:eastAsia="bg-BG"/>
              </w:rPr>
              <w:t>23</w:t>
            </w:r>
            <w:r w:rsidR="00BF49D1">
              <w:rPr>
                <w:b/>
                <w:color w:val="000000"/>
                <w:sz w:val="18"/>
                <w:szCs w:val="19"/>
                <w:u w:val="single"/>
                <w:lang w:val="en-US" w:eastAsia="bg-BG"/>
              </w:rPr>
              <w:t>1</w:t>
            </w:r>
            <w:r w:rsidRPr="00FA4A6B">
              <w:rPr>
                <w:b/>
                <w:color w:val="000000"/>
                <w:sz w:val="18"/>
                <w:szCs w:val="19"/>
                <w:u w:val="single"/>
                <w:lang w:eastAsia="bg-BG"/>
              </w:rPr>
              <w:t>)</w:t>
            </w: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301"/>
        </w:trPr>
        <w:tc>
          <w:tcPr>
            <w:tcW w:w="1560" w:type="dxa"/>
            <w:gridSpan w:val="2"/>
            <w:shd w:val="clear" w:color="auto" w:fill="auto"/>
            <w:vAlign w:val="center"/>
            <w:hideMark/>
          </w:tcPr>
          <w:p w:rsidR="006F2037" w:rsidRPr="00E42DF1" w:rsidRDefault="006F2037" w:rsidP="0084314D">
            <w:pPr>
              <w:spacing w:after="0"/>
              <w:rPr>
                <w:color w:val="000000"/>
                <w:sz w:val="18"/>
                <w:szCs w:val="19"/>
                <w:lang w:eastAsia="bg-BG"/>
              </w:rPr>
            </w:pPr>
            <w:r w:rsidRPr="00E42DF1">
              <w:rPr>
                <w:color w:val="000000"/>
                <w:sz w:val="18"/>
                <w:szCs w:val="19"/>
                <w:lang w:eastAsia="bg-BG"/>
              </w:rPr>
              <w:t>Амортизация</w:t>
            </w:r>
          </w:p>
        </w:tc>
        <w:tc>
          <w:tcPr>
            <w:tcW w:w="835" w:type="dxa"/>
            <w:shd w:val="clear" w:color="auto" w:fill="auto"/>
            <w:noWrap/>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(6)</w:t>
            </w:r>
          </w:p>
        </w:tc>
        <w:tc>
          <w:tcPr>
            <w:tcW w:w="160"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688" w:type="dxa"/>
            <w:shd w:val="clear" w:color="auto" w:fill="auto"/>
            <w:vAlign w:val="center"/>
            <w:hideMark/>
          </w:tcPr>
          <w:p w:rsidR="006F2037" w:rsidRPr="00FA4A6B" w:rsidRDefault="00553FF3" w:rsidP="0084314D">
            <w:pPr>
              <w:spacing w:after="0"/>
              <w:jc w:val="right"/>
              <w:rPr>
                <w:color w:val="000000"/>
                <w:sz w:val="18"/>
                <w:szCs w:val="19"/>
                <w:lang w:eastAsia="bg-BG"/>
              </w:rPr>
            </w:pPr>
            <w:r>
              <w:rPr>
                <w:color w:val="000000"/>
                <w:sz w:val="18"/>
                <w:szCs w:val="19"/>
                <w:lang w:eastAsia="bg-BG"/>
              </w:rPr>
              <w:t>(</w:t>
            </w:r>
            <w:r w:rsidR="006F2037" w:rsidRPr="00FA4A6B">
              <w:rPr>
                <w:color w:val="000000"/>
                <w:sz w:val="18"/>
                <w:szCs w:val="19"/>
                <w:lang w:eastAsia="bg-BG"/>
              </w:rPr>
              <w:t>6)</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86" w:type="dxa"/>
            <w:shd w:val="clear" w:color="auto" w:fill="auto"/>
            <w:noWrap/>
            <w:vAlign w:val="center"/>
            <w:hideMark/>
          </w:tcPr>
          <w:p w:rsidR="006F2037" w:rsidRPr="00FA4A6B" w:rsidRDefault="00CF4CC3" w:rsidP="00217822">
            <w:pPr>
              <w:spacing w:after="0"/>
              <w:jc w:val="right"/>
              <w:rPr>
                <w:color w:val="000000"/>
                <w:sz w:val="18"/>
                <w:szCs w:val="19"/>
                <w:lang w:val="en-US" w:eastAsia="bg-BG"/>
              </w:rPr>
            </w:pPr>
            <w:r>
              <w:rPr>
                <w:color w:val="000000"/>
                <w:sz w:val="18"/>
                <w:szCs w:val="19"/>
                <w:lang w:val="en-US" w:eastAsia="bg-BG"/>
              </w:rPr>
              <w:t>(</w:t>
            </w:r>
            <w:r w:rsidR="00217822">
              <w:rPr>
                <w:color w:val="000000"/>
                <w:sz w:val="18"/>
                <w:szCs w:val="19"/>
                <w:lang w:val="en-US" w:eastAsia="bg-BG"/>
              </w:rPr>
              <w:t>8</w:t>
            </w:r>
            <w:r w:rsidR="006F2037" w:rsidRPr="00FA4A6B">
              <w:rPr>
                <w:color w:val="000000"/>
                <w:sz w:val="18"/>
                <w:szCs w:val="19"/>
                <w:lang w:val="en-US" w:eastAsia="bg-BG"/>
              </w:rPr>
              <w:t>)</w:t>
            </w:r>
          </w:p>
        </w:tc>
        <w:tc>
          <w:tcPr>
            <w:tcW w:w="160"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553FF3" w:rsidP="0084314D">
            <w:pPr>
              <w:spacing w:after="0"/>
              <w:jc w:val="right"/>
              <w:rPr>
                <w:color w:val="000000"/>
                <w:sz w:val="18"/>
                <w:szCs w:val="19"/>
                <w:lang w:eastAsia="bg-BG"/>
              </w:rPr>
            </w:pPr>
            <w:r>
              <w:rPr>
                <w:color w:val="000000"/>
                <w:sz w:val="18"/>
                <w:szCs w:val="19"/>
                <w:lang w:eastAsia="bg-BG"/>
              </w:rPr>
              <w:t>(</w:t>
            </w:r>
            <w:r>
              <w:rPr>
                <w:color w:val="000000"/>
                <w:sz w:val="18"/>
                <w:szCs w:val="19"/>
                <w:lang w:val="en-US" w:eastAsia="bg-BG"/>
              </w:rPr>
              <w:t>7</w:t>
            </w:r>
            <w:r w:rsidR="006F2037" w:rsidRPr="00FA4A6B">
              <w:rPr>
                <w:color w:val="000000"/>
                <w:sz w:val="18"/>
                <w:szCs w:val="19"/>
                <w:lang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noWrap/>
            <w:vAlign w:val="center"/>
            <w:hideMark/>
          </w:tcPr>
          <w:p w:rsidR="006F2037" w:rsidRPr="00FA4A6B" w:rsidRDefault="006F2037" w:rsidP="00217822">
            <w:pPr>
              <w:spacing w:after="0"/>
              <w:jc w:val="right"/>
              <w:rPr>
                <w:color w:val="000000"/>
                <w:sz w:val="18"/>
                <w:szCs w:val="19"/>
                <w:lang w:eastAsia="bg-BG"/>
              </w:rPr>
            </w:pPr>
            <w:r w:rsidRPr="00FA4A6B">
              <w:rPr>
                <w:color w:val="000000"/>
                <w:sz w:val="18"/>
                <w:szCs w:val="19"/>
                <w:lang w:eastAsia="bg-BG"/>
              </w:rPr>
              <w:t>(</w:t>
            </w:r>
            <w:r w:rsidR="00684113">
              <w:rPr>
                <w:color w:val="000000"/>
                <w:sz w:val="18"/>
                <w:szCs w:val="19"/>
                <w:lang w:val="en-US" w:eastAsia="bg-BG"/>
              </w:rPr>
              <w:t>2</w:t>
            </w:r>
            <w:r w:rsidR="00217822">
              <w:rPr>
                <w:color w:val="000000"/>
                <w:sz w:val="18"/>
                <w:szCs w:val="19"/>
                <w:lang w:val="en-US" w:eastAsia="bg-BG"/>
              </w:rPr>
              <w:t>2</w:t>
            </w:r>
            <w:r w:rsidRPr="00FA4A6B">
              <w:rPr>
                <w:color w:val="000000"/>
                <w:sz w:val="18"/>
                <w:szCs w:val="19"/>
                <w:lang w:eastAsia="bg-BG"/>
              </w:rPr>
              <w:t>)</w:t>
            </w:r>
          </w:p>
        </w:tc>
        <w:tc>
          <w:tcPr>
            <w:tcW w:w="163"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6F2037" w:rsidP="0084314D">
            <w:pPr>
              <w:spacing w:after="0"/>
              <w:jc w:val="right"/>
              <w:rPr>
                <w:color w:val="000000"/>
                <w:sz w:val="18"/>
                <w:szCs w:val="19"/>
                <w:lang w:eastAsia="bg-BG"/>
              </w:rPr>
            </w:pPr>
            <w:r w:rsidRPr="00FA4A6B">
              <w:rPr>
                <w:color w:val="000000"/>
                <w:sz w:val="18"/>
                <w:szCs w:val="19"/>
                <w:lang w:eastAsia="bg-BG"/>
              </w:rPr>
              <w:t>(</w:t>
            </w:r>
            <w:r w:rsidR="00553FF3">
              <w:rPr>
                <w:color w:val="000000"/>
                <w:sz w:val="18"/>
                <w:szCs w:val="19"/>
                <w:lang w:val="en-US" w:eastAsia="bg-BG"/>
              </w:rPr>
              <w:t>19</w:t>
            </w:r>
            <w:r w:rsidRPr="00FA4A6B">
              <w:rPr>
                <w:color w:val="000000"/>
                <w:sz w:val="18"/>
                <w:szCs w:val="19"/>
                <w:lang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12" w:type="dxa"/>
            <w:shd w:val="clear" w:color="auto" w:fill="auto"/>
            <w:noWrap/>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w:t>
            </w:r>
          </w:p>
        </w:tc>
        <w:tc>
          <w:tcPr>
            <w:tcW w:w="160"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691" w:type="dxa"/>
            <w:shd w:val="clear" w:color="auto" w:fill="auto"/>
            <w:vAlign w:val="center"/>
            <w:hideMark/>
          </w:tcPr>
          <w:p w:rsidR="006F2037" w:rsidRPr="00FA4A6B" w:rsidRDefault="006F2037" w:rsidP="0084314D">
            <w:pPr>
              <w:spacing w:after="0"/>
              <w:jc w:val="right"/>
              <w:rPr>
                <w:color w:val="000000"/>
                <w:sz w:val="18"/>
                <w:szCs w:val="19"/>
                <w:lang w:eastAsia="bg-BG"/>
              </w:rPr>
            </w:pPr>
            <w:r w:rsidRPr="00FA4A6B">
              <w:rPr>
                <w:color w:val="000000"/>
                <w:sz w:val="18"/>
                <w:szCs w:val="19"/>
                <w:lang w:eastAsia="bg-BG"/>
              </w:rPr>
              <w:t>-</w:t>
            </w:r>
          </w:p>
        </w:tc>
        <w:tc>
          <w:tcPr>
            <w:tcW w:w="160" w:type="dxa"/>
            <w:shd w:val="clear" w:color="auto" w:fill="auto"/>
            <w:vAlign w:val="center"/>
            <w:hideMark/>
          </w:tcPr>
          <w:p w:rsidR="006F2037" w:rsidRPr="00FA4A6B" w:rsidRDefault="006F2037" w:rsidP="0084314D">
            <w:pPr>
              <w:spacing w:after="0"/>
              <w:rPr>
                <w:color w:val="000000"/>
                <w:sz w:val="18"/>
                <w:szCs w:val="19"/>
                <w:lang w:eastAsia="bg-BG"/>
              </w:rPr>
            </w:pPr>
          </w:p>
        </w:tc>
        <w:tc>
          <w:tcPr>
            <w:tcW w:w="690" w:type="dxa"/>
            <w:shd w:val="clear" w:color="auto" w:fill="auto"/>
            <w:noWrap/>
            <w:vAlign w:val="center"/>
            <w:hideMark/>
          </w:tcPr>
          <w:p w:rsidR="006F2037" w:rsidRPr="00FA4A6B" w:rsidRDefault="006F2037" w:rsidP="0084314D">
            <w:pPr>
              <w:spacing w:after="0"/>
              <w:jc w:val="right"/>
              <w:rPr>
                <w:b/>
                <w:bCs/>
                <w:color w:val="000000"/>
                <w:sz w:val="18"/>
                <w:szCs w:val="19"/>
                <w:lang w:eastAsia="bg-BG"/>
              </w:rPr>
            </w:pPr>
            <w:r w:rsidRPr="00FA4A6B">
              <w:rPr>
                <w:b/>
                <w:bCs/>
                <w:color w:val="000000"/>
                <w:sz w:val="18"/>
                <w:szCs w:val="19"/>
                <w:lang w:eastAsia="bg-BG"/>
              </w:rPr>
              <w:t>(</w:t>
            </w:r>
            <w:r w:rsidR="0030434E">
              <w:rPr>
                <w:b/>
                <w:bCs/>
                <w:color w:val="000000"/>
                <w:sz w:val="18"/>
                <w:szCs w:val="19"/>
                <w:lang w:val="en-US" w:eastAsia="bg-BG"/>
              </w:rPr>
              <w:t>36</w:t>
            </w:r>
            <w:r w:rsidRPr="00FA4A6B">
              <w:rPr>
                <w:b/>
                <w:bCs/>
                <w:color w:val="000000"/>
                <w:sz w:val="18"/>
                <w:szCs w:val="19"/>
                <w:lang w:eastAsia="bg-BG"/>
              </w:rPr>
              <w:t>)</w:t>
            </w:r>
          </w:p>
        </w:tc>
        <w:tc>
          <w:tcPr>
            <w:tcW w:w="160" w:type="dxa"/>
            <w:shd w:val="clear" w:color="auto" w:fill="auto"/>
            <w:noWrap/>
            <w:vAlign w:val="center"/>
            <w:hideMark/>
          </w:tcPr>
          <w:p w:rsidR="006F2037" w:rsidRPr="00FA4A6B"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FA4A6B" w:rsidRDefault="00BF49D1" w:rsidP="0084314D">
            <w:pPr>
              <w:spacing w:after="0"/>
              <w:jc w:val="right"/>
              <w:rPr>
                <w:b/>
                <w:bCs/>
                <w:color w:val="000000"/>
                <w:sz w:val="18"/>
                <w:szCs w:val="19"/>
                <w:lang w:eastAsia="bg-BG"/>
              </w:rPr>
            </w:pPr>
            <w:r>
              <w:rPr>
                <w:b/>
                <w:color w:val="000000"/>
                <w:sz w:val="18"/>
                <w:szCs w:val="19"/>
                <w:lang w:eastAsia="bg-BG"/>
              </w:rPr>
              <w:t>(3</w:t>
            </w:r>
            <w:r>
              <w:rPr>
                <w:b/>
                <w:color w:val="000000"/>
                <w:sz w:val="18"/>
                <w:szCs w:val="19"/>
                <w:lang w:val="en-US" w:eastAsia="bg-BG"/>
              </w:rPr>
              <w:t>2</w:t>
            </w:r>
            <w:r w:rsidR="006F2037" w:rsidRPr="00FA4A6B">
              <w:rPr>
                <w:b/>
                <w:color w:val="000000"/>
                <w:sz w:val="18"/>
                <w:szCs w:val="19"/>
                <w:lang w:eastAsia="bg-BG"/>
              </w:rPr>
              <w:t>)</w:t>
            </w:r>
          </w:p>
        </w:tc>
      </w:tr>
      <w:tr w:rsidR="006F2037" w:rsidRPr="00E42DF1" w:rsidTr="009901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431"/>
        </w:trPr>
        <w:tc>
          <w:tcPr>
            <w:tcW w:w="1560" w:type="dxa"/>
            <w:gridSpan w:val="2"/>
            <w:shd w:val="clear" w:color="auto" w:fill="auto"/>
            <w:vAlign w:val="center"/>
            <w:hideMark/>
          </w:tcPr>
          <w:p w:rsidR="006F2037" w:rsidRPr="00E42DF1" w:rsidRDefault="006F2037" w:rsidP="0084314D">
            <w:pPr>
              <w:spacing w:after="0"/>
              <w:rPr>
                <w:color w:val="000000"/>
                <w:sz w:val="18"/>
                <w:szCs w:val="19"/>
                <w:lang w:eastAsia="bg-BG"/>
              </w:rPr>
            </w:pPr>
            <w:r w:rsidRPr="00E42DF1">
              <w:rPr>
                <w:color w:val="000000"/>
                <w:sz w:val="18"/>
                <w:szCs w:val="19"/>
                <w:lang w:eastAsia="bg-BG"/>
              </w:rPr>
              <w:t>Амортизация на отписани активи</w:t>
            </w:r>
          </w:p>
        </w:tc>
        <w:tc>
          <w:tcPr>
            <w:tcW w:w="835" w:type="dxa"/>
            <w:shd w:val="clear" w:color="auto" w:fill="auto"/>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88" w:type="dxa"/>
            <w:shd w:val="clear" w:color="auto" w:fill="auto"/>
            <w:vAlign w:val="center"/>
            <w:hideMark/>
          </w:tcPr>
          <w:p w:rsidR="006F2037" w:rsidRPr="00FA4A6B" w:rsidRDefault="006F2037" w:rsidP="0084314D">
            <w:pPr>
              <w:spacing w:after="0"/>
              <w:jc w:val="right"/>
              <w:rPr>
                <w:color w:val="000000"/>
                <w:sz w:val="18"/>
                <w:szCs w:val="19"/>
                <w:lang w:eastAsia="bg-BG"/>
              </w:rPr>
            </w:pPr>
            <w:r w:rsidRPr="00FA4A6B">
              <w:rPr>
                <w:color w:val="000000"/>
                <w:sz w:val="18"/>
                <w:szCs w:val="19"/>
                <w:lang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86" w:type="dxa"/>
            <w:shd w:val="clear" w:color="auto" w:fill="auto"/>
            <w:vAlign w:val="center"/>
            <w:hideMark/>
          </w:tcPr>
          <w:p w:rsidR="006F2037" w:rsidRPr="00FA4A6B" w:rsidRDefault="00CF4CC3" w:rsidP="0084314D">
            <w:pPr>
              <w:spacing w:after="0"/>
              <w:jc w:val="right"/>
              <w:rPr>
                <w:color w:val="000000"/>
                <w:sz w:val="18"/>
                <w:szCs w:val="19"/>
                <w:lang w:val="en-US" w:eastAsia="bg-BG"/>
              </w:rPr>
            </w:pPr>
            <w:r>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553FF3" w:rsidRDefault="00553FF3" w:rsidP="0084314D">
            <w:pPr>
              <w:spacing w:after="0"/>
              <w:jc w:val="right"/>
              <w:rPr>
                <w:color w:val="000000"/>
                <w:sz w:val="18"/>
                <w:szCs w:val="19"/>
                <w:lang w:val="en-US" w:eastAsia="bg-BG"/>
              </w:rPr>
            </w:pPr>
            <w:r>
              <w:rPr>
                <w:color w:val="000000"/>
                <w:sz w:val="18"/>
                <w:szCs w:val="19"/>
                <w:lang w:val="en-US" w:eastAsia="bg-BG"/>
              </w:rPr>
              <w:t>2</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w:t>
            </w:r>
          </w:p>
        </w:tc>
        <w:tc>
          <w:tcPr>
            <w:tcW w:w="163"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553FF3" w:rsidP="0084314D">
            <w:pPr>
              <w:spacing w:after="0"/>
              <w:jc w:val="right"/>
              <w:rPr>
                <w:color w:val="000000"/>
                <w:sz w:val="18"/>
                <w:szCs w:val="19"/>
                <w:lang w:val="en-US" w:eastAsia="bg-BG"/>
              </w:rPr>
            </w:pPr>
            <w:r>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12" w:type="dxa"/>
            <w:shd w:val="clear" w:color="auto" w:fill="auto"/>
            <w:vAlign w:val="center"/>
            <w:hideMark/>
          </w:tcPr>
          <w:p w:rsidR="006F2037" w:rsidRPr="00FA4A6B" w:rsidRDefault="006F2037" w:rsidP="0084314D">
            <w:pPr>
              <w:spacing w:after="0"/>
              <w:jc w:val="right"/>
              <w:rPr>
                <w:color w:val="000000"/>
                <w:sz w:val="18"/>
                <w:szCs w:val="19"/>
                <w:lang w:val="en-US" w:eastAsia="bg-BG"/>
              </w:rPr>
            </w:pPr>
            <w:r w:rsidRPr="00FA4A6B">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91" w:type="dxa"/>
            <w:shd w:val="clear" w:color="auto" w:fill="auto"/>
            <w:vAlign w:val="center"/>
            <w:hideMark/>
          </w:tcPr>
          <w:p w:rsidR="006F2037" w:rsidRPr="00FA4A6B" w:rsidRDefault="006F2037" w:rsidP="0084314D">
            <w:pPr>
              <w:spacing w:after="0"/>
              <w:jc w:val="right"/>
              <w:rPr>
                <w:color w:val="000000"/>
                <w:sz w:val="18"/>
                <w:szCs w:val="19"/>
                <w:lang w:eastAsia="bg-BG"/>
              </w:rPr>
            </w:pPr>
            <w:r w:rsidRPr="00FA4A6B">
              <w:rPr>
                <w:color w:val="000000"/>
                <w:sz w:val="18"/>
                <w:szCs w:val="19"/>
                <w:lang w:eastAsia="bg-BG"/>
              </w:rPr>
              <w:t>-</w:t>
            </w:r>
          </w:p>
        </w:tc>
        <w:tc>
          <w:tcPr>
            <w:tcW w:w="160" w:type="dxa"/>
            <w:shd w:val="clear" w:color="auto" w:fill="auto"/>
            <w:vAlign w:val="center"/>
            <w:hideMark/>
          </w:tcPr>
          <w:p w:rsidR="006F2037" w:rsidRPr="00FA4A6B" w:rsidRDefault="006F2037" w:rsidP="0084314D">
            <w:pPr>
              <w:spacing w:after="0"/>
              <w:rPr>
                <w:color w:val="000000"/>
                <w:sz w:val="18"/>
                <w:szCs w:val="19"/>
                <w:lang w:eastAsia="bg-BG"/>
              </w:rPr>
            </w:pPr>
          </w:p>
        </w:tc>
        <w:tc>
          <w:tcPr>
            <w:tcW w:w="690" w:type="dxa"/>
            <w:shd w:val="clear" w:color="auto" w:fill="auto"/>
            <w:vAlign w:val="center"/>
            <w:hideMark/>
          </w:tcPr>
          <w:p w:rsidR="006F2037" w:rsidRPr="00FA4A6B" w:rsidRDefault="0030434E" w:rsidP="0030434E">
            <w:pPr>
              <w:spacing w:after="0"/>
              <w:jc w:val="right"/>
              <w:rPr>
                <w:b/>
                <w:bCs/>
                <w:color w:val="000000"/>
                <w:sz w:val="18"/>
                <w:szCs w:val="19"/>
                <w:lang w:val="en-US" w:eastAsia="bg-BG"/>
              </w:rPr>
            </w:pPr>
            <w:r>
              <w:rPr>
                <w:b/>
                <w:bCs/>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FA4A6B" w:rsidRDefault="00BF49D1" w:rsidP="0084314D">
            <w:pPr>
              <w:spacing w:after="0"/>
              <w:jc w:val="right"/>
              <w:rPr>
                <w:b/>
                <w:bCs/>
                <w:color w:val="000000"/>
                <w:sz w:val="18"/>
                <w:szCs w:val="19"/>
                <w:lang w:val="en-US" w:eastAsia="bg-BG"/>
              </w:rPr>
            </w:pPr>
            <w:r>
              <w:rPr>
                <w:b/>
                <w:bCs/>
                <w:color w:val="000000"/>
                <w:sz w:val="18"/>
                <w:szCs w:val="19"/>
                <w:lang w:val="en-US" w:eastAsia="bg-BG"/>
              </w:rPr>
              <w:t>2</w:t>
            </w: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38"/>
        </w:trPr>
        <w:tc>
          <w:tcPr>
            <w:tcW w:w="1560" w:type="dxa"/>
            <w:gridSpan w:val="2"/>
            <w:shd w:val="clear" w:color="auto" w:fill="auto"/>
            <w:vAlign w:val="center"/>
            <w:hideMark/>
          </w:tcPr>
          <w:p w:rsidR="006F2037" w:rsidRPr="00E42DF1" w:rsidRDefault="006F2037" w:rsidP="0084314D">
            <w:pPr>
              <w:spacing w:after="0"/>
              <w:rPr>
                <w:sz w:val="18"/>
                <w:szCs w:val="19"/>
                <w:lang w:eastAsia="bg-BG"/>
              </w:rPr>
            </w:pPr>
            <w:proofErr w:type="spellStart"/>
            <w:r w:rsidRPr="00E42DF1">
              <w:rPr>
                <w:sz w:val="18"/>
                <w:szCs w:val="19"/>
                <w:lang w:eastAsia="bg-BG"/>
              </w:rPr>
              <w:t>Обезценка</w:t>
            </w:r>
            <w:proofErr w:type="spellEnd"/>
          </w:p>
        </w:tc>
        <w:tc>
          <w:tcPr>
            <w:tcW w:w="835" w:type="dxa"/>
            <w:shd w:val="clear" w:color="auto" w:fill="auto"/>
            <w:vAlign w:val="center"/>
            <w:hideMark/>
          </w:tcPr>
          <w:p w:rsidR="006F2037" w:rsidRPr="00FA4A6B" w:rsidRDefault="006F2037" w:rsidP="0084314D">
            <w:pPr>
              <w:spacing w:after="0"/>
              <w:jc w:val="right"/>
              <w:rPr>
                <w:sz w:val="18"/>
                <w:szCs w:val="19"/>
                <w:lang w:val="en-US" w:eastAsia="bg-BG"/>
              </w:rPr>
            </w:pPr>
            <w:r w:rsidRPr="00FA4A6B">
              <w:rPr>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sz w:val="18"/>
                <w:szCs w:val="19"/>
                <w:lang w:eastAsia="bg-BG"/>
              </w:rPr>
            </w:pPr>
          </w:p>
        </w:tc>
        <w:tc>
          <w:tcPr>
            <w:tcW w:w="688" w:type="dxa"/>
            <w:shd w:val="clear" w:color="auto" w:fill="auto"/>
            <w:vAlign w:val="center"/>
            <w:hideMark/>
          </w:tcPr>
          <w:p w:rsidR="006F2037" w:rsidRPr="00FA4A6B" w:rsidRDefault="006F2037" w:rsidP="0084314D">
            <w:pPr>
              <w:spacing w:after="0"/>
              <w:jc w:val="right"/>
              <w:rPr>
                <w:sz w:val="18"/>
                <w:szCs w:val="19"/>
                <w:lang w:eastAsia="bg-BG"/>
              </w:rPr>
            </w:pPr>
            <w:r w:rsidRPr="00FA4A6B">
              <w:rPr>
                <w:sz w:val="18"/>
                <w:szCs w:val="19"/>
                <w:lang w:eastAsia="bg-BG"/>
              </w:rPr>
              <w:t>-</w:t>
            </w:r>
          </w:p>
        </w:tc>
        <w:tc>
          <w:tcPr>
            <w:tcW w:w="160" w:type="dxa"/>
            <w:shd w:val="clear" w:color="auto" w:fill="auto"/>
            <w:vAlign w:val="center"/>
            <w:hideMark/>
          </w:tcPr>
          <w:p w:rsidR="006F2037" w:rsidRPr="00FA4A6B" w:rsidRDefault="006F2037" w:rsidP="0084314D">
            <w:pPr>
              <w:spacing w:after="0"/>
              <w:jc w:val="right"/>
              <w:rPr>
                <w:sz w:val="18"/>
                <w:szCs w:val="19"/>
                <w:lang w:eastAsia="bg-BG"/>
              </w:rPr>
            </w:pPr>
          </w:p>
        </w:tc>
        <w:tc>
          <w:tcPr>
            <w:tcW w:w="786" w:type="dxa"/>
            <w:shd w:val="clear" w:color="auto" w:fill="auto"/>
            <w:vAlign w:val="center"/>
          </w:tcPr>
          <w:p w:rsidR="006F2037" w:rsidRPr="00FA4A6B" w:rsidRDefault="006F2037" w:rsidP="0084314D">
            <w:pPr>
              <w:spacing w:after="0"/>
              <w:jc w:val="right"/>
              <w:rPr>
                <w:sz w:val="18"/>
                <w:szCs w:val="19"/>
                <w:lang w:val="en-US" w:eastAsia="bg-BG"/>
              </w:rPr>
            </w:pPr>
            <w:r w:rsidRPr="00FA4A6B">
              <w:rPr>
                <w:sz w:val="18"/>
                <w:szCs w:val="19"/>
                <w:lang w:val="en-US" w:eastAsia="bg-BG"/>
              </w:rPr>
              <w:t>-</w:t>
            </w:r>
          </w:p>
        </w:tc>
        <w:tc>
          <w:tcPr>
            <w:tcW w:w="160" w:type="dxa"/>
            <w:shd w:val="clear" w:color="auto" w:fill="auto"/>
            <w:vAlign w:val="center"/>
          </w:tcPr>
          <w:p w:rsidR="006F2037" w:rsidRPr="00FA4A6B" w:rsidRDefault="006F2037" w:rsidP="0084314D">
            <w:pPr>
              <w:spacing w:after="0"/>
              <w:jc w:val="right"/>
              <w:rPr>
                <w:sz w:val="18"/>
                <w:szCs w:val="19"/>
                <w:lang w:eastAsia="bg-BG"/>
              </w:rPr>
            </w:pPr>
          </w:p>
        </w:tc>
        <w:tc>
          <w:tcPr>
            <w:tcW w:w="737" w:type="dxa"/>
            <w:shd w:val="clear" w:color="auto" w:fill="auto"/>
            <w:vAlign w:val="center"/>
          </w:tcPr>
          <w:p w:rsidR="006F2037" w:rsidRPr="00FA4A6B" w:rsidRDefault="006F2037" w:rsidP="0084314D">
            <w:pPr>
              <w:spacing w:after="0"/>
              <w:jc w:val="right"/>
              <w:rPr>
                <w:sz w:val="18"/>
                <w:szCs w:val="19"/>
                <w:lang w:eastAsia="bg-BG"/>
              </w:rPr>
            </w:pPr>
            <w:r w:rsidRPr="00FA4A6B">
              <w:rPr>
                <w:sz w:val="18"/>
                <w:szCs w:val="19"/>
                <w:lang w:eastAsia="bg-BG"/>
              </w:rPr>
              <w:t>-</w:t>
            </w:r>
          </w:p>
        </w:tc>
        <w:tc>
          <w:tcPr>
            <w:tcW w:w="160" w:type="dxa"/>
            <w:shd w:val="clear" w:color="auto" w:fill="auto"/>
            <w:vAlign w:val="center"/>
          </w:tcPr>
          <w:p w:rsidR="006F2037" w:rsidRPr="00FA4A6B" w:rsidRDefault="006F2037" w:rsidP="0084314D">
            <w:pPr>
              <w:spacing w:after="0"/>
              <w:jc w:val="right"/>
              <w:rPr>
                <w:sz w:val="18"/>
                <w:szCs w:val="19"/>
                <w:lang w:eastAsia="bg-BG"/>
              </w:rPr>
            </w:pPr>
          </w:p>
        </w:tc>
        <w:tc>
          <w:tcPr>
            <w:tcW w:w="737" w:type="dxa"/>
            <w:shd w:val="clear" w:color="auto" w:fill="auto"/>
            <w:vAlign w:val="center"/>
          </w:tcPr>
          <w:p w:rsidR="006F2037" w:rsidRPr="00FA4A6B" w:rsidRDefault="006F2037" w:rsidP="0084314D">
            <w:pPr>
              <w:spacing w:after="0"/>
              <w:jc w:val="right"/>
              <w:rPr>
                <w:sz w:val="18"/>
                <w:szCs w:val="19"/>
                <w:lang w:val="en-US" w:eastAsia="bg-BG"/>
              </w:rPr>
            </w:pPr>
            <w:r w:rsidRPr="00FA4A6B">
              <w:rPr>
                <w:sz w:val="18"/>
                <w:szCs w:val="19"/>
                <w:lang w:val="en-US" w:eastAsia="bg-BG"/>
              </w:rPr>
              <w:t>-</w:t>
            </w:r>
          </w:p>
        </w:tc>
        <w:tc>
          <w:tcPr>
            <w:tcW w:w="163" w:type="dxa"/>
            <w:shd w:val="clear" w:color="auto" w:fill="auto"/>
            <w:vAlign w:val="center"/>
          </w:tcPr>
          <w:p w:rsidR="006F2037" w:rsidRPr="00FA4A6B" w:rsidRDefault="006F2037" w:rsidP="0084314D">
            <w:pPr>
              <w:spacing w:after="0"/>
              <w:jc w:val="right"/>
              <w:rPr>
                <w:sz w:val="18"/>
                <w:szCs w:val="19"/>
                <w:lang w:eastAsia="bg-BG"/>
              </w:rPr>
            </w:pPr>
          </w:p>
        </w:tc>
        <w:tc>
          <w:tcPr>
            <w:tcW w:w="737" w:type="dxa"/>
            <w:shd w:val="clear" w:color="auto" w:fill="auto"/>
            <w:vAlign w:val="center"/>
          </w:tcPr>
          <w:p w:rsidR="006F2037" w:rsidRPr="00FA4A6B" w:rsidRDefault="006F2037" w:rsidP="0084314D">
            <w:pPr>
              <w:spacing w:after="0"/>
              <w:jc w:val="right"/>
              <w:rPr>
                <w:sz w:val="18"/>
                <w:szCs w:val="19"/>
                <w:lang w:eastAsia="bg-BG"/>
              </w:rPr>
            </w:pPr>
            <w:r w:rsidRPr="00FA4A6B">
              <w:rPr>
                <w:sz w:val="18"/>
                <w:szCs w:val="19"/>
                <w:lang w:eastAsia="bg-BG"/>
              </w:rPr>
              <w:t>-</w:t>
            </w:r>
          </w:p>
        </w:tc>
        <w:tc>
          <w:tcPr>
            <w:tcW w:w="160" w:type="dxa"/>
            <w:shd w:val="clear" w:color="auto" w:fill="auto"/>
            <w:vAlign w:val="center"/>
            <w:hideMark/>
          </w:tcPr>
          <w:p w:rsidR="006F2037" w:rsidRPr="00FA4A6B" w:rsidRDefault="006F2037" w:rsidP="0084314D">
            <w:pPr>
              <w:spacing w:after="0"/>
              <w:jc w:val="right"/>
              <w:rPr>
                <w:sz w:val="18"/>
                <w:szCs w:val="19"/>
                <w:lang w:eastAsia="bg-BG"/>
              </w:rPr>
            </w:pPr>
          </w:p>
        </w:tc>
        <w:tc>
          <w:tcPr>
            <w:tcW w:w="612" w:type="dxa"/>
            <w:shd w:val="clear" w:color="auto" w:fill="auto"/>
            <w:vAlign w:val="center"/>
            <w:hideMark/>
          </w:tcPr>
          <w:p w:rsidR="006F2037" w:rsidRPr="00FA4A6B" w:rsidRDefault="0030434E" w:rsidP="0084314D">
            <w:pPr>
              <w:spacing w:after="0"/>
              <w:jc w:val="right"/>
              <w:rPr>
                <w:sz w:val="18"/>
                <w:szCs w:val="19"/>
                <w:lang w:val="en-US" w:eastAsia="bg-BG"/>
              </w:rPr>
            </w:pPr>
            <w:r>
              <w:rPr>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sz w:val="18"/>
                <w:szCs w:val="19"/>
                <w:lang w:eastAsia="bg-BG"/>
              </w:rPr>
            </w:pPr>
          </w:p>
        </w:tc>
        <w:tc>
          <w:tcPr>
            <w:tcW w:w="691" w:type="dxa"/>
            <w:shd w:val="clear" w:color="auto" w:fill="auto"/>
            <w:vAlign w:val="center"/>
            <w:hideMark/>
          </w:tcPr>
          <w:p w:rsidR="006F2037" w:rsidRPr="00FA4A6B" w:rsidRDefault="00553FF3" w:rsidP="0084314D">
            <w:pPr>
              <w:spacing w:after="0"/>
              <w:jc w:val="right"/>
              <w:rPr>
                <w:color w:val="000000"/>
                <w:sz w:val="18"/>
                <w:szCs w:val="19"/>
                <w:u w:val="single"/>
                <w:lang w:val="en-US" w:eastAsia="bg-BG"/>
              </w:rPr>
            </w:pPr>
            <w:r>
              <w:rPr>
                <w:color w:val="000000"/>
                <w:sz w:val="18"/>
                <w:szCs w:val="19"/>
                <w:u w:val="single"/>
                <w:lang w:val="en-US" w:eastAsia="bg-BG"/>
              </w:rPr>
              <w:t>21</w:t>
            </w:r>
          </w:p>
        </w:tc>
        <w:tc>
          <w:tcPr>
            <w:tcW w:w="160" w:type="dxa"/>
            <w:shd w:val="clear" w:color="auto" w:fill="auto"/>
            <w:vAlign w:val="center"/>
            <w:hideMark/>
          </w:tcPr>
          <w:p w:rsidR="006F2037" w:rsidRPr="00FA4A6B" w:rsidRDefault="006F2037" w:rsidP="0084314D">
            <w:pPr>
              <w:spacing w:after="0"/>
              <w:rPr>
                <w:color w:val="000000"/>
                <w:sz w:val="18"/>
                <w:szCs w:val="19"/>
                <w:u w:val="single"/>
                <w:lang w:eastAsia="bg-BG"/>
              </w:rPr>
            </w:pPr>
          </w:p>
        </w:tc>
        <w:tc>
          <w:tcPr>
            <w:tcW w:w="690" w:type="dxa"/>
            <w:shd w:val="clear" w:color="auto" w:fill="auto"/>
            <w:vAlign w:val="center"/>
            <w:hideMark/>
          </w:tcPr>
          <w:p w:rsidR="006F2037" w:rsidRPr="00FA4A6B" w:rsidRDefault="0030434E" w:rsidP="0084314D">
            <w:pPr>
              <w:spacing w:after="0"/>
              <w:jc w:val="right"/>
              <w:rPr>
                <w:b/>
                <w:bCs/>
                <w:sz w:val="18"/>
                <w:szCs w:val="19"/>
                <w:lang w:val="en-US" w:eastAsia="bg-BG"/>
              </w:rPr>
            </w:pPr>
            <w:r>
              <w:rPr>
                <w:b/>
                <w:bCs/>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b/>
                <w:bCs/>
                <w:sz w:val="18"/>
                <w:szCs w:val="19"/>
                <w:lang w:eastAsia="bg-BG"/>
              </w:rPr>
            </w:pPr>
          </w:p>
        </w:tc>
        <w:tc>
          <w:tcPr>
            <w:tcW w:w="691" w:type="dxa"/>
            <w:shd w:val="clear" w:color="auto" w:fill="auto"/>
            <w:vAlign w:val="center"/>
            <w:hideMark/>
          </w:tcPr>
          <w:p w:rsidR="006F2037" w:rsidRPr="00FA4A6B" w:rsidRDefault="00BF49D1" w:rsidP="0084314D">
            <w:pPr>
              <w:spacing w:after="0"/>
              <w:jc w:val="right"/>
              <w:rPr>
                <w:b/>
                <w:bCs/>
                <w:sz w:val="18"/>
                <w:szCs w:val="19"/>
                <w:lang w:val="en-US" w:eastAsia="bg-BG"/>
              </w:rPr>
            </w:pPr>
            <w:r>
              <w:rPr>
                <w:b/>
                <w:sz w:val="18"/>
                <w:szCs w:val="19"/>
                <w:lang w:val="en-US" w:eastAsia="bg-BG"/>
              </w:rPr>
              <w:t>21</w:t>
            </w:r>
          </w:p>
        </w:tc>
      </w:tr>
      <w:tr w:rsidR="006F2037" w:rsidRPr="00E42DF1" w:rsidTr="006F2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601"/>
        </w:trPr>
        <w:tc>
          <w:tcPr>
            <w:tcW w:w="1560" w:type="dxa"/>
            <w:gridSpan w:val="2"/>
            <w:shd w:val="clear" w:color="auto" w:fill="auto"/>
            <w:vAlign w:val="center"/>
            <w:hideMark/>
          </w:tcPr>
          <w:p w:rsidR="006F2037" w:rsidRPr="00E42DF1" w:rsidRDefault="006F2037" w:rsidP="0084314D">
            <w:pPr>
              <w:spacing w:after="0"/>
              <w:rPr>
                <w:color w:val="000000"/>
                <w:sz w:val="18"/>
                <w:szCs w:val="19"/>
                <w:u w:val="single"/>
                <w:lang w:eastAsia="bg-BG"/>
              </w:rPr>
            </w:pPr>
            <w:r w:rsidRPr="00E42DF1">
              <w:rPr>
                <w:color w:val="000000"/>
                <w:sz w:val="18"/>
                <w:szCs w:val="19"/>
                <w:u w:val="single"/>
                <w:lang w:eastAsia="bg-BG"/>
              </w:rPr>
              <w:t>Салдо към 31 декември</w:t>
            </w:r>
          </w:p>
        </w:tc>
        <w:tc>
          <w:tcPr>
            <w:tcW w:w="835" w:type="dxa"/>
            <w:shd w:val="clear" w:color="auto" w:fill="auto"/>
            <w:noWrap/>
            <w:vAlign w:val="center"/>
            <w:hideMark/>
          </w:tcPr>
          <w:p w:rsidR="006F2037" w:rsidRPr="00FA4A6B" w:rsidRDefault="00C06938" w:rsidP="00C06938">
            <w:pPr>
              <w:spacing w:after="0"/>
              <w:jc w:val="right"/>
              <w:rPr>
                <w:color w:val="000000"/>
                <w:sz w:val="18"/>
                <w:szCs w:val="19"/>
                <w:lang w:eastAsia="bg-BG"/>
              </w:rPr>
            </w:pPr>
            <w:r>
              <w:rPr>
                <w:color w:val="000000"/>
                <w:sz w:val="18"/>
                <w:szCs w:val="19"/>
                <w:lang w:val="en-US" w:eastAsia="bg-BG"/>
              </w:rPr>
              <w:t>(1103</w:t>
            </w:r>
            <w:r w:rsidR="006F2037" w:rsidRPr="00FA4A6B">
              <w:rPr>
                <w:color w:val="000000"/>
                <w:sz w:val="18"/>
                <w:szCs w:val="19"/>
                <w:lang w:val="en-US" w:eastAsia="bg-BG"/>
              </w:rPr>
              <w:t>)</w:t>
            </w:r>
          </w:p>
        </w:tc>
        <w:tc>
          <w:tcPr>
            <w:tcW w:w="160"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688" w:type="dxa"/>
            <w:shd w:val="clear" w:color="auto" w:fill="auto"/>
            <w:vAlign w:val="center"/>
            <w:hideMark/>
          </w:tcPr>
          <w:p w:rsidR="006F2037" w:rsidRPr="00FA4A6B" w:rsidRDefault="006F2037" w:rsidP="00553FF3">
            <w:pPr>
              <w:spacing w:after="0"/>
              <w:rPr>
                <w:color w:val="000000"/>
                <w:sz w:val="18"/>
                <w:szCs w:val="19"/>
                <w:lang w:eastAsia="bg-BG"/>
              </w:rPr>
            </w:pPr>
            <w:r w:rsidRPr="00FA4A6B">
              <w:rPr>
                <w:color w:val="000000"/>
                <w:sz w:val="18"/>
                <w:szCs w:val="19"/>
                <w:lang w:eastAsia="bg-BG"/>
              </w:rPr>
              <w:t>(</w:t>
            </w:r>
            <w:r w:rsidRPr="00FA4A6B">
              <w:rPr>
                <w:color w:val="000000"/>
                <w:sz w:val="18"/>
                <w:szCs w:val="19"/>
                <w:lang w:val="en-US" w:eastAsia="bg-BG"/>
              </w:rPr>
              <w:t>10</w:t>
            </w:r>
            <w:r w:rsidRPr="00FA4A6B">
              <w:rPr>
                <w:color w:val="000000"/>
                <w:sz w:val="18"/>
                <w:szCs w:val="19"/>
                <w:lang w:eastAsia="bg-BG"/>
              </w:rPr>
              <w:t>9</w:t>
            </w:r>
            <w:r w:rsidR="00553FF3">
              <w:rPr>
                <w:color w:val="000000"/>
                <w:sz w:val="18"/>
                <w:szCs w:val="19"/>
                <w:lang w:val="en-US" w:eastAsia="bg-BG"/>
              </w:rPr>
              <w:t>7</w:t>
            </w:r>
            <w:r w:rsidRPr="00FA4A6B">
              <w:rPr>
                <w:color w:val="000000"/>
                <w:sz w:val="18"/>
                <w:szCs w:val="19"/>
                <w:lang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86" w:type="dxa"/>
            <w:shd w:val="clear" w:color="auto" w:fill="auto"/>
            <w:noWrap/>
            <w:vAlign w:val="center"/>
            <w:hideMark/>
          </w:tcPr>
          <w:p w:rsidR="006F2037" w:rsidRPr="00FA4A6B" w:rsidRDefault="006F2037" w:rsidP="00B00321">
            <w:pPr>
              <w:spacing w:after="0"/>
              <w:jc w:val="right"/>
              <w:rPr>
                <w:color w:val="000000"/>
                <w:sz w:val="18"/>
                <w:szCs w:val="19"/>
                <w:lang w:val="en-US" w:eastAsia="bg-BG"/>
              </w:rPr>
            </w:pPr>
            <w:r w:rsidRPr="00FA4A6B">
              <w:rPr>
                <w:color w:val="000000"/>
                <w:sz w:val="18"/>
                <w:szCs w:val="19"/>
                <w:lang w:val="en-US" w:eastAsia="bg-BG"/>
              </w:rPr>
              <w:t>(96</w:t>
            </w:r>
            <w:r w:rsidR="00B00321">
              <w:rPr>
                <w:color w:val="000000"/>
                <w:sz w:val="18"/>
                <w:szCs w:val="19"/>
                <w:lang w:val="en-US" w:eastAsia="bg-BG"/>
              </w:rPr>
              <w:t>8</w:t>
            </w:r>
            <w:r w:rsidRPr="00FA4A6B">
              <w:rPr>
                <w:color w:val="000000"/>
                <w:sz w:val="18"/>
                <w:szCs w:val="19"/>
                <w:lang w:val="en-US" w:eastAsia="bg-BG"/>
              </w:rPr>
              <w:t>)</w:t>
            </w:r>
          </w:p>
        </w:tc>
        <w:tc>
          <w:tcPr>
            <w:tcW w:w="160"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6F2037" w:rsidP="0084314D">
            <w:pPr>
              <w:spacing w:after="0"/>
              <w:jc w:val="right"/>
              <w:rPr>
                <w:color w:val="000000"/>
                <w:sz w:val="18"/>
                <w:szCs w:val="19"/>
                <w:lang w:eastAsia="bg-BG"/>
              </w:rPr>
            </w:pPr>
            <w:r w:rsidRPr="00FA4A6B">
              <w:rPr>
                <w:color w:val="000000"/>
                <w:sz w:val="18"/>
                <w:szCs w:val="19"/>
                <w:lang w:eastAsia="bg-BG"/>
              </w:rPr>
              <w:t>(</w:t>
            </w:r>
            <w:r w:rsidRPr="00FA4A6B">
              <w:rPr>
                <w:color w:val="000000"/>
                <w:sz w:val="18"/>
                <w:szCs w:val="19"/>
                <w:lang w:val="en-US" w:eastAsia="bg-BG"/>
              </w:rPr>
              <w:t>9</w:t>
            </w:r>
            <w:r w:rsidR="00553FF3">
              <w:rPr>
                <w:color w:val="000000"/>
                <w:sz w:val="18"/>
                <w:szCs w:val="19"/>
                <w:lang w:val="en-US" w:eastAsia="bg-BG"/>
              </w:rPr>
              <w:t>60</w:t>
            </w:r>
            <w:r w:rsidRPr="00FA4A6B">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noWrap/>
            <w:vAlign w:val="center"/>
            <w:hideMark/>
          </w:tcPr>
          <w:p w:rsidR="006F2037" w:rsidRPr="00FA4A6B" w:rsidRDefault="006F2037" w:rsidP="00B00321">
            <w:pPr>
              <w:spacing w:after="0"/>
              <w:jc w:val="right"/>
              <w:rPr>
                <w:color w:val="000000"/>
                <w:sz w:val="18"/>
                <w:szCs w:val="19"/>
                <w:lang w:eastAsia="bg-BG"/>
              </w:rPr>
            </w:pPr>
            <w:r w:rsidRPr="00FA4A6B">
              <w:rPr>
                <w:color w:val="000000"/>
                <w:sz w:val="18"/>
                <w:szCs w:val="19"/>
                <w:lang w:eastAsia="bg-BG"/>
              </w:rPr>
              <w:t>(</w:t>
            </w:r>
            <w:r w:rsidR="00684113">
              <w:rPr>
                <w:color w:val="000000"/>
                <w:sz w:val="18"/>
                <w:szCs w:val="19"/>
                <w:lang w:val="en-US" w:eastAsia="bg-BG"/>
              </w:rPr>
              <w:t>17</w:t>
            </w:r>
            <w:r w:rsidR="00B00321">
              <w:rPr>
                <w:color w:val="000000"/>
                <w:sz w:val="18"/>
                <w:szCs w:val="19"/>
                <w:lang w:val="en-US" w:eastAsia="bg-BG"/>
              </w:rPr>
              <w:t>4</w:t>
            </w:r>
            <w:r w:rsidRPr="00FA4A6B">
              <w:rPr>
                <w:color w:val="000000"/>
                <w:sz w:val="18"/>
                <w:szCs w:val="19"/>
                <w:lang w:eastAsia="bg-BG"/>
              </w:rPr>
              <w:t>)</w:t>
            </w:r>
          </w:p>
        </w:tc>
        <w:tc>
          <w:tcPr>
            <w:tcW w:w="163" w:type="dxa"/>
            <w:shd w:val="clear" w:color="auto" w:fill="auto"/>
            <w:noWrap/>
            <w:vAlign w:val="center"/>
            <w:hideMark/>
          </w:tcPr>
          <w:p w:rsidR="006F2037" w:rsidRPr="00FA4A6B" w:rsidRDefault="006F2037" w:rsidP="0084314D">
            <w:pPr>
              <w:spacing w:after="0"/>
              <w:jc w:val="right"/>
              <w:rPr>
                <w:color w:val="000000"/>
                <w:sz w:val="18"/>
                <w:szCs w:val="19"/>
                <w:lang w:eastAsia="bg-BG"/>
              </w:rPr>
            </w:pPr>
          </w:p>
        </w:tc>
        <w:tc>
          <w:tcPr>
            <w:tcW w:w="737" w:type="dxa"/>
            <w:shd w:val="clear" w:color="auto" w:fill="auto"/>
            <w:vAlign w:val="center"/>
            <w:hideMark/>
          </w:tcPr>
          <w:p w:rsidR="006F2037" w:rsidRPr="00FA4A6B" w:rsidRDefault="006F2037" w:rsidP="0084314D">
            <w:pPr>
              <w:spacing w:after="0"/>
              <w:jc w:val="right"/>
              <w:rPr>
                <w:color w:val="000000"/>
                <w:sz w:val="18"/>
                <w:szCs w:val="19"/>
                <w:lang w:eastAsia="bg-BG"/>
              </w:rPr>
            </w:pPr>
            <w:r w:rsidRPr="00FA4A6B">
              <w:rPr>
                <w:color w:val="000000"/>
                <w:sz w:val="18"/>
                <w:szCs w:val="19"/>
                <w:lang w:eastAsia="bg-BG"/>
              </w:rPr>
              <w:t>(</w:t>
            </w:r>
            <w:r w:rsidR="00553FF3">
              <w:rPr>
                <w:color w:val="000000"/>
                <w:sz w:val="18"/>
                <w:szCs w:val="19"/>
                <w:lang w:val="en-US" w:eastAsia="bg-BG"/>
              </w:rPr>
              <w:t>152</w:t>
            </w:r>
            <w:r w:rsidRPr="00FA4A6B">
              <w:rPr>
                <w:color w:val="000000"/>
                <w:sz w:val="18"/>
                <w:szCs w:val="19"/>
                <w:lang w:eastAsia="bg-BG"/>
              </w:rPr>
              <w:t>)</w:t>
            </w:r>
          </w:p>
        </w:tc>
        <w:tc>
          <w:tcPr>
            <w:tcW w:w="160" w:type="dxa"/>
            <w:shd w:val="clear" w:color="auto" w:fill="auto"/>
            <w:vAlign w:val="center"/>
            <w:hideMark/>
          </w:tcPr>
          <w:p w:rsidR="006F2037" w:rsidRPr="00FA4A6B" w:rsidRDefault="006F2037" w:rsidP="0084314D">
            <w:pPr>
              <w:spacing w:after="0"/>
              <w:jc w:val="right"/>
              <w:rPr>
                <w:color w:val="000000"/>
                <w:sz w:val="18"/>
                <w:szCs w:val="19"/>
                <w:lang w:eastAsia="bg-BG"/>
              </w:rPr>
            </w:pPr>
          </w:p>
        </w:tc>
        <w:tc>
          <w:tcPr>
            <w:tcW w:w="612" w:type="dxa"/>
            <w:shd w:val="clear" w:color="auto" w:fill="auto"/>
            <w:noWrap/>
            <w:vAlign w:val="center"/>
            <w:hideMark/>
          </w:tcPr>
          <w:p w:rsidR="006F2037" w:rsidRPr="00FA4A6B" w:rsidRDefault="006F2037" w:rsidP="0084314D">
            <w:pPr>
              <w:spacing w:after="0"/>
              <w:jc w:val="right"/>
              <w:rPr>
                <w:color w:val="000000"/>
                <w:sz w:val="18"/>
                <w:szCs w:val="19"/>
                <w:u w:val="single"/>
                <w:lang w:val="en-US" w:eastAsia="bg-BG"/>
              </w:rPr>
            </w:pPr>
            <w:r w:rsidRPr="00FA4A6B">
              <w:rPr>
                <w:color w:val="000000"/>
                <w:sz w:val="18"/>
                <w:szCs w:val="19"/>
                <w:u w:val="single"/>
                <w:lang w:val="en-US" w:eastAsia="bg-BG"/>
              </w:rPr>
              <w:t>(31)</w:t>
            </w:r>
          </w:p>
        </w:tc>
        <w:tc>
          <w:tcPr>
            <w:tcW w:w="160" w:type="dxa"/>
            <w:shd w:val="clear" w:color="auto" w:fill="auto"/>
            <w:noWrap/>
            <w:vAlign w:val="center"/>
            <w:hideMark/>
          </w:tcPr>
          <w:p w:rsidR="006F2037" w:rsidRPr="00FA4A6B" w:rsidRDefault="006F2037" w:rsidP="0084314D">
            <w:pPr>
              <w:spacing w:after="0"/>
              <w:rPr>
                <w:color w:val="000000"/>
                <w:sz w:val="18"/>
                <w:szCs w:val="19"/>
                <w:u w:val="single"/>
                <w:lang w:eastAsia="bg-BG"/>
              </w:rPr>
            </w:pPr>
          </w:p>
        </w:tc>
        <w:tc>
          <w:tcPr>
            <w:tcW w:w="691" w:type="dxa"/>
            <w:shd w:val="clear" w:color="auto" w:fill="auto"/>
            <w:vAlign w:val="center"/>
            <w:hideMark/>
          </w:tcPr>
          <w:p w:rsidR="006F2037" w:rsidRPr="00FA4A6B" w:rsidRDefault="00553FF3" w:rsidP="0084314D">
            <w:pPr>
              <w:spacing w:after="0"/>
              <w:jc w:val="right"/>
              <w:rPr>
                <w:color w:val="000000"/>
                <w:sz w:val="18"/>
                <w:szCs w:val="19"/>
                <w:lang w:val="en-US" w:eastAsia="bg-BG"/>
              </w:rPr>
            </w:pPr>
            <w:r>
              <w:rPr>
                <w:color w:val="000000"/>
                <w:sz w:val="18"/>
                <w:szCs w:val="19"/>
                <w:lang w:val="en-US" w:eastAsia="bg-BG"/>
              </w:rPr>
              <w:t>(31</w:t>
            </w:r>
            <w:r w:rsidR="006F2037" w:rsidRPr="00FA4A6B">
              <w:rPr>
                <w:color w:val="000000"/>
                <w:sz w:val="18"/>
                <w:szCs w:val="19"/>
                <w:lang w:val="en-US" w:eastAsia="bg-BG"/>
              </w:rPr>
              <w:t>)</w:t>
            </w:r>
          </w:p>
        </w:tc>
        <w:tc>
          <w:tcPr>
            <w:tcW w:w="160" w:type="dxa"/>
            <w:shd w:val="clear" w:color="auto" w:fill="auto"/>
            <w:vAlign w:val="center"/>
            <w:hideMark/>
          </w:tcPr>
          <w:p w:rsidR="006F2037" w:rsidRPr="00FA4A6B" w:rsidRDefault="006F2037" w:rsidP="0084314D">
            <w:pPr>
              <w:spacing w:after="0"/>
              <w:rPr>
                <w:color w:val="000000"/>
                <w:sz w:val="18"/>
                <w:szCs w:val="19"/>
                <w:lang w:eastAsia="bg-BG"/>
              </w:rPr>
            </w:pPr>
          </w:p>
        </w:tc>
        <w:tc>
          <w:tcPr>
            <w:tcW w:w="690" w:type="dxa"/>
            <w:shd w:val="clear" w:color="auto" w:fill="auto"/>
            <w:noWrap/>
            <w:vAlign w:val="center"/>
            <w:hideMark/>
          </w:tcPr>
          <w:p w:rsidR="006F2037" w:rsidRPr="00FA4A6B" w:rsidRDefault="006F2037" w:rsidP="0084314D">
            <w:pPr>
              <w:spacing w:after="0"/>
              <w:jc w:val="right"/>
              <w:rPr>
                <w:b/>
                <w:bCs/>
                <w:color w:val="000000"/>
                <w:sz w:val="18"/>
                <w:szCs w:val="19"/>
                <w:lang w:eastAsia="bg-BG"/>
              </w:rPr>
            </w:pPr>
            <w:r w:rsidRPr="00FA4A6B">
              <w:rPr>
                <w:b/>
                <w:bCs/>
                <w:color w:val="000000"/>
                <w:sz w:val="18"/>
                <w:szCs w:val="19"/>
                <w:lang w:eastAsia="bg-BG"/>
              </w:rPr>
              <w:t>(</w:t>
            </w:r>
            <w:r w:rsidR="0030434E">
              <w:rPr>
                <w:b/>
                <w:bCs/>
                <w:color w:val="000000"/>
                <w:sz w:val="18"/>
                <w:szCs w:val="19"/>
                <w:lang w:val="en-US" w:eastAsia="bg-BG"/>
              </w:rPr>
              <w:t>2276</w:t>
            </w:r>
            <w:r w:rsidRPr="00FA4A6B">
              <w:rPr>
                <w:b/>
                <w:bCs/>
                <w:color w:val="000000"/>
                <w:sz w:val="18"/>
                <w:szCs w:val="19"/>
                <w:lang w:eastAsia="bg-BG"/>
              </w:rPr>
              <w:t>)</w:t>
            </w:r>
          </w:p>
        </w:tc>
        <w:tc>
          <w:tcPr>
            <w:tcW w:w="160" w:type="dxa"/>
            <w:shd w:val="clear" w:color="auto" w:fill="auto"/>
            <w:noWrap/>
            <w:vAlign w:val="center"/>
            <w:hideMark/>
          </w:tcPr>
          <w:p w:rsidR="006F2037" w:rsidRPr="00FA4A6B"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FA4A6B" w:rsidRDefault="00BF49D1" w:rsidP="0084314D">
            <w:pPr>
              <w:spacing w:after="0"/>
              <w:jc w:val="right"/>
              <w:rPr>
                <w:b/>
                <w:bCs/>
                <w:color w:val="000000"/>
                <w:sz w:val="18"/>
                <w:szCs w:val="19"/>
                <w:lang w:eastAsia="bg-BG"/>
              </w:rPr>
            </w:pPr>
            <w:r>
              <w:rPr>
                <w:b/>
                <w:color w:val="000000"/>
                <w:sz w:val="18"/>
                <w:szCs w:val="19"/>
                <w:lang w:eastAsia="bg-BG"/>
              </w:rPr>
              <w:t>(2</w:t>
            </w:r>
            <w:r>
              <w:rPr>
                <w:b/>
                <w:color w:val="000000"/>
                <w:sz w:val="18"/>
                <w:szCs w:val="19"/>
                <w:lang w:val="en-US" w:eastAsia="bg-BG"/>
              </w:rPr>
              <w:t>240</w:t>
            </w:r>
            <w:r w:rsidR="006F2037" w:rsidRPr="00FA4A6B">
              <w:rPr>
                <w:b/>
                <w:color w:val="000000"/>
                <w:sz w:val="18"/>
                <w:szCs w:val="19"/>
                <w:lang w:eastAsia="bg-BG"/>
              </w:rPr>
              <w:t>)</w:t>
            </w:r>
          </w:p>
        </w:tc>
      </w:tr>
      <w:tr w:rsidR="006F2037" w:rsidRPr="00BA7E77" w:rsidTr="009901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71"/>
        </w:trPr>
        <w:tc>
          <w:tcPr>
            <w:tcW w:w="1560" w:type="dxa"/>
            <w:gridSpan w:val="2"/>
            <w:shd w:val="clear" w:color="auto" w:fill="auto"/>
            <w:vAlign w:val="center"/>
            <w:hideMark/>
          </w:tcPr>
          <w:p w:rsidR="006F2037" w:rsidRPr="00E42DF1" w:rsidRDefault="006F2037" w:rsidP="0084314D">
            <w:pPr>
              <w:spacing w:after="0"/>
              <w:rPr>
                <w:b/>
                <w:bCs/>
                <w:color w:val="000000"/>
                <w:sz w:val="18"/>
                <w:szCs w:val="19"/>
                <w:lang w:eastAsia="bg-BG"/>
              </w:rPr>
            </w:pPr>
            <w:r w:rsidRPr="00E42DF1">
              <w:rPr>
                <w:b/>
                <w:color w:val="000000"/>
                <w:sz w:val="18"/>
                <w:szCs w:val="19"/>
                <w:lang w:eastAsia="bg-BG"/>
              </w:rPr>
              <w:t>Балансова стойност към 31 декември</w:t>
            </w:r>
          </w:p>
        </w:tc>
        <w:tc>
          <w:tcPr>
            <w:tcW w:w="835" w:type="dxa"/>
            <w:shd w:val="clear" w:color="auto" w:fill="auto"/>
            <w:noWrap/>
            <w:vAlign w:val="center"/>
            <w:hideMark/>
          </w:tcPr>
          <w:p w:rsidR="006F2037" w:rsidRPr="00FA4A6B" w:rsidRDefault="006F2037" w:rsidP="00C06938">
            <w:pPr>
              <w:spacing w:after="0"/>
              <w:jc w:val="right"/>
              <w:rPr>
                <w:b/>
                <w:bCs/>
                <w:color w:val="000000"/>
                <w:sz w:val="18"/>
                <w:szCs w:val="19"/>
                <w:lang w:val="en-US" w:eastAsia="bg-BG"/>
              </w:rPr>
            </w:pPr>
            <w:r w:rsidRPr="00FA4A6B">
              <w:rPr>
                <w:b/>
                <w:bCs/>
                <w:color w:val="000000"/>
                <w:sz w:val="18"/>
                <w:szCs w:val="19"/>
                <w:lang w:val="en-US" w:eastAsia="bg-BG"/>
              </w:rPr>
              <w:t>32</w:t>
            </w:r>
            <w:r w:rsidR="00C06938">
              <w:rPr>
                <w:b/>
                <w:bCs/>
                <w:color w:val="000000"/>
                <w:sz w:val="18"/>
                <w:szCs w:val="19"/>
                <w:lang w:val="en-US" w:eastAsia="bg-BG"/>
              </w:rPr>
              <w:t>0</w:t>
            </w:r>
          </w:p>
        </w:tc>
        <w:tc>
          <w:tcPr>
            <w:tcW w:w="160" w:type="dxa"/>
            <w:shd w:val="clear" w:color="auto" w:fill="auto"/>
            <w:noWrap/>
            <w:vAlign w:val="center"/>
            <w:hideMark/>
          </w:tcPr>
          <w:p w:rsidR="006F2037" w:rsidRPr="00FA4A6B" w:rsidRDefault="006F2037" w:rsidP="0084314D">
            <w:pPr>
              <w:spacing w:after="0"/>
              <w:jc w:val="right"/>
              <w:rPr>
                <w:b/>
                <w:bCs/>
                <w:color w:val="000000"/>
                <w:sz w:val="18"/>
                <w:szCs w:val="19"/>
                <w:lang w:eastAsia="bg-BG"/>
              </w:rPr>
            </w:pPr>
          </w:p>
        </w:tc>
        <w:tc>
          <w:tcPr>
            <w:tcW w:w="688" w:type="dxa"/>
            <w:shd w:val="clear" w:color="auto" w:fill="auto"/>
            <w:vAlign w:val="center"/>
            <w:hideMark/>
          </w:tcPr>
          <w:p w:rsidR="006F2037" w:rsidRPr="00553FF3" w:rsidRDefault="006F2037" w:rsidP="0084314D">
            <w:pPr>
              <w:spacing w:after="0"/>
              <w:jc w:val="right"/>
              <w:rPr>
                <w:b/>
                <w:bCs/>
                <w:color w:val="000000"/>
                <w:sz w:val="18"/>
                <w:szCs w:val="19"/>
                <w:lang w:val="en-US" w:eastAsia="bg-BG"/>
              </w:rPr>
            </w:pPr>
            <w:r w:rsidRPr="00FA4A6B">
              <w:rPr>
                <w:b/>
                <w:color w:val="000000"/>
                <w:sz w:val="18"/>
                <w:szCs w:val="19"/>
                <w:lang w:eastAsia="bg-BG"/>
              </w:rPr>
              <w:t>3</w:t>
            </w:r>
            <w:r w:rsidR="00553FF3">
              <w:rPr>
                <w:b/>
                <w:color w:val="000000"/>
                <w:sz w:val="18"/>
                <w:szCs w:val="19"/>
                <w:lang w:val="en-US" w:eastAsia="bg-BG"/>
              </w:rPr>
              <w:t>26</w:t>
            </w:r>
          </w:p>
        </w:tc>
        <w:tc>
          <w:tcPr>
            <w:tcW w:w="160" w:type="dxa"/>
            <w:shd w:val="clear" w:color="auto" w:fill="auto"/>
            <w:vAlign w:val="center"/>
            <w:hideMark/>
          </w:tcPr>
          <w:p w:rsidR="006F2037" w:rsidRPr="00FA4A6B" w:rsidRDefault="006F2037" w:rsidP="0084314D">
            <w:pPr>
              <w:spacing w:after="0"/>
              <w:rPr>
                <w:b/>
                <w:bCs/>
                <w:color w:val="000000"/>
                <w:sz w:val="18"/>
                <w:szCs w:val="19"/>
                <w:lang w:val="en-US" w:eastAsia="bg-BG"/>
              </w:rPr>
            </w:pPr>
          </w:p>
        </w:tc>
        <w:tc>
          <w:tcPr>
            <w:tcW w:w="786" w:type="dxa"/>
            <w:shd w:val="clear" w:color="auto" w:fill="auto"/>
            <w:noWrap/>
            <w:vAlign w:val="center"/>
            <w:hideMark/>
          </w:tcPr>
          <w:p w:rsidR="006F2037" w:rsidRPr="00FA4A6B" w:rsidRDefault="00B00321" w:rsidP="0084314D">
            <w:pPr>
              <w:spacing w:after="0"/>
              <w:jc w:val="right"/>
              <w:rPr>
                <w:b/>
                <w:bCs/>
                <w:color w:val="000000"/>
                <w:sz w:val="18"/>
                <w:szCs w:val="19"/>
                <w:lang w:val="en-US" w:eastAsia="bg-BG"/>
              </w:rPr>
            </w:pPr>
            <w:r>
              <w:rPr>
                <w:b/>
                <w:bCs/>
                <w:color w:val="000000"/>
                <w:sz w:val="18"/>
                <w:szCs w:val="19"/>
                <w:lang w:val="en-US" w:eastAsia="bg-BG"/>
              </w:rPr>
              <w:t>78</w:t>
            </w:r>
          </w:p>
        </w:tc>
        <w:tc>
          <w:tcPr>
            <w:tcW w:w="160" w:type="dxa"/>
            <w:shd w:val="clear" w:color="auto" w:fill="auto"/>
            <w:noWrap/>
            <w:vAlign w:val="center"/>
            <w:hideMark/>
          </w:tcPr>
          <w:p w:rsidR="006F2037" w:rsidRPr="00FA4A6B" w:rsidRDefault="006F2037" w:rsidP="0084314D">
            <w:pPr>
              <w:spacing w:after="0"/>
              <w:jc w:val="right"/>
              <w:rPr>
                <w:b/>
                <w:bCs/>
                <w:color w:val="000000"/>
                <w:sz w:val="18"/>
                <w:szCs w:val="19"/>
                <w:lang w:eastAsia="bg-BG"/>
              </w:rPr>
            </w:pPr>
          </w:p>
        </w:tc>
        <w:tc>
          <w:tcPr>
            <w:tcW w:w="737" w:type="dxa"/>
            <w:shd w:val="clear" w:color="auto" w:fill="auto"/>
            <w:vAlign w:val="center"/>
            <w:hideMark/>
          </w:tcPr>
          <w:p w:rsidR="006F2037" w:rsidRPr="00553FF3" w:rsidRDefault="00553FF3" w:rsidP="0084314D">
            <w:pPr>
              <w:spacing w:after="0"/>
              <w:jc w:val="right"/>
              <w:rPr>
                <w:b/>
                <w:bCs/>
                <w:color w:val="000000"/>
                <w:sz w:val="18"/>
                <w:szCs w:val="19"/>
                <w:lang w:val="en-US" w:eastAsia="bg-BG"/>
              </w:rPr>
            </w:pPr>
            <w:r>
              <w:rPr>
                <w:b/>
                <w:bCs/>
                <w:color w:val="000000"/>
                <w:sz w:val="18"/>
                <w:szCs w:val="19"/>
                <w:lang w:val="en-US" w:eastAsia="bg-BG"/>
              </w:rPr>
              <w:t>27</w:t>
            </w:r>
          </w:p>
        </w:tc>
        <w:tc>
          <w:tcPr>
            <w:tcW w:w="160" w:type="dxa"/>
            <w:shd w:val="clear" w:color="auto" w:fill="auto"/>
            <w:vAlign w:val="center"/>
            <w:hideMark/>
          </w:tcPr>
          <w:p w:rsidR="006F2037" w:rsidRPr="00FA4A6B" w:rsidRDefault="006F2037" w:rsidP="0084314D">
            <w:pPr>
              <w:spacing w:after="0"/>
              <w:rPr>
                <w:b/>
                <w:bCs/>
                <w:color w:val="000000"/>
                <w:sz w:val="18"/>
                <w:szCs w:val="19"/>
                <w:lang w:eastAsia="bg-BG"/>
              </w:rPr>
            </w:pPr>
          </w:p>
        </w:tc>
        <w:tc>
          <w:tcPr>
            <w:tcW w:w="737" w:type="dxa"/>
            <w:shd w:val="clear" w:color="auto" w:fill="auto"/>
            <w:noWrap/>
            <w:vAlign w:val="center"/>
            <w:hideMark/>
          </w:tcPr>
          <w:p w:rsidR="006F2037" w:rsidRPr="00FA4A6B" w:rsidRDefault="00684113" w:rsidP="00684113">
            <w:pPr>
              <w:spacing w:after="0"/>
              <w:jc w:val="right"/>
              <w:rPr>
                <w:b/>
                <w:bCs/>
                <w:color w:val="000000"/>
                <w:sz w:val="18"/>
                <w:szCs w:val="19"/>
                <w:lang w:val="en-US" w:eastAsia="bg-BG"/>
              </w:rPr>
            </w:pPr>
            <w:r>
              <w:rPr>
                <w:b/>
                <w:bCs/>
                <w:color w:val="000000"/>
                <w:sz w:val="18"/>
                <w:szCs w:val="19"/>
                <w:lang w:val="en-US" w:eastAsia="bg-BG"/>
              </w:rPr>
              <w:t>60</w:t>
            </w:r>
          </w:p>
        </w:tc>
        <w:tc>
          <w:tcPr>
            <w:tcW w:w="163" w:type="dxa"/>
            <w:shd w:val="clear" w:color="auto" w:fill="auto"/>
            <w:noWrap/>
            <w:vAlign w:val="center"/>
            <w:hideMark/>
          </w:tcPr>
          <w:p w:rsidR="006F2037" w:rsidRPr="00FA4A6B" w:rsidRDefault="006F2037" w:rsidP="0084314D">
            <w:pPr>
              <w:spacing w:after="0"/>
              <w:jc w:val="right"/>
              <w:rPr>
                <w:b/>
                <w:bCs/>
                <w:color w:val="000000"/>
                <w:sz w:val="18"/>
                <w:szCs w:val="19"/>
                <w:lang w:eastAsia="bg-BG"/>
              </w:rPr>
            </w:pPr>
          </w:p>
        </w:tc>
        <w:tc>
          <w:tcPr>
            <w:tcW w:w="737" w:type="dxa"/>
            <w:shd w:val="clear" w:color="auto" w:fill="auto"/>
            <w:vAlign w:val="center"/>
            <w:hideMark/>
          </w:tcPr>
          <w:p w:rsidR="006F2037" w:rsidRPr="00FA4A6B" w:rsidRDefault="00553FF3" w:rsidP="0084314D">
            <w:pPr>
              <w:spacing w:after="0"/>
              <w:jc w:val="right"/>
              <w:rPr>
                <w:b/>
                <w:bCs/>
                <w:color w:val="000000"/>
                <w:sz w:val="18"/>
                <w:szCs w:val="19"/>
                <w:lang w:val="en-US" w:eastAsia="bg-BG"/>
              </w:rPr>
            </w:pPr>
            <w:r>
              <w:rPr>
                <w:b/>
                <w:bCs/>
                <w:color w:val="000000"/>
                <w:sz w:val="18"/>
                <w:szCs w:val="19"/>
                <w:lang w:val="en-US" w:eastAsia="bg-BG"/>
              </w:rPr>
              <w:t>77</w:t>
            </w:r>
          </w:p>
        </w:tc>
        <w:tc>
          <w:tcPr>
            <w:tcW w:w="160" w:type="dxa"/>
            <w:shd w:val="clear" w:color="auto" w:fill="auto"/>
            <w:vAlign w:val="center"/>
            <w:hideMark/>
          </w:tcPr>
          <w:p w:rsidR="006F2037" w:rsidRPr="00FA4A6B" w:rsidRDefault="006F2037" w:rsidP="0084314D">
            <w:pPr>
              <w:spacing w:after="0"/>
              <w:rPr>
                <w:b/>
                <w:bCs/>
                <w:color w:val="000000"/>
                <w:sz w:val="18"/>
                <w:szCs w:val="19"/>
                <w:lang w:eastAsia="bg-BG"/>
              </w:rPr>
            </w:pPr>
          </w:p>
        </w:tc>
        <w:tc>
          <w:tcPr>
            <w:tcW w:w="612" w:type="dxa"/>
            <w:shd w:val="clear" w:color="auto" w:fill="auto"/>
            <w:noWrap/>
            <w:vAlign w:val="center"/>
            <w:hideMark/>
          </w:tcPr>
          <w:p w:rsidR="006F2037" w:rsidRPr="00FA4A6B" w:rsidRDefault="006F2037" w:rsidP="0084314D">
            <w:pPr>
              <w:spacing w:after="0"/>
              <w:jc w:val="right"/>
              <w:rPr>
                <w:b/>
                <w:bCs/>
                <w:color w:val="000000"/>
                <w:sz w:val="18"/>
                <w:szCs w:val="19"/>
                <w:lang w:val="en-US" w:eastAsia="bg-BG"/>
              </w:rPr>
            </w:pPr>
            <w:r w:rsidRPr="00FA4A6B">
              <w:rPr>
                <w:b/>
                <w:bCs/>
                <w:color w:val="000000"/>
                <w:sz w:val="18"/>
                <w:szCs w:val="19"/>
                <w:lang w:val="en-US" w:eastAsia="bg-BG"/>
              </w:rPr>
              <w:t>47</w:t>
            </w:r>
          </w:p>
        </w:tc>
        <w:tc>
          <w:tcPr>
            <w:tcW w:w="160" w:type="dxa"/>
            <w:shd w:val="clear" w:color="auto" w:fill="auto"/>
            <w:noWrap/>
            <w:vAlign w:val="center"/>
            <w:hideMark/>
          </w:tcPr>
          <w:p w:rsidR="006F2037" w:rsidRPr="00FA4A6B"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FA4A6B" w:rsidRDefault="00553FF3" w:rsidP="0084314D">
            <w:pPr>
              <w:spacing w:after="0"/>
              <w:jc w:val="right"/>
              <w:rPr>
                <w:b/>
                <w:bCs/>
                <w:color w:val="000000"/>
                <w:sz w:val="18"/>
                <w:szCs w:val="19"/>
                <w:lang w:val="en-US" w:eastAsia="bg-BG"/>
              </w:rPr>
            </w:pPr>
            <w:r>
              <w:rPr>
                <w:b/>
                <w:bCs/>
                <w:color w:val="000000"/>
                <w:sz w:val="18"/>
                <w:szCs w:val="19"/>
                <w:lang w:val="en-US" w:eastAsia="bg-BG"/>
              </w:rPr>
              <w:t>47</w:t>
            </w:r>
          </w:p>
        </w:tc>
        <w:tc>
          <w:tcPr>
            <w:tcW w:w="160" w:type="dxa"/>
            <w:shd w:val="clear" w:color="auto" w:fill="auto"/>
            <w:vAlign w:val="center"/>
            <w:hideMark/>
          </w:tcPr>
          <w:p w:rsidR="006F2037" w:rsidRPr="00FA4A6B" w:rsidRDefault="006F2037" w:rsidP="0084314D">
            <w:pPr>
              <w:spacing w:after="0"/>
              <w:rPr>
                <w:b/>
                <w:bCs/>
                <w:color w:val="000000"/>
                <w:sz w:val="18"/>
                <w:szCs w:val="19"/>
                <w:lang w:eastAsia="bg-BG"/>
              </w:rPr>
            </w:pPr>
          </w:p>
        </w:tc>
        <w:tc>
          <w:tcPr>
            <w:tcW w:w="690" w:type="dxa"/>
            <w:shd w:val="clear" w:color="auto" w:fill="auto"/>
            <w:noWrap/>
            <w:vAlign w:val="center"/>
            <w:hideMark/>
          </w:tcPr>
          <w:p w:rsidR="006F2037" w:rsidRPr="00FA4A6B" w:rsidRDefault="00B00321" w:rsidP="0084314D">
            <w:pPr>
              <w:spacing w:after="0"/>
              <w:jc w:val="right"/>
              <w:rPr>
                <w:b/>
                <w:bCs/>
                <w:color w:val="000000"/>
                <w:sz w:val="18"/>
                <w:szCs w:val="19"/>
                <w:lang w:val="en-US" w:eastAsia="bg-BG"/>
              </w:rPr>
            </w:pPr>
            <w:r>
              <w:rPr>
                <w:b/>
                <w:bCs/>
                <w:color w:val="000000"/>
                <w:sz w:val="18"/>
                <w:szCs w:val="19"/>
                <w:lang w:val="en-US" w:eastAsia="bg-BG"/>
              </w:rPr>
              <w:t>505</w:t>
            </w:r>
          </w:p>
        </w:tc>
        <w:tc>
          <w:tcPr>
            <w:tcW w:w="160" w:type="dxa"/>
            <w:shd w:val="clear" w:color="auto" w:fill="auto"/>
            <w:noWrap/>
            <w:vAlign w:val="center"/>
            <w:hideMark/>
          </w:tcPr>
          <w:p w:rsidR="006F2037" w:rsidRPr="00FA4A6B" w:rsidRDefault="006F2037" w:rsidP="0084314D">
            <w:pPr>
              <w:spacing w:after="0"/>
              <w:jc w:val="right"/>
              <w:rPr>
                <w:b/>
                <w:bCs/>
                <w:color w:val="000000"/>
                <w:sz w:val="18"/>
                <w:szCs w:val="19"/>
                <w:lang w:eastAsia="bg-BG"/>
              </w:rPr>
            </w:pPr>
          </w:p>
        </w:tc>
        <w:tc>
          <w:tcPr>
            <w:tcW w:w="691" w:type="dxa"/>
            <w:shd w:val="clear" w:color="auto" w:fill="auto"/>
            <w:vAlign w:val="center"/>
            <w:hideMark/>
          </w:tcPr>
          <w:p w:rsidR="006F2037" w:rsidRPr="00BF49D1" w:rsidRDefault="006F2037" w:rsidP="00BF49D1">
            <w:pPr>
              <w:spacing w:after="0"/>
              <w:jc w:val="right"/>
              <w:rPr>
                <w:b/>
                <w:bCs/>
                <w:color w:val="000000"/>
                <w:sz w:val="18"/>
                <w:szCs w:val="19"/>
                <w:lang w:val="en-US" w:eastAsia="bg-BG"/>
              </w:rPr>
            </w:pPr>
            <w:r w:rsidRPr="00FA4A6B">
              <w:rPr>
                <w:b/>
                <w:bCs/>
                <w:color w:val="000000"/>
                <w:sz w:val="18"/>
                <w:szCs w:val="19"/>
                <w:lang w:val="en-US" w:eastAsia="bg-BG"/>
              </w:rPr>
              <w:t>4</w:t>
            </w:r>
            <w:r w:rsidR="00BF49D1">
              <w:rPr>
                <w:b/>
                <w:bCs/>
                <w:color w:val="000000"/>
                <w:sz w:val="18"/>
                <w:szCs w:val="19"/>
                <w:lang w:val="en-US" w:eastAsia="bg-BG"/>
              </w:rPr>
              <w:t>77</w:t>
            </w:r>
          </w:p>
        </w:tc>
      </w:tr>
    </w:tbl>
    <w:p w:rsidR="00871987" w:rsidRDefault="00871987" w:rsidP="00871987">
      <w:pPr>
        <w:pStyle w:val="a2"/>
        <w:spacing w:after="0" w:line="240" w:lineRule="auto"/>
        <w:rPr>
          <w:sz w:val="16"/>
          <w:szCs w:val="16"/>
        </w:rPr>
      </w:pPr>
    </w:p>
    <w:bookmarkEnd w:id="32"/>
    <w:p w:rsidR="006F2037" w:rsidRPr="004272FB" w:rsidRDefault="006F2037" w:rsidP="006F2037">
      <w:pPr>
        <w:autoSpaceDE w:val="0"/>
        <w:autoSpaceDN w:val="0"/>
        <w:adjustRightInd w:val="0"/>
        <w:spacing w:before="60" w:after="0" w:line="320" w:lineRule="atLeast"/>
        <w:ind w:firstLine="567"/>
        <w:jc w:val="both"/>
        <w:rPr>
          <w:color w:val="000000"/>
          <w:lang w:eastAsia="bg-BG"/>
        </w:rPr>
      </w:pPr>
      <w:r w:rsidRPr="004272FB">
        <w:rPr>
          <w:i/>
          <w:iCs/>
          <w:color w:val="000000"/>
          <w:lang w:eastAsia="bg-BG"/>
        </w:rPr>
        <w:t xml:space="preserve">Земите и сградите </w:t>
      </w:r>
      <w:r w:rsidRPr="004272FB">
        <w:rPr>
          <w:color w:val="000000"/>
          <w:lang w:eastAsia="bg-BG"/>
        </w:rPr>
        <w:t xml:space="preserve">на </w:t>
      </w:r>
      <w:r>
        <w:rPr>
          <w:color w:val="000000"/>
          <w:lang w:eastAsia="bg-BG"/>
        </w:rPr>
        <w:t>Д</w:t>
      </w:r>
      <w:r w:rsidRPr="004272FB">
        <w:rPr>
          <w:color w:val="000000"/>
          <w:lang w:eastAsia="bg-BG"/>
        </w:rPr>
        <w:t xml:space="preserve">ружеството към 31 декември </w:t>
      </w:r>
      <w:r w:rsidR="007854F7">
        <w:rPr>
          <w:color w:val="000000"/>
          <w:lang w:eastAsia="bg-BG"/>
        </w:rPr>
        <w:t>2022</w:t>
      </w:r>
      <w:r>
        <w:rPr>
          <w:color w:val="000000"/>
          <w:lang w:eastAsia="bg-BG"/>
        </w:rPr>
        <w:t xml:space="preserve"> г. </w:t>
      </w:r>
      <w:r w:rsidRPr="004272FB">
        <w:rPr>
          <w:color w:val="000000"/>
          <w:lang w:eastAsia="bg-BG"/>
        </w:rPr>
        <w:t xml:space="preserve">са както следва: </w:t>
      </w:r>
    </w:p>
    <w:p w:rsidR="006F2037" w:rsidRPr="004272FB" w:rsidRDefault="006F2037" w:rsidP="006F2037">
      <w:pPr>
        <w:numPr>
          <w:ilvl w:val="0"/>
          <w:numId w:val="17"/>
        </w:numPr>
        <w:autoSpaceDE w:val="0"/>
        <w:autoSpaceDN w:val="0"/>
        <w:adjustRightInd w:val="0"/>
        <w:spacing w:before="60" w:after="0" w:line="320" w:lineRule="atLeast"/>
        <w:ind w:firstLine="567"/>
        <w:jc w:val="both"/>
        <w:rPr>
          <w:color w:val="000000"/>
          <w:lang w:eastAsia="bg-BG"/>
        </w:rPr>
      </w:pPr>
      <w:r w:rsidRPr="004272FB">
        <w:rPr>
          <w:color w:val="000000"/>
          <w:lang w:eastAsia="bg-BG"/>
        </w:rPr>
        <w:t xml:space="preserve">Земи на стойност </w:t>
      </w:r>
      <w:r w:rsidRPr="00BE3A3A">
        <w:rPr>
          <w:color w:val="000000"/>
          <w:lang w:eastAsia="bg-BG"/>
        </w:rPr>
        <w:t>290</w:t>
      </w:r>
      <w:r w:rsidRPr="004272FB">
        <w:rPr>
          <w:color w:val="000000"/>
          <w:lang w:eastAsia="bg-BG"/>
        </w:rPr>
        <w:t xml:space="preserve"> х</w:t>
      </w:r>
      <w:r>
        <w:rPr>
          <w:color w:val="000000"/>
          <w:lang w:eastAsia="bg-BG"/>
        </w:rPr>
        <w:t>ил</w:t>
      </w:r>
      <w:r w:rsidRPr="004272FB">
        <w:rPr>
          <w:color w:val="000000"/>
          <w:lang w:eastAsia="bg-BG"/>
        </w:rPr>
        <w:t>.</w:t>
      </w:r>
      <w:r>
        <w:rPr>
          <w:color w:val="000000"/>
          <w:lang w:eastAsia="bg-BG"/>
        </w:rPr>
        <w:t xml:space="preserve"> </w:t>
      </w:r>
      <w:r w:rsidRPr="004272FB">
        <w:rPr>
          <w:color w:val="000000"/>
          <w:lang w:eastAsia="bg-BG"/>
        </w:rPr>
        <w:t>лв. (31.12.20</w:t>
      </w:r>
      <w:r>
        <w:rPr>
          <w:color w:val="000000"/>
          <w:lang w:val="en-US" w:eastAsia="bg-BG"/>
        </w:rPr>
        <w:t>2</w:t>
      </w:r>
      <w:r w:rsidR="00580F7D">
        <w:rPr>
          <w:color w:val="000000"/>
          <w:lang w:val="en-US" w:eastAsia="bg-BG"/>
        </w:rPr>
        <w:t>1</w:t>
      </w:r>
      <w:r w:rsidRPr="004272FB">
        <w:rPr>
          <w:color w:val="000000"/>
          <w:lang w:eastAsia="bg-BG"/>
        </w:rPr>
        <w:t xml:space="preserve"> г.: </w:t>
      </w:r>
      <w:r>
        <w:rPr>
          <w:color w:val="000000"/>
          <w:lang w:val="en-US" w:eastAsia="bg-BG"/>
        </w:rPr>
        <w:t>290</w:t>
      </w:r>
      <w:r w:rsidRPr="004272FB">
        <w:rPr>
          <w:color w:val="000000"/>
          <w:lang w:eastAsia="bg-BG"/>
        </w:rPr>
        <w:t xml:space="preserve"> х</w:t>
      </w:r>
      <w:r>
        <w:rPr>
          <w:color w:val="000000"/>
          <w:lang w:eastAsia="bg-BG"/>
        </w:rPr>
        <w:t>ил</w:t>
      </w:r>
      <w:r w:rsidRPr="004272FB">
        <w:rPr>
          <w:color w:val="000000"/>
          <w:lang w:eastAsia="bg-BG"/>
        </w:rPr>
        <w:t>.</w:t>
      </w:r>
      <w:r>
        <w:rPr>
          <w:color w:val="000000"/>
          <w:lang w:eastAsia="bg-BG"/>
        </w:rPr>
        <w:t xml:space="preserve"> </w:t>
      </w:r>
      <w:r w:rsidRPr="004272FB">
        <w:rPr>
          <w:color w:val="000000"/>
          <w:lang w:eastAsia="bg-BG"/>
        </w:rPr>
        <w:t xml:space="preserve">лв.); </w:t>
      </w:r>
    </w:p>
    <w:p w:rsidR="006F2037" w:rsidRPr="004272FB" w:rsidRDefault="006F2037" w:rsidP="006F2037">
      <w:pPr>
        <w:numPr>
          <w:ilvl w:val="0"/>
          <w:numId w:val="17"/>
        </w:numPr>
        <w:autoSpaceDE w:val="0"/>
        <w:autoSpaceDN w:val="0"/>
        <w:adjustRightInd w:val="0"/>
        <w:spacing w:before="60" w:after="0" w:line="320" w:lineRule="atLeast"/>
        <w:ind w:firstLine="567"/>
        <w:jc w:val="both"/>
        <w:rPr>
          <w:color w:val="000000"/>
          <w:lang w:eastAsia="bg-BG"/>
        </w:rPr>
      </w:pPr>
      <w:r w:rsidRPr="004272FB">
        <w:rPr>
          <w:color w:val="000000"/>
          <w:lang w:eastAsia="bg-BG"/>
        </w:rPr>
        <w:t xml:space="preserve">Сгради с балансова стойност </w:t>
      </w:r>
      <w:r w:rsidRPr="00BE3A3A">
        <w:rPr>
          <w:color w:val="000000"/>
          <w:lang w:eastAsia="bg-BG"/>
        </w:rPr>
        <w:t xml:space="preserve"> 3</w:t>
      </w:r>
      <w:r w:rsidR="00580F7D" w:rsidRPr="00BE3A3A">
        <w:rPr>
          <w:color w:val="000000"/>
          <w:lang w:eastAsia="bg-BG"/>
        </w:rPr>
        <w:t>0</w:t>
      </w:r>
      <w:r w:rsidRPr="004272FB">
        <w:rPr>
          <w:color w:val="000000"/>
          <w:lang w:eastAsia="bg-BG"/>
        </w:rPr>
        <w:t xml:space="preserve"> х</w:t>
      </w:r>
      <w:r>
        <w:rPr>
          <w:color w:val="000000"/>
          <w:lang w:eastAsia="bg-BG"/>
        </w:rPr>
        <w:t>ил</w:t>
      </w:r>
      <w:r w:rsidRPr="004272FB">
        <w:rPr>
          <w:color w:val="000000"/>
          <w:lang w:eastAsia="bg-BG"/>
        </w:rPr>
        <w:t>.</w:t>
      </w:r>
      <w:r>
        <w:rPr>
          <w:color w:val="000000"/>
          <w:lang w:eastAsia="bg-BG"/>
        </w:rPr>
        <w:t xml:space="preserve"> </w:t>
      </w:r>
      <w:r w:rsidRPr="004272FB">
        <w:rPr>
          <w:color w:val="000000"/>
          <w:lang w:eastAsia="bg-BG"/>
        </w:rPr>
        <w:t>лв. (31.12.20</w:t>
      </w:r>
      <w:r w:rsidR="00580F7D">
        <w:rPr>
          <w:color w:val="000000"/>
          <w:lang w:val="en-US" w:eastAsia="bg-BG"/>
        </w:rPr>
        <w:t>21</w:t>
      </w:r>
      <w:r w:rsidRPr="004272FB">
        <w:rPr>
          <w:color w:val="000000"/>
          <w:lang w:eastAsia="bg-BG"/>
        </w:rPr>
        <w:t xml:space="preserve">г.: </w:t>
      </w:r>
      <w:r w:rsidR="00580F7D">
        <w:rPr>
          <w:color w:val="000000"/>
          <w:lang w:val="en-US" w:eastAsia="bg-BG"/>
        </w:rPr>
        <w:t>36</w:t>
      </w:r>
      <w:r w:rsidRPr="004272FB">
        <w:rPr>
          <w:color w:val="000000"/>
          <w:lang w:eastAsia="bg-BG"/>
        </w:rPr>
        <w:t xml:space="preserve"> х</w:t>
      </w:r>
      <w:r>
        <w:rPr>
          <w:color w:val="000000"/>
          <w:lang w:eastAsia="bg-BG"/>
        </w:rPr>
        <w:t>ил</w:t>
      </w:r>
      <w:r w:rsidRPr="004272FB">
        <w:rPr>
          <w:color w:val="000000"/>
          <w:lang w:eastAsia="bg-BG"/>
        </w:rPr>
        <w:t>.</w:t>
      </w:r>
      <w:r>
        <w:rPr>
          <w:color w:val="000000"/>
          <w:lang w:eastAsia="bg-BG"/>
        </w:rPr>
        <w:t xml:space="preserve"> </w:t>
      </w:r>
      <w:r w:rsidRPr="004272FB">
        <w:rPr>
          <w:color w:val="000000"/>
          <w:lang w:eastAsia="bg-BG"/>
        </w:rPr>
        <w:t xml:space="preserve">лв.); </w:t>
      </w:r>
    </w:p>
    <w:p w:rsidR="006F2037" w:rsidRDefault="006F2037" w:rsidP="006F2037">
      <w:pPr>
        <w:autoSpaceDE w:val="0"/>
        <w:autoSpaceDN w:val="0"/>
        <w:adjustRightInd w:val="0"/>
        <w:spacing w:before="60" w:after="0" w:line="320" w:lineRule="atLeast"/>
        <w:ind w:firstLine="567"/>
        <w:jc w:val="both"/>
        <w:rPr>
          <w:color w:val="000000"/>
          <w:lang w:eastAsia="bg-BG"/>
        </w:rPr>
      </w:pPr>
      <w:r w:rsidRPr="004272FB">
        <w:rPr>
          <w:i/>
          <w:iCs/>
          <w:color w:val="000000"/>
          <w:lang w:eastAsia="bg-BG"/>
        </w:rPr>
        <w:t xml:space="preserve">Другите дълготрайни материални активи </w:t>
      </w:r>
      <w:r w:rsidRPr="004272FB">
        <w:rPr>
          <w:color w:val="000000"/>
          <w:lang w:eastAsia="bg-BG"/>
        </w:rPr>
        <w:t xml:space="preserve">на дружеството към 31 декември </w:t>
      </w:r>
      <w:r w:rsidR="007854F7">
        <w:rPr>
          <w:color w:val="000000"/>
          <w:lang w:eastAsia="bg-BG"/>
        </w:rPr>
        <w:t>2022</w:t>
      </w:r>
      <w:r>
        <w:rPr>
          <w:color w:val="000000"/>
          <w:lang w:eastAsia="bg-BG"/>
        </w:rPr>
        <w:t xml:space="preserve">г. </w:t>
      </w:r>
      <w:r w:rsidRPr="004272FB">
        <w:rPr>
          <w:color w:val="000000"/>
          <w:lang w:eastAsia="bg-BG"/>
        </w:rPr>
        <w:t xml:space="preserve">включват: </w:t>
      </w:r>
    </w:p>
    <w:p w:rsidR="006F2037" w:rsidRPr="004272FB" w:rsidRDefault="006F2037" w:rsidP="006F2037">
      <w:pPr>
        <w:numPr>
          <w:ilvl w:val="0"/>
          <w:numId w:val="18"/>
        </w:numPr>
        <w:autoSpaceDE w:val="0"/>
        <w:autoSpaceDN w:val="0"/>
        <w:adjustRightInd w:val="0"/>
        <w:spacing w:before="60" w:after="0" w:line="320" w:lineRule="atLeast"/>
        <w:ind w:firstLine="567"/>
        <w:jc w:val="both"/>
        <w:rPr>
          <w:color w:val="000000"/>
          <w:lang w:eastAsia="bg-BG"/>
        </w:rPr>
      </w:pPr>
      <w:r w:rsidRPr="004272FB">
        <w:rPr>
          <w:color w:val="000000"/>
          <w:lang w:eastAsia="bg-BG"/>
        </w:rPr>
        <w:t xml:space="preserve">Транспортни средства с балансова стойност – </w:t>
      </w:r>
      <w:r w:rsidR="00580F7D" w:rsidRPr="00BE3A3A">
        <w:rPr>
          <w:color w:val="000000"/>
          <w:lang w:eastAsia="bg-BG"/>
        </w:rPr>
        <w:t xml:space="preserve">13 </w:t>
      </w:r>
      <w:r w:rsidRPr="004272FB">
        <w:rPr>
          <w:color w:val="000000"/>
          <w:lang w:eastAsia="bg-BG"/>
        </w:rPr>
        <w:t>х</w:t>
      </w:r>
      <w:r>
        <w:rPr>
          <w:color w:val="000000"/>
          <w:lang w:eastAsia="bg-BG"/>
        </w:rPr>
        <w:t>ил</w:t>
      </w:r>
      <w:r w:rsidRPr="004272FB">
        <w:rPr>
          <w:color w:val="000000"/>
          <w:lang w:eastAsia="bg-BG"/>
        </w:rPr>
        <w:t>.</w:t>
      </w:r>
      <w:r>
        <w:rPr>
          <w:color w:val="000000"/>
          <w:lang w:eastAsia="bg-BG"/>
        </w:rPr>
        <w:t xml:space="preserve"> </w:t>
      </w:r>
      <w:r w:rsidRPr="004272FB">
        <w:rPr>
          <w:color w:val="000000"/>
          <w:lang w:eastAsia="bg-BG"/>
        </w:rPr>
        <w:t>лв. (31.12.20</w:t>
      </w:r>
      <w:r>
        <w:rPr>
          <w:color w:val="000000"/>
          <w:lang w:val="en-US" w:eastAsia="bg-BG"/>
        </w:rPr>
        <w:t>2</w:t>
      </w:r>
      <w:r w:rsidR="00580F7D">
        <w:rPr>
          <w:color w:val="000000"/>
          <w:lang w:val="en-US" w:eastAsia="bg-BG"/>
        </w:rPr>
        <w:t>1</w:t>
      </w:r>
      <w:r w:rsidRPr="004272FB">
        <w:rPr>
          <w:color w:val="000000"/>
          <w:lang w:eastAsia="bg-BG"/>
        </w:rPr>
        <w:t xml:space="preserve"> г.: </w:t>
      </w:r>
      <w:r w:rsidR="00580F7D">
        <w:rPr>
          <w:color w:val="000000"/>
          <w:lang w:val="en-US" w:eastAsia="bg-BG"/>
        </w:rPr>
        <w:t>27</w:t>
      </w:r>
      <w:r w:rsidRPr="004272FB">
        <w:rPr>
          <w:color w:val="000000"/>
          <w:lang w:eastAsia="bg-BG"/>
        </w:rPr>
        <w:t>х</w:t>
      </w:r>
      <w:r>
        <w:rPr>
          <w:color w:val="000000"/>
          <w:lang w:eastAsia="bg-BG"/>
        </w:rPr>
        <w:t>ил</w:t>
      </w:r>
      <w:r w:rsidRPr="004272FB">
        <w:rPr>
          <w:color w:val="000000"/>
          <w:lang w:eastAsia="bg-BG"/>
        </w:rPr>
        <w:t>.</w:t>
      </w:r>
      <w:r>
        <w:rPr>
          <w:color w:val="000000"/>
          <w:lang w:eastAsia="bg-BG"/>
        </w:rPr>
        <w:t xml:space="preserve"> </w:t>
      </w:r>
      <w:r w:rsidRPr="004272FB">
        <w:rPr>
          <w:color w:val="000000"/>
          <w:lang w:eastAsia="bg-BG"/>
        </w:rPr>
        <w:t xml:space="preserve">лв.); </w:t>
      </w:r>
    </w:p>
    <w:p w:rsidR="006F2037" w:rsidRPr="004272FB" w:rsidRDefault="006F2037" w:rsidP="006F2037">
      <w:pPr>
        <w:numPr>
          <w:ilvl w:val="0"/>
          <w:numId w:val="18"/>
        </w:numPr>
        <w:autoSpaceDE w:val="0"/>
        <w:autoSpaceDN w:val="0"/>
        <w:adjustRightInd w:val="0"/>
        <w:spacing w:before="60" w:after="0" w:line="320" w:lineRule="atLeast"/>
        <w:ind w:firstLine="567"/>
        <w:jc w:val="both"/>
        <w:rPr>
          <w:color w:val="000000"/>
          <w:lang w:eastAsia="bg-BG"/>
        </w:rPr>
      </w:pPr>
      <w:r w:rsidRPr="004272FB">
        <w:rPr>
          <w:color w:val="000000"/>
          <w:lang w:eastAsia="bg-BG"/>
        </w:rPr>
        <w:t xml:space="preserve">Стопански инвентар с балансова стойност </w:t>
      </w:r>
      <w:r w:rsidR="00580F7D" w:rsidRPr="00BE3A3A">
        <w:rPr>
          <w:color w:val="000000"/>
          <w:lang w:eastAsia="bg-BG"/>
        </w:rPr>
        <w:t>47</w:t>
      </w:r>
      <w:r w:rsidRPr="004272FB">
        <w:rPr>
          <w:color w:val="000000"/>
          <w:lang w:eastAsia="bg-BG"/>
        </w:rPr>
        <w:t xml:space="preserve"> х</w:t>
      </w:r>
      <w:r>
        <w:rPr>
          <w:color w:val="000000"/>
          <w:lang w:eastAsia="bg-BG"/>
        </w:rPr>
        <w:t>ил</w:t>
      </w:r>
      <w:r w:rsidRPr="004272FB">
        <w:rPr>
          <w:color w:val="000000"/>
          <w:lang w:eastAsia="bg-BG"/>
        </w:rPr>
        <w:t>.</w:t>
      </w:r>
      <w:r>
        <w:rPr>
          <w:color w:val="000000"/>
          <w:lang w:eastAsia="bg-BG"/>
        </w:rPr>
        <w:t xml:space="preserve"> </w:t>
      </w:r>
      <w:r w:rsidRPr="004272FB">
        <w:rPr>
          <w:color w:val="000000"/>
          <w:lang w:eastAsia="bg-BG"/>
        </w:rPr>
        <w:t>лв. (31.12.20</w:t>
      </w:r>
      <w:r>
        <w:rPr>
          <w:color w:val="000000"/>
          <w:lang w:val="en-US" w:eastAsia="bg-BG"/>
        </w:rPr>
        <w:t>2</w:t>
      </w:r>
      <w:r w:rsidR="00886F52">
        <w:rPr>
          <w:color w:val="000000"/>
          <w:lang w:val="en-US" w:eastAsia="bg-BG"/>
        </w:rPr>
        <w:t>1</w:t>
      </w:r>
      <w:r w:rsidRPr="004272FB">
        <w:rPr>
          <w:color w:val="000000"/>
          <w:lang w:eastAsia="bg-BG"/>
        </w:rPr>
        <w:t xml:space="preserve"> г.: </w:t>
      </w:r>
      <w:r w:rsidR="00580F7D">
        <w:rPr>
          <w:color w:val="000000"/>
          <w:lang w:val="en-US" w:eastAsia="bg-BG"/>
        </w:rPr>
        <w:t>50</w:t>
      </w:r>
      <w:r>
        <w:rPr>
          <w:color w:val="000000"/>
          <w:lang w:val="en-US" w:eastAsia="bg-BG"/>
        </w:rPr>
        <w:t xml:space="preserve"> </w:t>
      </w:r>
      <w:r w:rsidRPr="004272FB">
        <w:rPr>
          <w:color w:val="000000"/>
          <w:lang w:eastAsia="bg-BG"/>
        </w:rPr>
        <w:t>х</w:t>
      </w:r>
      <w:r>
        <w:rPr>
          <w:color w:val="000000"/>
          <w:lang w:eastAsia="bg-BG"/>
        </w:rPr>
        <w:t>ил</w:t>
      </w:r>
      <w:r w:rsidRPr="004272FB">
        <w:rPr>
          <w:color w:val="000000"/>
          <w:lang w:eastAsia="bg-BG"/>
        </w:rPr>
        <w:t>.</w:t>
      </w:r>
      <w:r>
        <w:rPr>
          <w:color w:val="000000"/>
          <w:lang w:eastAsia="bg-BG"/>
        </w:rPr>
        <w:t xml:space="preserve"> </w:t>
      </w:r>
      <w:r w:rsidRPr="004272FB">
        <w:rPr>
          <w:color w:val="000000"/>
          <w:lang w:eastAsia="bg-BG"/>
        </w:rPr>
        <w:t xml:space="preserve">лв.); </w:t>
      </w:r>
    </w:p>
    <w:p w:rsidR="006F2037" w:rsidRPr="0056528F" w:rsidRDefault="006F2037" w:rsidP="006F2037">
      <w:pPr>
        <w:spacing w:after="0"/>
        <w:ind w:firstLine="567"/>
        <w:jc w:val="both"/>
        <w:rPr>
          <w:sz w:val="16"/>
          <w:szCs w:val="16"/>
        </w:rPr>
      </w:pPr>
    </w:p>
    <w:p w:rsidR="006F2037" w:rsidRPr="009C7ED5" w:rsidRDefault="006F2037" w:rsidP="006F2037">
      <w:pPr>
        <w:spacing w:before="60" w:after="0" w:line="320" w:lineRule="atLeast"/>
        <w:ind w:firstLine="567"/>
        <w:jc w:val="both"/>
        <w:rPr>
          <w:color w:val="000000"/>
        </w:rPr>
      </w:pPr>
      <w:r>
        <w:t>Всички разходи за амортизация</w:t>
      </w:r>
      <w:r w:rsidRPr="007A0196">
        <w:t xml:space="preserve"> </w:t>
      </w:r>
      <w:r w:rsidRPr="009C7ED5">
        <w:rPr>
          <w:color w:val="000000"/>
        </w:rPr>
        <w:t xml:space="preserve">са включени в отчета за печалбата или загубата и другия всеобхватен доход на ред „Разходи за амортизация и </w:t>
      </w:r>
      <w:proofErr w:type="spellStart"/>
      <w:r w:rsidRPr="009C7ED5">
        <w:rPr>
          <w:color w:val="000000"/>
        </w:rPr>
        <w:t>обезценка</w:t>
      </w:r>
      <w:proofErr w:type="spellEnd"/>
      <w:r w:rsidRPr="009C7ED5">
        <w:rPr>
          <w:color w:val="000000"/>
        </w:rPr>
        <w:t xml:space="preserve"> на нефинансови активи”.</w:t>
      </w:r>
    </w:p>
    <w:p w:rsidR="006F2037" w:rsidRDefault="006F2037" w:rsidP="006F2037">
      <w:pPr>
        <w:spacing w:after="0"/>
        <w:rPr>
          <w:sz w:val="16"/>
          <w:szCs w:val="16"/>
        </w:rPr>
      </w:pPr>
    </w:p>
    <w:p w:rsidR="006F2037" w:rsidRPr="00981FDE" w:rsidRDefault="006F2037" w:rsidP="006F2037">
      <w:pPr>
        <w:autoSpaceDE w:val="0"/>
        <w:autoSpaceDN w:val="0"/>
        <w:adjustRightInd w:val="0"/>
        <w:spacing w:before="60" w:after="0" w:line="320" w:lineRule="atLeast"/>
        <w:ind w:firstLine="567"/>
        <w:jc w:val="both"/>
        <w:rPr>
          <w:color w:val="000000"/>
          <w:lang w:eastAsia="bg-BG"/>
        </w:rPr>
      </w:pPr>
      <w:r>
        <w:rPr>
          <w:i/>
          <w:iCs/>
          <w:color w:val="000000"/>
          <w:lang w:eastAsia="bg-BG"/>
        </w:rPr>
        <w:t xml:space="preserve">Към 31 декември </w:t>
      </w:r>
      <w:r w:rsidR="007854F7">
        <w:rPr>
          <w:i/>
          <w:iCs/>
          <w:color w:val="000000"/>
          <w:lang w:eastAsia="bg-BG"/>
        </w:rPr>
        <w:t>2022</w:t>
      </w:r>
      <w:r>
        <w:rPr>
          <w:i/>
          <w:iCs/>
          <w:color w:val="000000"/>
          <w:lang w:eastAsia="bg-BG"/>
        </w:rPr>
        <w:t xml:space="preserve">г. дружеството има </w:t>
      </w:r>
      <w:r w:rsidRPr="00981FDE">
        <w:rPr>
          <w:i/>
          <w:iCs/>
          <w:color w:val="000000"/>
          <w:lang w:eastAsia="bg-BG"/>
        </w:rPr>
        <w:t>Разходите за придобиване на дълготрайни материални</w:t>
      </w:r>
      <w:r>
        <w:rPr>
          <w:i/>
          <w:iCs/>
          <w:color w:val="000000"/>
          <w:lang w:eastAsia="bg-BG"/>
        </w:rPr>
        <w:t xml:space="preserve"> 47 х.лв.</w:t>
      </w:r>
    </w:p>
    <w:p w:rsidR="00981FDE" w:rsidRPr="001977C1" w:rsidRDefault="00981FDE" w:rsidP="0056528F">
      <w:pPr>
        <w:spacing w:after="0"/>
        <w:rPr>
          <w:sz w:val="16"/>
          <w:szCs w:val="16"/>
        </w:rPr>
      </w:pPr>
    </w:p>
    <w:p w:rsidR="004B346C" w:rsidRPr="00EB407A" w:rsidRDefault="006F2037" w:rsidP="004B346C">
      <w:pPr>
        <w:autoSpaceDE w:val="0"/>
        <w:autoSpaceDN w:val="0"/>
        <w:adjustRightInd w:val="0"/>
        <w:spacing w:before="60" w:after="0" w:line="320" w:lineRule="atLeast"/>
        <w:ind w:firstLine="567"/>
        <w:jc w:val="both"/>
        <w:rPr>
          <w:bCs/>
          <w:i/>
          <w:iCs/>
          <w:color w:val="2E74B5"/>
          <w:u w:val="single"/>
        </w:rPr>
      </w:pPr>
      <w:r w:rsidRPr="00BE3A3A">
        <w:rPr>
          <w:bCs/>
          <w:i/>
          <w:iCs/>
          <w:color w:val="2E74B5"/>
          <w:u w:val="single"/>
        </w:rPr>
        <w:t>12</w:t>
      </w:r>
      <w:r w:rsidR="004B346C" w:rsidRPr="00EB407A">
        <w:rPr>
          <w:bCs/>
          <w:i/>
          <w:iCs/>
          <w:color w:val="2E74B5"/>
          <w:u w:val="single"/>
        </w:rPr>
        <w:t xml:space="preserve">.1. </w:t>
      </w:r>
      <w:proofErr w:type="spellStart"/>
      <w:r w:rsidR="004B346C" w:rsidRPr="00EB407A">
        <w:rPr>
          <w:bCs/>
          <w:i/>
          <w:iCs/>
          <w:color w:val="2E74B5"/>
          <w:u w:val="single"/>
        </w:rPr>
        <w:t>Обезценки</w:t>
      </w:r>
      <w:proofErr w:type="spellEnd"/>
      <w:r w:rsidR="004B346C" w:rsidRPr="00EB407A">
        <w:rPr>
          <w:bCs/>
          <w:i/>
          <w:iCs/>
          <w:color w:val="2E74B5"/>
          <w:u w:val="single"/>
        </w:rPr>
        <w:t xml:space="preserve"> на имоти, машини и съоръжения и нематериални активи (с изключение на репутация)</w:t>
      </w:r>
    </w:p>
    <w:p w:rsidR="004B346C" w:rsidRPr="001977C1" w:rsidRDefault="004B346C" w:rsidP="004B346C">
      <w:pPr>
        <w:spacing w:after="0"/>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4B346C" w:rsidRPr="0007685B" w:rsidTr="00F40993">
        <w:tc>
          <w:tcPr>
            <w:tcW w:w="9180" w:type="dxa"/>
            <w:shd w:val="clear" w:color="auto" w:fill="D9D9D9"/>
          </w:tcPr>
          <w:p w:rsidR="004B346C" w:rsidRPr="0007685B" w:rsidRDefault="004B346C" w:rsidP="00881250">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4B346C" w:rsidRPr="0007685B" w:rsidTr="00F40993">
        <w:tc>
          <w:tcPr>
            <w:tcW w:w="9180" w:type="dxa"/>
            <w:shd w:val="clear" w:color="auto" w:fill="auto"/>
          </w:tcPr>
          <w:p w:rsidR="004B346C" w:rsidRPr="004B346C" w:rsidRDefault="004B346C" w:rsidP="00881250">
            <w:pPr>
              <w:autoSpaceDE w:val="0"/>
              <w:autoSpaceDN w:val="0"/>
              <w:adjustRightInd w:val="0"/>
              <w:spacing w:after="0" w:line="240" w:lineRule="atLeast"/>
              <w:ind w:firstLine="284"/>
              <w:jc w:val="both"/>
              <w:rPr>
                <w:rStyle w:val="tlid-translation"/>
                <w:sz w:val="22"/>
                <w:szCs w:val="22"/>
              </w:rPr>
            </w:pPr>
            <w:r w:rsidRPr="004B346C">
              <w:rPr>
                <w:rStyle w:val="tlid-translation"/>
                <w:sz w:val="22"/>
                <w:szCs w:val="22"/>
              </w:rPr>
              <w:t xml:space="preserve">Към всяка отчетна дата Дружеството прави преглед на балансовите стойности на своите материални и нематериални активи, за да определи дали има признаци, че тези активи са претърпели загуба от </w:t>
            </w:r>
            <w:proofErr w:type="spellStart"/>
            <w:r w:rsidRPr="004B346C">
              <w:rPr>
                <w:rStyle w:val="tlid-translation"/>
                <w:sz w:val="22"/>
                <w:szCs w:val="22"/>
              </w:rPr>
              <w:t>обезценка</w:t>
            </w:r>
            <w:proofErr w:type="spellEnd"/>
            <w:r w:rsidRPr="004B346C">
              <w:rPr>
                <w:rStyle w:val="tlid-translation"/>
                <w:sz w:val="22"/>
                <w:szCs w:val="22"/>
              </w:rPr>
              <w:t xml:space="preserve">. Ако има такива признаци, се оценява възстановимата стойност на актива, за да се определи размерът на загубата от </w:t>
            </w:r>
            <w:proofErr w:type="spellStart"/>
            <w:r w:rsidRPr="004B346C">
              <w:rPr>
                <w:rStyle w:val="tlid-translation"/>
                <w:sz w:val="22"/>
                <w:szCs w:val="22"/>
              </w:rPr>
              <w:t>обезценка</w:t>
            </w:r>
            <w:proofErr w:type="spellEnd"/>
            <w:r w:rsidRPr="004B346C">
              <w:rPr>
                <w:rStyle w:val="tlid-translation"/>
                <w:sz w:val="22"/>
                <w:szCs w:val="22"/>
              </w:rPr>
              <w:t xml:space="preserve"> (ако има такава). Когато активът не генерира парични потоци, които са независими от други активи, Дружеството оценява възстановимата стойност на единицата, генерираща парични потоци, към която принадлежи активът. Когато може да бъде установена разумна и последователна основа на разпределение, корпоративните активи също се разпределят към отделни генериращи парични потоци единици, или в противен случай те се разпределят към най-малката група единици, генериращи парични потоци, за които може да се определи разумна и последователна база за разпределение.</w:t>
            </w:r>
          </w:p>
          <w:p w:rsidR="004B346C" w:rsidRPr="004B346C" w:rsidRDefault="004B346C" w:rsidP="00881250">
            <w:pPr>
              <w:autoSpaceDE w:val="0"/>
              <w:autoSpaceDN w:val="0"/>
              <w:adjustRightInd w:val="0"/>
              <w:spacing w:after="0" w:line="240" w:lineRule="atLeast"/>
              <w:ind w:firstLine="284"/>
              <w:jc w:val="both"/>
              <w:rPr>
                <w:rStyle w:val="tlid-translation"/>
                <w:sz w:val="22"/>
                <w:szCs w:val="22"/>
              </w:rPr>
            </w:pPr>
            <w:r w:rsidRPr="004B346C">
              <w:rPr>
                <w:rStyle w:val="tlid-translation"/>
                <w:sz w:val="22"/>
                <w:szCs w:val="22"/>
              </w:rPr>
              <w:t xml:space="preserve">Възстановимата стойност е по-високата от справедливата стойност, намалена с разходите за освобождаване и стойността в употреба. При оценката на стойността в употреба, очакваните бъдещи парични потоци се </w:t>
            </w:r>
            <w:proofErr w:type="spellStart"/>
            <w:r w:rsidRPr="004B346C">
              <w:rPr>
                <w:rStyle w:val="tlid-translation"/>
                <w:sz w:val="22"/>
                <w:szCs w:val="22"/>
              </w:rPr>
              <w:t>дисконтират</w:t>
            </w:r>
            <w:proofErr w:type="spellEnd"/>
            <w:r w:rsidRPr="004B346C">
              <w:rPr>
                <w:rStyle w:val="tlid-translation"/>
                <w:sz w:val="22"/>
                <w:szCs w:val="22"/>
              </w:rPr>
              <w:t xml:space="preserve"> до тяхната сегашна стойност, като се използва </w:t>
            </w:r>
            <w:proofErr w:type="spellStart"/>
            <w:r w:rsidRPr="004B346C">
              <w:rPr>
                <w:rStyle w:val="tlid-translation"/>
                <w:sz w:val="22"/>
                <w:szCs w:val="22"/>
              </w:rPr>
              <w:t>дисконтов</w:t>
            </w:r>
            <w:proofErr w:type="spellEnd"/>
            <w:r w:rsidRPr="004B346C">
              <w:rPr>
                <w:rStyle w:val="tlid-translation"/>
                <w:sz w:val="22"/>
                <w:szCs w:val="22"/>
              </w:rPr>
              <w:t xml:space="preserve"> процент преди данъци, който отразява текущите пазарни оценки на стойността на парите във времето и рисковете, специфични за актива, за които оценките на бъдещите парични потоци не са коригирани.</w:t>
            </w:r>
          </w:p>
          <w:p w:rsidR="004B346C" w:rsidRPr="0007685B" w:rsidRDefault="004B346C" w:rsidP="00881250">
            <w:pPr>
              <w:autoSpaceDE w:val="0"/>
              <w:autoSpaceDN w:val="0"/>
              <w:adjustRightInd w:val="0"/>
              <w:spacing w:after="0" w:line="240" w:lineRule="atLeast"/>
              <w:ind w:firstLine="284"/>
              <w:jc w:val="both"/>
              <w:rPr>
                <w:rStyle w:val="tlid-translation"/>
              </w:rPr>
            </w:pPr>
            <w:r w:rsidRPr="004B346C">
              <w:rPr>
                <w:rStyle w:val="tlid-translation"/>
                <w:sz w:val="22"/>
                <w:szCs w:val="22"/>
              </w:rPr>
              <w:t xml:space="preserve">Ако възстановимата стойност на актив (или единица, генерираща парични потоци) се оценява на по-малка от балансовата му стойност, балансовата стойност на актива (или единицата, генерираща парични потоци) се намалява до неговата възстановима стойност. Загуба от </w:t>
            </w:r>
            <w:proofErr w:type="spellStart"/>
            <w:r w:rsidRPr="004B346C">
              <w:rPr>
                <w:rStyle w:val="tlid-translation"/>
                <w:sz w:val="22"/>
                <w:szCs w:val="22"/>
              </w:rPr>
              <w:t>обезценка</w:t>
            </w:r>
            <w:proofErr w:type="spellEnd"/>
            <w:r w:rsidRPr="004B346C">
              <w:rPr>
                <w:rStyle w:val="tlid-translation"/>
                <w:sz w:val="22"/>
                <w:szCs w:val="22"/>
              </w:rPr>
              <w:t xml:space="preserve"> се признава веднага в печалбата или загубата, освен ако съответният актив не се отчита по преоценена стойност, в който случай загубата от </w:t>
            </w:r>
            <w:proofErr w:type="spellStart"/>
            <w:r w:rsidRPr="004B346C">
              <w:rPr>
                <w:rStyle w:val="tlid-translation"/>
                <w:sz w:val="22"/>
                <w:szCs w:val="22"/>
              </w:rPr>
              <w:t>обезценка</w:t>
            </w:r>
            <w:proofErr w:type="spellEnd"/>
            <w:r w:rsidRPr="004B346C">
              <w:rPr>
                <w:rStyle w:val="tlid-translation"/>
                <w:sz w:val="22"/>
                <w:szCs w:val="22"/>
              </w:rPr>
              <w:t xml:space="preserve"> се третира като намаление от преоценка.</w:t>
            </w:r>
          </w:p>
          <w:p w:rsidR="004B346C" w:rsidRPr="004B346C" w:rsidRDefault="004B346C" w:rsidP="00881250">
            <w:pPr>
              <w:autoSpaceDE w:val="0"/>
              <w:autoSpaceDN w:val="0"/>
              <w:adjustRightInd w:val="0"/>
              <w:spacing w:after="0" w:line="240" w:lineRule="atLeast"/>
              <w:ind w:firstLine="284"/>
              <w:jc w:val="both"/>
              <w:rPr>
                <w:rFonts w:eastAsia="Times New Roman"/>
                <w:sz w:val="22"/>
                <w:szCs w:val="22"/>
                <w:lang w:eastAsia="bg-BG"/>
              </w:rPr>
            </w:pPr>
            <w:r w:rsidRPr="004B346C">
              <w:rPr>
                <w:rStyle w:val="tlid-translation"/>
                <w:sz w:val="22"/>
                <w:szCs w:val="22"/>
              </w:rPr>
              <w:t xml:space="preserve">Когато загубата от </w:t>
            </w:r>
            <w:proofErr w:type="spellStart"/>
            <w:r w:rsidRPr="004B346C">
              <w:rPr>
                <w:rStyle w:val="tlid-translation"/>
                <w:sz w:val="22"/>
                <w:szCs w:val="22"/>
              </w:rPr>
              <w:t>обезценка</w:t>
            </w:r>
            <w:proofErr w:type="spellEnd"/>
            <w:r w:rsidRPr="004B346C">
              <w:rPr>
                <w:rStyle w:val="tlid-translation"/>
                <w:sz w:val="22"/>
                <w:szCs w:val="22"/>
              </w:rPr>
              <w:t xml:space="preserve"> впоследствие се променя, балансовата стойност на актива (или единицата, генерираща парични потоци) се увеличава до неговата възстановима стойност, но така, че увеличената балансова стойност да не надвишава балансовата стойност, която би била определена ако не е била призна загуба от </w:t>
            </w:r>
            <w:proofErr w:type="spellStart"/>
            <w:r w:rsidRPr="004B346C">
              <w:rPr>
                <w:rStyle w:val="tlid-translation"/>
                <w:sz w:val="22"/>
                <w:szCs w:val="22"/>
              </w:rPr>
              <w:t>обезценка</w:t>
            </w:r>
            <w:proofErr w:type="spellEnd"/>
            <w:r w:rsidRPr="004B346C">
              <w:rPr>
                <w:rStyle w:val="tlid-translation"/>
                <w:sz w:val="22"/>
                <w:szCs w:val="22"/>
              </w:rPr>
              <w:t xml:space="preserve"> на актива (или единицата, генерираща парични потоци) в предходни години. Възстановяването на загубата от </w:t>
            </w:r>
            <w:proofErr w:type="spellStart"/>
            <w:r w:rsidRPr="004B346C">
              <w:rPr>
                <w:rStyle w:val="tlid-translation"/>
                <w:sz w:val="22"/>
                <w:szCs w:val="22"/>
              </w:rPr>
              <w:t>обезценка</w:t>
            </w:r>
            <w:proofErr w:type="spellEnd"/>
            <w:r w:rsidRPr="004B346C">
              <w:rPr>
                <w:rStyle w:val="tlid-translation"/>
                <w:sz w:val="22"/>
                <w:szCs w:val="22"/>
              </w:rPr>
              <w:t xml:space="preserve"> се признава веднага в печалбата или загубата, освен ако съответният актив не се отчита по преоценена стойност, в който случай възстановяването на загубата от </w:t>
            </w:r>
            <w:proofErr w:type="spellStart"/>
            <w:r w:rsidRPr="004B346C">
              <w:rPr>
                <w:rStyle w:val="tlid-translation"/>
                <w:sz w:val="22"/>
                <w:szCs w:val="22"/>
              </w:rPr>
              <w:t>обезценка</w:t>
            </w:r>
            <w:proofErr w:type="spellEnd"/>
            <w:r w:rsidRPr="004B346C">
              <w:rPr>
                <w:rStyle w:val="tlid-translation"/>
                <w:sz w:val="22"/>
                <w:szCs w:val="22"/>
              </w:rPr>
              <w:t xml:space="preserve"> се третира като увеличение на преоценката</w:t>
            </w:r>
            <w:r w:rsidRPr="004B346C">
              <w:rPr>
                <w:rFonts w:eastAsia="Times New Roman"/>
                <w:sz w:val="22"/>
                <w:szCs w:val="22"/>
                <w:lang w:eastAsia="bg-BG"/>
              </w:rPr>
              <w:t>.</w:t>
            </w:r>
          </w:p>
          <w:p w:rsidR="004B346C" w:rsidRPr="0007685B" w:rsidRDefault="004B346C" w:rsidP="00881250">
            <w:pPr>
              <w:spacing w:after="0"/>
              <w:jc w:val="both"/>
              <w:rPr>
                <w:rFonts w:eastAsia="Times New Roman"/>
                <w:sz w:val="10"/>
                <w:szCs w:val="10"/>
                <w:lang w:eastAsia="bg-BG"/>
              </w:rPr>
            </w:pPr>
          </w:p>
        </w:tc>
      </w:tr>
    </w:tbl>
    <w:p w:rsidR="004B346C" w:rsidRPr="00A11826" w:rsidRDefault="004B346C" w:rsidP="004B346C">
      <w:pPr>
        <w:autoSpaceDE w:val="0"/>
        <w:autoSpaceDN w:val="0"/>
        <w:adjustRightInd w:val="0"/>
        <w:spacing w:after="0"/>
        <w:ind w:firstLine="567"/>
        <w:rPr>
          <w:bCs/>
          <w:i/>
          <w:iCs/>
          <w:color w:val="000000"/>
          <w:sz w:val="10"/>
          <w:szCs w:val="10"/>
          <w:lang w:eastAsia="bg-BG"/>
        </w:rPr>
      </w:pPr>
    </w:p>
    <w:p w:rsidR="004B346C" w:rsidRPr="00706C84" w:rsidRDefault="004B346C" w:rsidP="004B346C">
      <w:pPr>
        <w:autoSpaceDE w:val="0"/>
        <w:autoSpaceDN w:val="0"/>
        <w:adjustRightInd w:val="0"/>
        <w:spacing w:before="60" w:after="0" w:line="320" w:lineRule="atLeast"/>
        <w:ind w:firstLine="567"/>
        <w:rPr>
          <w:color w:val="000000"/>
          <w:lang w:eastAsia="bg-BG"/>
        </w:rPr>
      </w:pPr>
      <w:r w:rsidRPr="00706C84">
        <w:rPr>
          <w:bCs/>
          <w:i/>
          <w:iCs/>
          <w:color w:val="000000"/>
          <w:lang w:eastAsia="bg-BG"/>
        </w:rPr>
        <w:t>Периодич</w:t>
      </w:r>
      <w:r w:rsidRPr="006915B5">
        <w:rPr>
          <w:bCs/>
          <w:i/>
          <w:iCs/>
          <w:color w:val="000000"/>
          <w:lang w:eastAsia="bg-BG"/>
        </w:rPr>
        <w:t>е</w:t>
      </w:r>
      <w:r w:rsidRPr="00706C84">
        <w:rPr>
          <w:bCs/>
          <w:i/>
          <w:iCs/>
          <w:color w:val="000000"/>
          <w:lang w:eastAsia="bg-BG"/>
        </w:rPr>
        <w:t>н пре</w:t>
      </w:r>
      <w:r w:rsidRPr="006915B5">
        <w:rPr>
          <w:bCs/>
          <w:i/>
          <w:iCs/>
          <w:color w:val="000000"/>
          <w:lang w:eastAsia="bg-BG"/>
        </w:rPr>
        <w:t xml:space="preserve">глед за </w:t>
      </w:r>
      <w:proofErr w:type="spellStart"/>
      <w:r w:rsidRPr="006915B5">
        <w:rPr>
          <w:bCs/>
          <w:i/>
          <w:iCs/>
          <w:color w:val="000000"/>
          <w:lang w:eastAsia="bg-BG"/>
        </w:rPr>
        <w:t>обезценка</w:t>
      </w:r>
      <w:proofErr w:type="spellEnd"/>
    </w:p>
    <w:p w:rsidR="004B346C" w:rsidRDefault="004B346C" w:rsidP="004B346C">
      <w:pPr>
        <w:spacing w:after="0"/>
        <w:ind w:firstLine="567"/>
        <w:jc w:val="both"/>
        <w:rPr>
          <w:color w:val="000000"/>
          <w:sz w:val="16"/>
          <w:szCs w:val="16"/>
          <w:lang w:eastAsia="bg-BG"/>
        </w:rPr>
      </w:pPr>
    </w:p>
    <w:p w:rsidR="00F40993" w:rsidRPr="00F40993" w:rsidRDefault="00F40993" w:rsidP="00F40993">
      <w:pPr>
        <w:spacing w:before="60" w:after="0" w:line="320" w:lineRule="atLeast"/>
        <w:ind w:firstLine="567"/>
        <w:jc w:val="both"/>
      </w:pPr>
      <w:r w:rsidRPr="00F40993">
        <w:rPr>
          <w:lang w:eastAsia="bg-BG"/>
        </w:rPr>
        <w:t xml:space="preserve">През </w:t>
      </w:r>
      <w:r w:rsidR="007854F7">
        <w:rPr>
          <w:lang w:eastAsia="bg-BG"/>
        </w:rPr>
        <w:t>2022</w:t>
      </w:r>
      <w:r w:rsidRPr="00F40993">
        <w:rPr>
          <w:lang w:eastAsia="bg-BG"/>
        </w:rPr>
        <w:t xml:space="preserve">г. е извършен преглед на балансовите стойности на недвижими имоти от групата „Имоти, машини и оборудване“ с цел определяне на възстановимата стойност на активите, в съответствие с изискванията на МСС36. Въз основа на този преглед, </w:t>
      </w:r>
      <w:r w:rsidRPr="00F40993">
        <w:t xml:space="preserve">ръководството е направило анализ на ценовите промени за ключовите активи (въз основа на </w:t>
      </w:r>
      <w:proofErr w:type="spellStart"/>
      <w:r w:rsidRPr="00F40993">
        <w:t>оценителските</w:t>
      </w:r>
      <w:proofErr w:type="spellEnd"/>
      <w:r w:rsidRPr="00F40993">
        <w:t xml:space="preserve"> доклади) и е определило, че не са налице основания за признаване на </w:t>
      </w:r>
      <w:proofErr w:type="spellStart"/>
      <w:r w:rsidRPr="00F40993">
        <w:lastRenderedPageBreak/>
        <w:t>обезценка</w:t>
      </w:r>
      <w:proofErr w:type="spellEnd"/>
      <w:r w:rsidRPr="00F40993">
        <w:t xml:space="preserve"> (през 20</w:t>
      </w:r>
      <w:r w:rsidRPr="00BE3A3A">
        <w:t>2</w:t>
      </w:r>
      <w:r w:rsidR="009F2495" w:rsidRPr="00BE3A3A">
        <w:t>1</w:t>
      </w:r>
      <w:r w:rsidRPr="00F40993">
        <w:t xml:space="preserve">г. не е извършена </w:t>
      </w:r>
      <w:proofErr w:type="spellStart"/>
      <w:r w:rsidRPr="00F40993">
        <w:t>обезценка</w:t>
      </w:r>
      <w:proofErr w:type="spellEnd"/>
      <w:r w:rsidRPr="00F40993">
        <w:t xml:space="preserve"> на недвижими имоти, тъй като тяхната възстановима стойност е по-ниска от балансовата им стойност).</w:t>
      </w:r>
    </w:p>
    <w:p w:rsidR="004B346C" w:rsidRDefault="004B346C" w:rsidP="004B346C">
      <w:pPr>
        <w:spacing w:before="60" w:after="0" w:line="320" w:lineRule="atLeast"/>
        <w:ind w:firstLine="567"/>
        <w:jc w:val="both"/>
      </w:pPr>
      <w:r w:rsidRPr="00DF1CCB">
        <w:t>Дружеството не е заложило имоти, машини, съоръжения като обезпечение по свои задължения.</w:t>
      </w:r>
    </w:p>
    <w:p w:rsidR="004B346C" w:rsidRPr="00E05551" w:rsidRDefault="004B346C" w:rsidP="004B346C">
      <w:pPr>
        <w:spacing w:after="0"/>
        <w:ind w:firstLine="567"/>
        <w:jc w:val="both"/>
        <w:rPr>
          <w:color w:val="000000"/>
          <w:sz w:val="16"/>
          <w:szCs w:val="16"/>
          <w:lang w:eastAsia="bg-BG"/>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944"/>
        <w:gridCol w:w="7299"/>
      </w:tblGrid>
      <w:tr w:rsidR="004B346C" w:rsidRPr="0007685B" w:rsidTr="00131795">
        <w:tc>
          <w:tcPr>
            <w:tcW w:w="9243" w:type="dxa"/>
            <w:gridSpan w:val="2"/>
            <w:shd w:val="clear" w:color="auto" w:fill="D9D9D9"/>
          </w:tcPr>
          <w:p w:rsidR="004B346C" w:rsidRPr="0007685B" w:rsidRDefault="004B346C" w:rsidP="00881250">
            <w:pPr>
              <w:spacing w:after="0"/>
              <w:jc w:val="both"/>
              <w:rPr>
                <w:rFonts w:eastAsia="Times New Roman"/>
                <w:b/>
                <w:bCs/>
                <w:sz w:val="22"/>
                <w:szCs w:val="22"/>
                <w:lang w:eastAsia="bg-BG"/>
              </w:rPr>
            </w:pPr>
            <w:r w:rsidRPr="0007685B">
              <w:rPr>
                <w:rFonts w:eastAsia="Times New Roman"/>
                <w:b/>
                <w:sz w:val="22"/>
                <w:szCs w:val="22"/>
              </w:rPr>
              <w:t>Критични счетоводни преценки и ключови източници на несигурност на оценките</w:t>
            </w:r>
          </w:p>
        </w:tc>
      </w:tr>
      <w:tr w:rsidR="004B346C" w:rsidRPr="0007685B" w:rsidTr="00131795">
        <w:tc>
          <w:tcPr>
            <w:tcW w:w="9243" w:type="dxa"/>
            <w:gridSpan w:val="2"/>
            <w:shd w:val="clear" w:color="auto" w:fill="auto"/>
          </w:tcPr>
          <w:p w:rsidR="004B346C" w:rsidRPr="0007685B" w:rsidRDefault="004B346C" w:rsidP="00881250">
            <w:pPr>
              <w:spacing w:after="0"/>
              <w:jc w:val="both"/>
              <w:rPr>
                <w:rFonts w:eastAsia="Times New Roman"/>
                <w:sz w:val="10"/>
                <w:szCs w:val="10"/>
                <w:lang w:eastAsia="bg-BG"/>
              </w:rPr>
            </w:pPr>
          </w:p>
        </w:tc>
      </w:tr>
      <w:tr w:rsidR="004B346C" w:rsidRPr="0007685B" w:rsidTr="00131795">
        <w:tc>
          <w:tcPr>
            <w:tcW w:w="1944" w:type="dxa"/>
            <w:shd w:val="clear" w:color="auto" w:fill="auto"/>
          </w:tcPr>
          <w:p w:rsidR="004B346C" w:rsidRPr="0007685B" w:rsidRDefault="004B346C" w:rsidP="00881250">
            <w:pPr>
              <w:spacing w:after="0" w:line="240" w:lineRule="atLeast"/>
              <w:jc w:val="both"/>
              <w:rPr>
                <w:rFonts w:eastAsia="Times New Roman"/>
                <w:color w:val="0070C0"/>
                <w:sz w:val="22"/>
                <w:szCs w:val="22"/>
                <w:lang w:eastAsia="bg-BG"/>
              </w:rPr>
            </w:pPr>
            <w:proofErr w:type="spellStart"/>
            <w:r w:rsidRPr="0007685B">
              <w:rPr>
                <w:rFonts w:eastAsia="Times New Roman"/>
                <w:bCs/>
                <w:i/>
                <w:color w:val="2E74B5"/>
                <w:sz w:val="22"/>
                <w:szCs w:val="22"/>
              </w:rPr>
              <w:t>Обезценка</w:t>
            </w:r>
            <w:proofErr w:type="spellEnd"/>
            <w:r w:rsidRPr="0007685B">
              <w:rPr>
                <w:rFonts w:eastAsia="Times New Roman"/>
                <w:bCs/>
                <w:i/>
                <w:color w:val="2E74B5"/>
                <w:sz w:val="22"/>
                <w:szCs w:val="22"/>
              </w:rPr>
              <w:t xml:space="preserve"> на нефинансови активи</w:t>
            </w:r>
          </w:p>
        </w:tc>
        <w:tc>
          <w:tcPr>
            <w:tcW w:w="7299" w:type="dxa"/>
            <w:shd w:val="clear" w:color="auto" w:fill="auto"/>
          </w:tcPr>
          <w:p w:rsidR="004B346C" w:rsidRPr="0007685B" w:rsidRDefault="004B346C" w:rsidP="00881250">
            <w:pPr>
              <w:spacing w:after="0" w:line="240" w:lineRule="atLeast"/>
              <w:ind w:firstLine="323"/>
              <w:jc w:val="both"/>
              <w:rPr>
                <w:rFonts w:eastAsia="Times New Roman"/>
                <w:sz w:val="22"/>
                <w:szCs w:val="22"/>
              </w:rPr>
            </w:pPr>
            <w:r w:rsidRPr="0007685B">
              <w:rPr>
                <w:rFonts w:eastAsia="Times New Roman"/>
                <w:sz w:val="22"/>
                <w:szCs w:val="22"/>
              </w:rPr>
              <w:t xml:space="preserve">При изчисляване на очакваните бъдещи парични потоци дружеството прави предположения относно бъдещите брутни печалби. Тези предположения са свързани с бъдещи събития и обстоятелства. </w:t>
            </w:r>
            <w:r w:rsidRPr="0007685B">
              <w:rPr>
                <w:rStyle w:val="tlid-translation"/>
              </w:rPr>
              <w:t>Анализът на чувствителността по отношение на възстановимата стойност, показва, че д</w:t>
            </w:r>
            <w:r w:rsidRPr="0007685B">
              <w:rPr>
                <w:rFonts w:eastAsia="Times New Roman"/>
                <w:sz w:val="22"/>
                <w:szCs w:val="22"/>
              </w:rPr>
              <w:t>ействителните резултати могат да се различават и да наложат корекции в активите на дружеството през следващата отчетна година.</w:t>
            </w:r>
          </w:p>
          <w:p w:rsidR="004B346C" w:rsidRPr="0007685B" w:rsidRDefault="004B346C" w:rsidP="00881250">
            <w:pPr>
              <w:spacing w:after="0"/>
              <w:ind w:firstLine="181"/>
              <w:jc w:val="both"/>
              <w:rPr>
                <w:rFonts w:eastAsia="Times New Roman"/>
                <w:sz w:val="10"/>
                <w:szCs w:val="10"/>
                <w:lang w:eastAsia="bg-BG"/>
              </w:rPr>
            </w:pPr>
          </w:p>
        </w:tc>
      </w:tr>
      <w:tr w:rsidR="004B346C" w:rsidRPr="0007685B" w:rsidTr="00131795">
        <w:tc>
          <w:tcPr>
            <w:tcW w:w="1944" w:type="dxa"/>
            <w:shd w:val="clear" w:color="auto" w:fill="auto"/>
          </w:tcPr>
          <w:p w:rsidR="004B346C" w:rsidRPr="0007685B" w:rsidRDefault="004B346C" w:rsidP="00881250">
            <w:pPr>
              <w:spacing w:after="0"/>
              <w:jc w:val="both"/>
              <w:rPr>
                <w:rFonts w:eastAsia="Times New Roman"/>
                <w:i/>
                <w:iCs/>
                <w:color w:val="0070C0"/>
                <w:sz w:val="22"/>
                <w:szCs w:val="22"/>
                <w:lang w:eastAsia="bg-BG"/>
              </w:rPr>
            </w:pPr>
            <w:r w:rsidRPr="0007685B">
              <w:rPr>
                <w:rFonts w:eastAsia="Times New Roman"/>
                <w:i/>
                <w:iCs/>
                <w:color w:val="2E74B5"/>
                <w:kern w:val="32"/>
                <w:sz w:val="22"/>
                <w:szCs w:val="22"/>
              </w:rPr>
              <w:t xml:space="preserve">Полезен живот на </w:t>
            </w:r>
            <w:proofErr w:type="spellStart"/>
            <w:r w:rsidRPr="0007685B">
              <w:rPr>
                <w:rFonts w:eastAsia="Times New Roman"/>
                <w:i/>
                <w:iCs/>
                <w:color w:val="2E74B5"/>
                <w:kern w:val="32"/>
                <w:sz w:val="22"/>
                <w:szCs w:val="22"/>
              </w:rPr>
              <w:t>амортизируеми</w:t>
            </w:r>
            <w:proofErr w:type="spellEnd"/>
            <w:r w:rsidRPr="0007685B">
              <w:rPr>
                <w:rFonts w:eastAsia="Times New Roman"/>
                <w:i/>
                <w:iCs/>
                <w:color w:val="2E74B5"/>
                <w:kern w:val="32"/>
                <w:sz w:val="22"/>
                <w:szCs w:val="22"/>
              </w:rPr>
              <w:t xml:space="preserve"> активи</w:t>
            </w:r>
          </w:p>
        </w:tc>
        <w:tc>
          <w:tcPr>
            <w:tcW w:w="7299" w:type="dxa"/>
            <w:shd w:val="clear" w:color="auto" w:fill="auto"/>
          </w:tcPr>
          <w:p w:rsidR="004B346C" w:rsidRPr="0007685B" w:rsidRDefault="004B346C" w:rsidP="00253567">
            <w:pPr>
              <w:spacing w:after="0" w:line="240" w:lineRule="atLeast"/>
              <w:ind w:firstLine="323"/>
              <w:jc w:val="both"/>
              <w:rPr>
                <w:rFonts w:eastAsia="Times New Roman"/>
                <w:sz w:val="22"/>
                <w:szCs w:val="22"/>
              </w:rPr>
            </w:pPr>
            <w:r w:rsidRPr="0007685B">
              <w:rPr>
                <w:rFonts w:eastAsia="Times New Roman"/>
                <w:sz w:val="22"/>
                <w:szCs w:val="22"/>
              </w:rPr>
              <w:t xml:space="preserve">Ръководството преразглежда полезния живот на </w:t>
            </w:r>
            <w:proofErr w:type="spellStart"/>
            <w:r w:rsidRPr="0007685B">
              <w:rPr>
                <w:rFonts w:eastAsia="Times New Roman"/>
                <w:sz w:val="22"/>
                <w:szCs w:val="22"/>
              </w:rPr>
              <w:t>амортизируемите</w:t>
            </w:r>
            <w:proofErr w:type="spellEnd"/>
            <w:r w:rsidRPr="0007685B">
              <w:rPr>
                <w:rFonts w:eastAsia="Times New Roman"/>
                <w:sz w:val="22"/>
                <w:szCs w:val="22"/>
              </w:rPr>
              <w:t xml:space="preserve"> активи в края на всеки отчетен период.</w:t>
            </w:r>
          </w:p>
          <w:p w:rsidR="004B346C" w:rsidRPr="0007685B" w:rsidRDefault="004B346C" w:rsidP="00253567">
            <w:pPr>
              <w:spacing w:after="0" w:line="240" w:lineRule="atLeast"/>
              <w:ind w:firstLine="323"/>
              <w:jc w:val="both"/>
              <w:rPr>
                <w:rFonts w:eastAsia="Times New Roman"/>
                <w:sz w:val="22"/>
                <w:szCs w:val="22"/>
                <w:lang w:eastAsia="bg-BG"/>
              </w:rPr>
            </w:pPr>
            <w:r w:rsidRPr="0007685B">
              <w:rPr>
                <w:rFonts w:eastAsia="Times New Roman"/>
                <w:sz w:val="22"/>
                <w:szCs w:val="22"/>
              </w:rPr>
              <w:t>Към 31 декември 20</w:t>
            </w:r>
            <w:r w:rsidR="00777DA7">
              <w:rPr>
                <w:rFonts w:eastAsia="Times New Roman"/>
                <w:sz w:val="22"/>
                <w:szCs w:val="22"/>
              </w:rPr>
              <w:t>2</w:t>
            </w:r>
            <w:r w:rsidR="00777DA7" w:rsidRPr="00BE3A3A">
              <w:rPr>
                <w:rFonts w:eastAsia="Times New Roman"/>
                <w:sz w:val="22"/>
                <w:szCs w:val="22"/>
              </w:rPr>
              <w:t>1</w:t>
            </w:r>
            <w:r w:rsidRPr="0007685B">
              <w:rPr>
                <w:rFonts w:eastAsia="Times New Roman"/>
                <w:sz w:val="22"/>
                <w:szCs w:val="22"/>
              </w:rPr>
              <w:t xml:space="preserve"> г. ръководството определя полезния живот на активите, който представлява очакваният срок на ползване на активите от дружеството. Преносните (балансови) стойности на активите са анализирани в пояснителни </w:t>
            </w:r>
            <w:r w:rsidRPr="0007685B">
              <w:rPr>
                <w:rFonts w:eastAsia="Times New Roman"/>
                <w:i/>
                <w:sz w:val="22"/>
                <w:szCs w:val="22"/>
              </w:rPr>
              <w:t>бележки № 13 и № 14</w:t>
            </w:r>
            <w:r w:rsidRPr="0007685B">
              <w:rPr>
                <w:rFonts w:eastAsia="Times New Roman"/>
                <w:sz w:val="22"/>
                <w:szCs w:val="22"/>
              </w:rPr>
              <w:t xml:space="preserve">. Действителният полезен живот може да се различава от направената оценка поради </w:t>
            </w:r>
            <w:r w:rsidRPr="0007685B">
              <w:rPr>
                <w:rFonts w:eastAsia="Times New Roman"/>
                <w:color w:val="000000"/>
                <w:sz w:val="22"/>
                <w:szCs w:val="22"/>
              </w:rPr>
              <w:t>редица фактори като техническо и морално изхабяване, предимно на софтуерни продукти и компютърно оборудване и други.</w:t>
            </w:r>
          </w:p>
          <w:p w:rsidR="004B346C" w:rsidRPr="0007685B" w:rsidRDefault="004B346C" w:rsidP="00881250">
            <w:pPr>
              <w:spacing w:after="0"/>
              <w:jc w:val="both"/>
              <w:rPr>
                <w:rFonts w:eastAsia="Times New Roman"/>
                <w:sz w:val="10"/>
                <w:szCs w:val="10"/>
                <w:lang w:eastAsia="bg-BG"/>
              </w:rPr>
            </w:pPr>
          </w:p>
        </w:tc>
      </w:tr>
    </w:tbl>
    <w:p w:rsidR="004B346C" w:rsidRPr="00BE3A3A" w:rsidRDefault="004B346C" w:rsidP="004B346C">
      <w:pPr>
        <w:pStyle w:val="a2"/>
        <w:spacing w:after="0" w:line="240" w:lineRule="auto"/>
        <w:rPr>
          <w:b/>
          <w:color w:val="2E74B5"/>
          <w:sz w:val="24"/>
          <w:szCs w:val="24"/>
        </w:rPr>
      </w:pPr>
    </w:p>
    <w:p w:rsidR="00811A58" w:rsidRPr="00811A58" w:rsidRDefault="00811A58" w:rsidP="00811A58">
      <w:pPr>
        <w:spacing w:after="0" w:line="240" w:lineRule="atLeast"/>
        <w:jc w:val="both"/>
        <w:rPr>
          <w:rStyle w:val="10"/>
          <w:bCs w:val="0"/>
          <w:color w:val="4F81BD" w:themeColor="accent1"/>
          <w:sz w:val="22"/>
          <w:szCs w:val="22"/>
        </w:rPr>
      </w:pPr>
      <w:bookmarkStart w:id="34" w:name="_Toc132716204"/>
      <w:r w:rsidRPr="00811A58">
        <w:rPr>
          <w:rStyle w:val="10"/>
          <w:color w:val="4F81BD" w:themeColor="accent1"/>
          <w:sz w:val="22"/>
          <w:szCs w:val="22"/>
        </w:rPr>
        <w:t>13. Н</w:t>
      </w:r>
      <w:r w:rsidRPr="00811A58">
        <w:rPr>
          <w:rStyle w:val="10"/>
          <w:rFonts w:eastAsia="Times New Roman"/>
          <w:b/>
          <w:color w:val="4F81BD" w:themeColor="accent1"/>
          <w:sz w:val="22"/>
          <w:szCs w:val="22"/>
        </w:rPr>
        <w:t>ЕМАТЕРИАЛНИ</w:t>
      </w:r>
      <w:r w:rsidRPr="00811A58">
        <w:rPr>
          <w:rStyle w:val="10"/>
          <w:rFonts w:eastAsia="Times New Roman"/>
          <w:b/>
          <w:bCs w:val="0"/>
          <w:color w:val="4F81BD" w:themeColor="accent1"/>
          <w:sz w:val="22"/>
          <w:szCs w:val="22"/>
        </w:rPr>
        <w:t xml:space="preserve"> АКТИВИ</w:t>
      </w:r>
      <w:bookmarkEnd w:id="34"/>
    </w:p>
    <w:p w:rsidR="00777153" w:rsidRDefault="00777153" w:rsidP="00777153">
      <w:pPr>
        <w:spacing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944"/>
        <w:gridCol w:w="7299"/>
      </w:tblGrid>
      <w:tr w:rsidR="00777153" w:rsidRPr="0007685B" w:rsidTr="00131795">
        <w:tc>
          <w:tcPr>
            <w:tcW w:w="9243" w:type="dxa"/>
            <w:gridSpan w:val="2"/>
            <w:shd w:val="clear" w:color="auto" w:fill="D9D9D9"/>
          </w:tcPr>
          <w:p w:rsidR="00777153" w:rsidRPr="0007685B" w:rsidRDefault="00777153" w:rsidP="00881250">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777153" w:rsidRPr="0007685B" w:rsidTr="00131795">
        <w:tc>
          <w:tcPr>
            <w:tcW w:w="9243" w:type="dxa"/>
            <w:gridSpan w:val="2"/>
            <w:shd w:val="clear" w:color="auto" w:fill="auto"/>
          </w:tcPr>
          <w:p w:rsidR="00777153" w:rsidRPr="0007685B" w:rsidRDefault="00777153" w:rsidP="00881250">
            <w:pPr>
              <w:spacing w:after="0"/>
              <w:jc w:val="both"/>
              <w:rPr>
                <w:rFonts w:eastAsia="Times New Roman"/>
                <w:sz w:val="10"/>
                <w:szCs w:val="10"/>
                <w:lang w:eastAsia="bg-BG"/>
              </w:rPr>
            </w:pPr>
          </w:p>
        </w:tc>
      </w:tr>
      <w:tr w:rsidR="00777153" w:rsidRPr="0007685B" w:rsidTr="00131795">
        <w:tc>
          <w:tcPr>
            <w:tcW w:w="1944" w:type="dxa"/>
            <w:shd w:val="clear" w:color="auto" w:fill="auto"/>
          </w:tcPr>
          <w:p w:rsidR="00777153" w:rsidRPr="0007685B" w:rsidRDefault="00777153" w:rsidP="00881250">
            <w:pPr>
              <w:spacing w:after="0" w:line="240" w:lineRule="atLeast"/>
              <w:jc w:val="both"/>
              <w:rPr>
                <w:rFonts w:eastAsia="Times New Roman"/>
                <w:color w:val="0070C0"/>
                <w:sz w:val="22"/>
                <w:szCs w:val="22"/>
                <w:lang w:eastAsia="bg-BG"/>
              </w:rPr>
            </w:pPr>
            <w:r w:rsidRPr="0007685B">
              <w:rPr>
                <w:rFonts w:eastAsia="Times New Roman"/>
                <w:i/>
                <w:color w:val="0070C0"/>
                <w:sz w:val="22"/>
                <w:szCs w:val="22"/>
                <w:lang w:eastAsia="bg-BG"/>
              </w:rPr>
              <w:t>Нематериални активи, придобити поотделно</w:t>
            </w:r>
          </w:p>
        </w:tc>
        <w:tc>
          <w:tcPr>
            <w:tcW w:w="7299" w:type="dxa"/>
            <w:shd w:val="clear" w:color="auto" w:fill="auto"/>
          </w:tcPr>
          <w:p w:rsidR="00777153" w:rsidRPr="0007685B" w:rsidRDefault="00777153" w:rsidP="00881250">
            <w:pPr>
              <w:spacing w:after="0" w:line="240" w:lineRule="atLeast"/>
              <w:ind w:firstLine="183"/>
              <w:jc w:val="both"/>
              <w:rPr>
                <w:rFonts w:eastAsia="Times New Roman"/>
                <w:sz w:val="22"/>
                <w:szCs w:val="22"/>
                <w:lang w:eastAsia="bg-BG"/>
              </w:rPr>
            </w:pPr>
            <w:r w:rsidRPr="0007685B">
              <w:rPr>
                <w:rFonts w:eastAsia="Times New Roman"/>
                <w:sz w:val="22"/>
                <w:szCs w:val="22"/>
                <w:lang w:eastAsia="bg-BG"/>
              </w:rPr>
              <w:t xml:space="preserve">Нематериалните активи с ограничен полезен живот, които се придобиват поотделно, се отчитат по цена на придобиване, намалена с натрупаната амортизация и натрупаните загуби от </w:t>
            </w:r>
            <w:proofErr w:type="spellStart"/>
            <w:r w:rsidRPr="0007685B">
              <w:rPr>
                <w:rFonts w:eastAsia="Times New Roman"/>
                <w:sz w:val="22"/>
                <w:szCs w:val="22"/>
                <w:lang w:eastAsia="bg-BG"/>
              </w:rPr>
              <w:t>обезценка</w:t>
            </w:r>
            <w:proofErr w:type="spellEnd"/>
            <w:r w:rsidRPr="0007685B">
              <w:rPr>
                <w:rFonts w:eastAsia="Times New Roman"/>
                <w:sz w:val="22"/>
                <w:szCs w:val="22"/>
                <w:lang w:eastAsia="bg-BG"/>
              </w:rPr>
              <w:t xml:space="preserve">. </w:t>
            </w:r>
            <w:r w:rsidRPr="0007685B">
              <w:rPr>
                <w:rFonts w:eastAsia="Times New Roman"/>
                <w:sz w:val="22"/>
                <w:szCs w:val="22"/>
              </w:rPr>
              <w:t>Цената на придобиване, включваща всички платени мита, невъзстановими данъци и направените преки разходи във връзка с подготовка на нематериалния актив за експлоатация.</w:t>
            </w:r>
            <w:r w:rsidRPr="0007685B">
              <w:rPr>
                <w:rFonts w:eastAsia="Times New Roman"/>
                <w:sz w:val="22"/>
                <w:szCs w:val="22"/>
                <w:lang w:eastAsia="bg-BG"/>
              </w:rPr>
              <w:t xml:space="preserve"> Амортизацията се признава на база линейния метод за периода на техния полезен живот. Очакваният полезен живот и методът на амортизация се преразглеждат в края на всеки отчетен период, като ефектът от всякакви промени в оценката се отчитат на перспективна основа.</w:t>
            </w:r>
          </w:p>
          <w:p w:rsidR="00777153" w:rsidRPr="0007685B" w:rsidRDefault="00777153" w:rsidP="00881250">
            <w:pPr>
              <w:spacing w:after="0" w:line="240" w:lineRule="atLeast"/>
              <w:ind w:firstLine="183"/>
              <w:jc w:val="both"/>
              <w:rPr>
                <w:rFonts w:eastAsia="Times New Roman"/>
                <w:sz w:val="22"/>
                <w:szCs w:val="22"/>
                <w:lang w:eastAsia="bg-BG"/>
              </w:rPr>
            </w:pPr>
            <w:r w:rsidRPr="0007685B">
              <w:rPr>
                <w:rFonts w:eastAsia="Times New Roman"/>
                <w:sz w:val="22"/>
                <w:szCs w:val="22"/>
                <w:lang w:eastAsia="bg-BG"/>
              </w:rPr>
              <w:t xml:space="preserve">Нематериалните активи с неопределен полезен живот, които се придобиват отделно, се отчитат по цена на придобиване, намалена с натрупаните загуби от </w:t>
            </w:r>
            <w:proofErr w:type="spellStart"/>
            <w:r w:rsidRPr="0007685B">
              <w:rPr>
                <w:rFonts w:eastAsia="Times New Roman"/>
                <w:sz w:val="22"/>
                <w:szCs w:val="22"/>
                <w:lang w:eastAsia="bg-BG"/>
              </w:rPr>
              <w:t>обезценка</w:t>
            </w:r>
            <w:proofErr w:type="spellEnd"/>
            <w:r w:rsidRPr="0007685B">
              <w:rPr>
                <w:rFonts w:eastAsia="Times New Roman"/>
                <w:sz w:val="22"/>
                <w:szCs w:val="22"/>
                <w:lang w:eastAsia="bg-BG"/>
              </w:rPr>
              <w:t>.</w:t>
            </w:r>
          </w:p>
          <w:p w:rsidR="00777153" w:rsidRPr="0007685B" w:rsidRDefault="00777153" w:rsidP="00881250">
            <w:pPr>
              <w:pStyle w:val="a2"/>
              <w:spacing w:after="0" w:line="240" w:lineRule="atLeast"/>
              <w:ind w:firstLine="183"/>
              <w:jc w:val="both"/>
              <w:rPr>
                <w:rFonts w:ascii="Times New Roman" w:hAnsi="Times New Roman"/>
                <w:bCs/>
                <w:sz w:val="22"/>
                <w:szCs w:val="22"/>
              </w:rPr>
            </w:pPr>
            <w:proofErr w:type="spellStart"/>
            <w:r w:rsidRPr="0007685B">
              <w:rPr>
                <w:rFonts w:ascii="Times New Roman" w:hAnsi="Times New Roman"/>
                <w:sz w:val="22"/>
                <w:szCs w:val="22"/>
              </w:rPr>
              <w:t>Последващото</w:t>
            </w:r>
            <w:proofErr w:type="spellEnd"/>
            <w:r w:rsidRPr="0007685B">
              <w:rPr>
                <w:rFonts w:ascii="Times New Roman" w:hAnsi="Times New Roman"/>
                <w:sz w:val="22"/>
                <w:szCs w:val="22"/>
              </w:rPr>
              <w:t xml:space="preserve"> оценяване на нематериалните активи се извършва по цена на придобиване, намалена с натрупаните амортизации и загуби от </w:t>
            </w:r>
            <w:proofErr w:type="spellStart"/>
            <w:r w:rsidRPr="0007685B">
              <w:rPr>
                <w:rFonts w:ascii="Times New Roman" w:hAnsi="Times New Roman"/>
                <w:sz w:val="22"/>
                <w:szCs w:val="22"/>
              </w:rPr>
              <w:t>обезценка</w:t>
            </w:r>
            <w:proofErr w:type="spellEnd"/>
            <w:r w:rsidRPr="0007685B">
              <w:rPr>
                <w:rFonts w:ascii="Times New Roman" w:hAnsi="Times New Roman"/>
                <w:sz w:val="22"/>
                <w:szCs w:val="22"/>
              </w:rPr>
              <w:t xml:space="preserve">. Направените </w:t>
            </w:r>
            <w:proofErr w:type="spellStart"/>
            <w:r w:rsidRPr="0007685B">
              <w:rPr>
                <w:rFonts w:ascii="Times New Roman" w:hAnsi="Times New Roman"/>
                <w:sz w:val="22"/>
                <w:szCs w:val="22"/>
              </w:rPr>
              <w:t>обезценки</w:t>
            </w:r>
            <w:proofErr w:type="spellEnd"/>
            <w:r w:rsidRPr="0007685B">
              <w:rPr>
                <w:rFonts w:ascii="Times New Roman" w:hAnsi="Times New Roman"/>
                <w:sz w:val="22"/>
                <w:szCs w:val="22"/>
              </w:rPr>
              <w:t xml:space="preserve"> се отчитат като разход и се признават в отчета за печалбата или загубата и другия всеобхватен доход за съответния период.</w:t>
            </w:r>
          </w:p>
          <w:p w:rsidR="00777153" w:rsidRPr="0007685B" w:rsidRDefault="00777153" w:rsidP="00881250">
            <w:pPr>
              <w:pStyle w:val="a2"/>
              <w:spacing w:after="0" w:line="240" w:lineRule="atLeast"/>
              <w:ind w:firstLine="183"/>
              <w:jc w:val="both"/>
              <w:rPr>
                <w:rFonts w:ascii="Times New Roman" w:hAnsi="Times New Roman"/>
                <w:sz w:val="22"/>
                <w:szCs w:val="22"/>
              </w:rPr>
            </w:pPr>
            <w:proofErr w:type="spellStart"/>
            <w:r w:rsidRPr="0007685B">
              <w:rPr>
                <w:rFonts w:ascii="Times New Roman" w:hAnsi="Times New Roman"/>
                <w:sz w:val="22"/>
                <w:szCs w:val="22"/>
              </w:rPr>
              <w:t>Последващите</w:t>
            </w:r>
            <w:proofErr w:type="spellEnd"/>
            <w:r w:rsidRPr="0007685B">
              <w:rPr>
                <w:rFonts w:ascii="Times New Roman" w:hAnsi="Times New Roman"/>
                <w:sz w:val="22"/>
                <w:szCs w:val="22"/>
              </w:rPr>
              <w:t xml:space="preserve"> разходи, които възникват във връзка с нематериалните активи след първоначалното им признаване, се признават в отчета за печалбата или загубата и другия всеобхватен доход за периода на тяхното възникване, освен ако в резултат на </w:t>
            </w:r>
            <w:r w:rsidRPr="0007685B">
              <w:rPr>
                <w:rFonts w:ascii="Times New Roman" w:hAnsi="Times New Roman"/>
                <w:color w:val="000000"/>
                <w:sz w:val="22"/>
                <w:szCs w:val="22"/>
              </w:rPr>
              <w:t xml:space="preserve">това активът може да генерира повече от първоначално предвидените бъдещи икономически ползи и когато тези разходи могат надеждно да бъдат оценени и </w:t>
            </w:r>
            <w:r w:rsidRPr="0007685B">
              <w:rPr>
                <w:rFonts w:ascii="Times New Roman" w:hAnsi="Times New Roman"/>
                <w:sz w:val="22"/>
                <w:szCs w:val="22"/>
              </w:rPr>
              <w:t>отнесени към актива. Ако тези условия са изпълнени, разходите се добавят към себестойността на актива.</w:t>
            </w:r>
          </w:p>
          <w:p w:rsidR="00777153" w:rsidRPr="0007685B" w:rsidRDefault="00777153" w:rsidP="00881250">
            <w:pPr>
              <w:spacing w:after="0" w:line="240" w:lineRule="atLeast"/>
              <w:ind w:firstLine="183"/>
              <w:jc w:val="both"/>
              <w:rPr>
                <w:rFonts w:eastAsia="Times New Roman"/>
                <w:sz w:val="22"/>
                <w:szCs w:val="22"/>
              </w:rPr>
            </w:pPr>
            <w:r w:rsidRPr="0007685B">
              <w:rPr>
                <w:rFonts w:eastAsia="Times New Roman"/>
                <w:sz w:val="22"/>
                <w:szCs w:val="22"/>
              </w:rPr>
              <w:lastRenderedPageBreak/>
              <w:t>Амортизацията се изчислява, като се използва линейният метод върху оценения полезен срок на годност на отделните активи, както следва:</w:t>
            </w:r>
          </w:p>
          <w:tbl>
            <w:tblPr>
              <w:tblW w:w="3195" w:type="dxa"/>
              <w:jc w:val="center"/>
              <w:tblLook w:val="04A0"/>
            </w:tblPr>
            <w:tblGrid>
              <w:gridCol w:w="1526"/>
              <w:gridCol w:w="231"/>
              <w:gridCol w:w="1438"/>
            </w:tblGrid>
            <w:tr w:rsidR="00777153" w:rsidRPr="00F65314" w:rsidTr="00881250">
              <w:trPr>
                <w:jc w:val="center"/>
              </w:trPr>
              <w:tc>
                <w:tcPr>
                  <w:tcW w:w="1526" w:type="dxa"/>
                  <w:shd w:val="clear" w:color="auto" w:fill="auto"/>
                </w:tcPr>
                <w:p w:rsidR="00777153" w:rsidRPr="00F65314" w:rsidRDefault="00777153" w:rsidP="00777153">
                  <w:pPr>
                    <w:numPr>
                      <w:ilvl w:val="0"/>
                      <w:numId w:val="6"/>
                    </w:numPr>
                    <w:tabs>
                      <w:tab w:val="left" w:pos="238"/>
                    </w:tabs>
                    <w:autoSpaceDE w:val="0"/>
                    <w:autoSpaceDN w:val="0"/>
                    <w:adjustRightInd w:val="0"/>
                    <w:spacing w:before="60" w:after="0" w:line="320" w:lineRule="atLeast"/>
                    <w:ind w:hanging="720"/>
                    <w:jc w:val="both"/>
                    <w:rPr>
                      <w:rFonts w:eastAsia="Times New Roman"/>
                      <w:sz w:val="22"/>
                      <w:szCs w:val="22"/>
                    </w:rPr>
                  </w:pPr>
                  <w:r w:rsidRPr="00F65314">
                    <w:rPr>
                      <w:rFonts w:eastAsia="Times New Roman"/>
                      <w:sz w:val="22"/>
                      <w:szCs w:val="22"/>
                    </w:rPr>
                    <w:t>Софтуер</w:t>
                  </w:r>
                </w:p>
              </w:tc>
              <w:tc>
                <w:tcPr>
                  <w:tcW w:w="231" w:type="dxa"/>
                  <w:shd w:val="clear" w:color="auto" w:fill="auto"/>
                </w:tcPr>
                <w:p w:rsidR="00777153" w:rsidRPr="00F65314" w:rsidRDefault="00777153" w:rsidP="00881250">
                  <w:pPr>
                    <w:autoSpaceDE w:val="0"/>
                    <w:autoSpaceDN w:val="0"/>
                    <w:adjustRightInd w:val="0"/>
                    <w:spacing w:before="60" w:after="0" w:line="320" w:lineRule="atLeast"/>
                    <w:jc w:val="both"/>
                    <w:rPr>
                      <w:rFonts w:eastAsia="Times New Roman"/>
                      <w:sz w:val="22"/>
                      <w:szCs w:val="22"/>
                    </w:rPr>
                  </w:pPr>
                </w:p>
              </w:tc>
              <w:tc>
                <w:tcPr>
                  <w:tcW w:w="1438" w:type="dxa"/>
                  <w:shd w:val="clear" w:color="auto" w:fill="auto"/>
                </w:tcPr>
                <w:p w:rsidR="00777153" w:rsidRPr="00F65314" w:rsidRDefault="00777153" w:rsidP="00881250">
                  <w:pPr>
                    <w:autoSpaceDE w:val="0"/>
                    <w:autoSpaceDN w:val="0"/>
                    <w:adjustRightInd w:val="0"/>
                    <w:spacing w:before="60" w:after="0" w:line="320" w:lineRule="atLeast"/>
                    <w:jc w:val="right"/>
                    <w:rPr>
                      <w:rFonts w:eastAsia="Times New Roman"/>
                      <w:sz w:val="22"/>
                      <w:szCs w:val="22"/>
                    </w:rPr>
                  </w:pPr>
                  <w:r w:rsidRPr="00F65314">
                    <w:rPr>
                      <w:rFonts w:eastAsia="Times New Roman"/>
                      <w:sz w:val="22"/>
                      <w:szCs w:val="22"/>
                    </w:rPr>
                    <w:t>2 години</w:t>
                  </w:r>
                </w:p>
              </w:tc>
            </w:tr>
            <w:tr w:rsidR="00777153" w:rsidRPr="00F65314" w:rsidTr="00881250">
              <w:trPr>
                <w:jc w:val="center"/>
              </w:trPr>
              <w:tc>
                <w:tcPr>
                  <w:tcW w:w="1526" w:type="dxa"/>
                  <w:shd w:val="clear" w:color="auto" w:fill="auto"/>
                </w:tcPr>
                <w:p w:rsidR="00777153" w:rsidRPr="00F65314" w:rsidRDefault="00777153" w:rsidP="00777153">
                  <w:pPr>
                    <w:numPr>
                      <w:ilvl w:val="0"/>
                      <w:numId w:val="6"/>
                    </w:numPr>
                    <w:tabs>
                      <w:tab w:val="left" w:pos="238"/>
                    </w:tabs>
                    <w:autoSpaceDE w:val="0"/>
                    <w:autoSpaceDN w:val="0"/>
                    <w:adjustRightInd w:val="0"/>
                    <w:spacing w:before="60" w:after="0" w:line="320" w:lineRule="atLeast"/>
                    <w:ind w:hanging="720"/>
                    <w:jc w:val="both"/>
                    <w:rPr>
                      <w:rFonts w:eastAsia="Times New Roman"/>
                      <w:sz w:val="22"/>
                      <w:szCs w:val="22"/>
                    </w:rPr>
                  </w:pPr>
                  <w:r w:rsidRPr="00F65314">
                    <w:rPr>
                      <w:rFonts w:eastAsia="Times New Roman"/>
                      <w:sz w:val="22"/>
                      <w:szCs w:val="22"/>
                    </w:rPr>
                    <w:t>Други</w:t>
                  </w:r>
                </w:p>
              </w:tc>
              <w:tc>
                <w:tcPr>
                  <w:tcW w:w="231" w:type="dxa"/>
                  <w:shd w:val="clear" w:color="auto" w:fill="auto"/>
                </w:tcPr>
                <w:p w:rsidR="00777153" w:rsidRPr="00F65314" w:rsidRDefault="00777153" w:rsidP="00881250">
                  <w:pPr>
                    <w:autoSpaceDE w:val="0"/>
                    <w:autoSpaceDN w:val="0"/>
                    <w:adjustRightInd w:val="0"/>
                    <w:spacing w:before="60" w:after="0" w:line="320" w:lineRule="atLeast"/>
                    <w:jc w:val="both"/>
                    <w:rPr>
                      <w:rFonts w:eastAsia="Times New Roman"/>
                      <w:sz w:val="22"/>
                      <w:szCs w:val="22"/>
                    </w:rPr>
                  </w:pPr>
                </w:p>
              </w:tc>
              <w:tc>
                <w:tcPr>
                  <w:tcW w:w="1438" w:type="dxa"/>
                  <w:shd w:val="clear" w:color="auto" w:fill="auto"/>
                </w:tcPr>
                <w:p w:rsidR="00777153" w:rsidRPr="00F65314" w:rsidRDefault="00777153" w:rsidP="00881250">
                  <w:pPr>
                    <w:autoSpaceDE w:val="0"/>
                    <w:autoSpaceDN w:val="0"/>
                    <w:adjustRightInd w:val="0"/>
                    <w:spacing w:before="60" w:after="0" w:line="320" w:lineRule="atLeast"/>
                    <w:jc w:val="right"/>
                    <w:rPr>
                      <w:rFonts w:eastAsia="Times New Roman"/>
                      <w:sz w:val="22"/>
                      <w:szCs w:val="22"/>
                    </w:rPr>
                  </w:pPr>
                  <w:r w:rsidRPr="00F65314">
                    <w:rPr>
                      <w:rFonts w:eastAsia="Times New Roman"/>
                      <w:sz w:val="22"/>
                      <w:szCs w:val="22"/>
                    </w:rPr>
                    <w:t>6,67 години</w:t>
                  </w:r>
                </w:p>
              </w:tc>
            </w:tr>
          </w:tbl>
          <w:p w:rsidR="00777153" w:rsidRPr="0007685B" w:rsidRDefault="00777153" w:rsidP="00881250">
            <w:pPr>
              <w:spacing w:after="0"/>
              <w:ind w:firstLine="318"/>
              <w:jc w:val="both"/>
              <w:rPr>
                <w:rFonts w:eastAsia="Times New Roman"/>
                <w:color w:val="000000"/>
                <w:sz w:val="10"/>
                <w:szCs w:val="10"/>
                <w:lang w:eastAsia="bg-BG"/>
              </w:rPr>
            </w:pPr>
          </w:p>
          <w:p w:rsidR="00777153" w:rsidRPr="0007685B" w:rsidRDefault="00777153" w:rsidP="00881250">
            <w:pPr>
              <w:spacing w:after="0" w:line="240" w:lineRule="atLeast"/>
              <w:ind w:firstLine="183"/>
              <w:jc w:val="both"/>
              <w:rPr>
                <w:rFonts w:eastAsia="Times New Roman"/>
                <w:color w:val="000000"/>
                <w:sz w:val="22"/>
                <w:szCs w:val="22"/>
                <w:lang w:eastAsia="bg-BG"/>
              </w:rPr>
            </w:pPr>
            <w:r w:rsidRPr="0007685B">
              <w:rPr>
                <w:rFonts w:eastAsia="Times New Roman"/>
                <w:sz w:val="22"/>
                <w:szCs w:val="22"/>
              </w:rPr>
              <w:t xml:space="preserve">Разходите за амортизация са включени в отчета за печалбата или загубата и другия всеобхватен доход на ред „Разходи за амортизация и </w:t>
            </w:r>
            <w:proofErr w:type="spellStart"/>
            <w:r w:rsidRPr="0007685B">
              <w:rPr>
                <w:rFonts w:eastAsia="Times New Roman"/>
                <w:sz w:val="22"/>
                <w:szCs w:val="22"/>
              </w:rPr>
              <w:t>обезценка</w:t>
            </w:r>
            <w:proofErr w:type="spellEnd"/>
            <w:r w:rsidRPr="0007685B">
              <w:rPr>
                <w:rFonts w:eastAsia="Times New Roman"/>
                <w:sz w:val="22"/>
                <w:szCs w:val="22"/>
              </w:rPr>
              <w:t xml:space="preserve"> на нефинансови </w:t>
            </w:r>
            <w:r w:rsidRPr="0007685B">
              <w:rPr>
                <w:rFonts w:eastAsia="Times New Roman"/>
                <w:color w:val="000000"/>
                <w:sz w:val="22"/>
                <w:szCs w:val="22"/>
              </w:rPr>
              <w:t>активи”.</w:t>
            </w:r>
          </w:p>
          <w:p w:rsidR="00777153" w:rsidRPr="0007685B" w:rsidRDefault="00777153" w:rsidP="00881250">
            <w:pPr>
              <w:spacing w:after="0"/>
              <w:jc w:val="both"/>
              <w:rPr>
                <w:rFonts w:eastAsia="Times New Roman"/>
                <w:sz w:val="10"/>
                <w:szCs w:val="10"/>
                <w:lang w:eastAsia="bg-BG"/>
              </w:rPr>
            </w:pPr>
          </w:p>
        </w:tc>
      </w:tr>
      <w:tr w:rsidR="00777153" w:rsidRPr="0007685B" w:rsidTr="00131795">
        <w:tc>
          <w:tcPr>
            <w:tcW w:w="1944" w:type="dxa"/>
            <w:shd w:val="clear" w:color="auto" w:fill="auto"/>
          </w:tcPr>
          <w:p w:rsidR="00777153" w:rsidRPr="0007685B" w:rsidRDefault="00777153" w:rsidP="00881250">
            <w:pPr>
              <w:spacing w:after="0" w:line="240" w:lineRule="atLeast"/>
              <w:jc w:val="both"/>
              <w:rPr>
                <w:rFonts w:eastAsia="Times New Roman"/>
                <w:color w:val="0070C0"/>
                <w:sz w:val="22"/>
                <w:szCs w:val="22"/>
                <w:lang w:eastAsia="bg-BG"/>
              </w:rPr>
            </w:pPr>
            <w:r w:rsidRPr="0007685B">
              <w:rPr>
                <w:rFonts w:eastAsia="Times New Roman"/>
                <w:i/>
                <w:color w:val="0070C0"/>
                <w:sz w:val="22"/>
                <w:szCs w:val="22"/>
                <w:lang w:eastAsia="bg-BG"/>
              </w:rPr>
              <w:lastRenderedPageBreak/>
              <w:t>Отписване на нематериални активи</w:t>
            </w:r>
          </w:p>
        </w:tc>
        <w:tc>
          <w:tcPr>
            <w:tcW w:w="7299" w:type="dxa"/>
            <w:shd w:val="clear" w:color="auto" w:fill="auto"/>
          </w:tcPr>
          <w:p w:rsidR="00777153" w:rsidRPr="0007685B" w:rsidRDefault="00777153" w:rsidP="00881250">
            <w:pPr>
              <w:spacing w:after="0" w:line="240" w:lineRule="atLeast"/>
              <w:ind w:firstLine="183"/>
              <w:jc w:val="both"/>
              <w:rPr>
                <w:rFonts w:eastAsia="Times New Roman"/>
                <w:sz w:val="22"/>
                <w:szCs w:val="22"/>
                <w:lang w:eastAsia="bg-BG"/>
              </w:rPr>
            </w:pPr>
            <w:r w:rsidRPr="00777153">
              <w:rPr>
                <w:rStyle w:val="tlid-translation"/>
                <w:sz w:val="22"/>
                <w:szCs w:val="22"/>
              </w:rPr>
              <w:t>Нематериален актив се отписва при освобождаване или когато не се очакват бъдещи икономически ползи от неговото използване или разпореждане. Печалбите или загубите, възникнали от отписването на нематериален актив, измерени като разлика между нетните постъпления от продажбата и балансовата стойност на актива, се признават в печалбата или загубата, когато активът бъде отписан</w:t>
            </w:r>
            <w:r w:rsidRPr="0007685B">
              <w:rPr>
                <w:rFonts w:eastAsia="Times New Roman"/>
                <w:sz w:val="22"/>
                <w:szCs w:val="22"/>
                <w:lang w:eastAsia="bg-BG"/>
              </w:rPr>
              <w:t>.</w:t>
            </w:r>
          </w:p>
          <w:p w:rsidR="00777153" w:rsidRPr="0007685B" w:rsidRDefault="00777153" w:rsidP="00881250">
            <w:pPr>
              <w:spacing w:after="0"/>
              <w:ind w:firstLine="183"/>
              <w:jc w:val="both"/>
              <w:rPr>
                <w:rFonts w:eastAsia="Times New Roman"/>
                <w:sz w:val="10"/>
                <w:szCs w:val="10"/>
                <w:lang w:eastAsia="bg-BG"/>
              </w:rPr>
            </w:pPr>
          </w:p>
        </w:tc>
      </w:tr>
      <w:tr w:rsidR="00777153" w:rsidRPr="0007685B" w:rsidTr="00131795">
        <w:tc>
          <w:tcPr>
            <w:tcW w:w="1944" w:type="dxa"/>
            <w:shd w:val="clear" w:color="auto" w:fill="auto"/>
          </w:tcPr>
          <w:p w:rsidR="00777153" w:rsidRPr="0007685B" w:rsidRDefault="00777153" w:rsidP="00881250">
            <w:pPr>
              <w:spacing w:after="0" w:line="240" w:lineRule="atLeast"/>
              <w:jc w:val="both"/>
              <w:rPr>
                <w:rFonts w:eastAsia="Times New Roman"/>
                <w:color w:val="0070C0"/>
                <w:sz w:val="22"/>
                <w:szCs w:val="22"/>
                <w:lang w:eastAsia="bg-BG"/>
              </w:rPr>
            </w:pPr>
            <w:r w:rsidRPr="0007685B">
              <w:rPr>
                <w:rFonts w:eastAsia="Times New Roman"/>
                <w:i/>
                <w:color w:val="0070C0"/>
                <w:sz w:val="22"/>
                <w:szCs w:val="22"/>
                <w:lang w:eastAsia="bg-BG"/>
              </w:rPr>
              <w:t>Патенти и търговски марки</w:t>
            </w:r>
          </w:p>
        </w:tc>
        <w:tc>
          <w:tcPr>
            <w:tcW w:w="7299" w:type="dxa"/>
            <w:shd w:val="clear" w:color="auto" w:fill="auto"/>
          </w:tcPr>
          <w:p w:rsidR="00777153" w:rsidRPr="0007685B" w:rsidRDefault="00777153" w:rsidP="00881250">
            <w:pPr>
              <w:spacing w:after="0" w:line="240" w:lineRule="atLeast"/>
              <w:ind w:firstLine="183"/>
              <w:jc w:val="both"/>
              <w:rPr>
                <w:rFonts w:eastAsia="Times New Roman"/>
                <w:sz w:val="22"/>
                <w:szCs w:val="22"/>
                <w:lang w:eastAsia="bg-BG"/>
              </w:rPr>
            </w:pPr>
            <w:r w:rsidRPr="00777153">
              <w:rPr>
                <w:rStyle w:val="tlid-translation"/>
                <w:sz w:val="22"/>
                <w:szCs w:val="22"/>
              </w:rPr>
              <w:t>Патентите и търговските марки се оценяват първоначално по цена на придобиване и се амортизират по линейния метод за срока на полезния им живот. Търговски марки, придобити в резултат на вливане на имущество/права се оценяват първоначално по справедлива/пазарна (</w:t>
            </w:r>
            <w:proofErr w:type="spellStart"/>
            <w:r w:rsidRPr="00777153">
              <w:rPr>
                <w:rStyle w:val="tlid-translation"/>
                <w:sz w:val="22"/>
                <w:szCs w:val="22"/>
              </w:rPr>
              <w:t>придобивна</w:t>
            </w:r>
            <w:proofErr w:type="spellEnd"/>
            <w:r w:rsidRPr="00777153">
              <w:rPr>
                <w:rStyle w:val="tlid-translation"/>
                <w:sz w:val="22"/>
                <w:szCs w:val="22"/>
              </w:rPr>
              <w:t>) стойност</w:t>
            </w:r>
            <w:r w:rsidRPr="0007685B">
              <w:rPr>
                <w:rFonts w:eastAsia="Times New Roman"/>
                <w:sz w:val="22"/>
                <w:szCs w:val="22"/>
                <w:lang w:eastAsia="bg-BG"/>
              </w:rPr>
              <w:t>.</w:t>
            </w:r>
          </w:p>
          <w:p w:rsidR="00777153" w:rsidRPr="0007685B" w:rsidRDefault="00777153" w:rsidP="00881250">
            <w:pPr>
              <w:spacing w:after="0"/>
              <w:ind w:firstLine="183"/>
              <w:jc w:val="both"/>
              <w:rPr>
                <w:rFonts w:eastAsia="Times New Roman"/>
                <w:sz w:val="10"/>
                <w:szCs w:val="10"/>
                <w:lang w:eastAsia="bg-BG"/>
              </w:rPr>
            </w:pPr>
          </w:p>
        </w:tc>
      </w:tr>
    </w:tbl>
    <w:p w:rsidR="0010067E" w:rsidRPr="00D157FC" w:rsidRDefault="0010067E" w:rsidP="0010067E">
      <w:pPr>
        <w:spacing w:after="0"/>
        <w:rPr>
          <w:sz w:val="16"/>
          <w:szCs w:val="16"/>
        </w:rPr>
      </w:pPr>
    </w:p>
    <w:p w:rsidR="00EC6446" w:rsidRDefault="00EC6446" w:rsidP="00D157FC">
      <w:pPr>
        <w:spacing w:before="60" w:after="0" w:line="320" w:lineRule="atLeast"/>
        <w:ind w:firstLine="567"/>
        <w:jc w:val="both"/>
        <w:rPr>
          <w:color w:val="000000"/>
        </w:rPr>
      </w:pPr>
      <w:r w:rsidRPr="00391978">
        <w:rPr>
          <w:color w:val="000000"/>
        </w:rPr>
        <w:t>Нематериални активи на дружеството включват:</w:t>
      </w:r>
    </w:p>
    <w:p w:rsidR="001977C1" w:rsidRPr="00BE3A3A" w:rsidRDefault="001977C1" w:rsidP="00E742BA">
      <w:pPr>
        <w:spacing w:after="0"/>
        <w:jc w:val="both"/>
        <w:rPr>
          <w:color w:val="000000"/>
          <w:sz w:val="16"/>
          <w:szCs w:val="16"/>
        </w:rPr>
      </w:pPr>
    </w:p>
    <w:tbl>
      <w:tblPr>
        <w:tblW w:w="7200" w:type="dxa"/>
        <w:tblInd w:w="55" w:type="dxa"/>
        <w:tblLayout w:type="fixed"/>
        <w:tblCellMar>
          <w:left w:w="70" w:type="dxa"/>
          <w:right w:w="70" w:type="dxa"/>
        </w:tblCellMar>
        <w:tblLook w:val="04A0"/>
      </w:tblPr>
      <w:tblGrid>
        <w:gridCol w:w="3231"/>
        <w:gridCol w:w="160"/>
        <w:gridCol w:w="833"/>
        <w:gridCol w:w="160"/>
        <w:gridCol w:w="832"/>
        <w:gridCol w:w="160"/>
        <w:gridCol w:w="820"/>
        <w:gridCol w:w="160"/>
        <w:gridCol w:w="844"/>
      </w:tblGrid>
      <w:tr w:rsidR="00131795" w:rsidRPr="00694182" w:rsidTr="0084314D">
        <w:trPr>
          <w:trHeight w:val="273"/>
        </w:trPr>
        <w:tc>
          <w:tcPr>
            <w:tcW w:w="3231" w:type="dxa"/>
            <w:tcBorders>
              <w:top w:val="nil"/>
              <w:left w:val="nil"/>
              <w:bottom w:val="nil"/>
              <w:right w:val="nil"/>
            </w:tcBorders>
            <w:shd w:val="clear" w:color="auto" w:fill="auto"/>
            <w:vAlign w:val="center"/>
            <w:hideMark/>
          </w:tcPr>
          <w:p w:rsidR="00131795" w:rsidRPr="00694182" w:rsidRDefault="00131795" w:rsidP="0084314D">
            <w:pPr>
              <w:spacing w:after="0"/>
              <w:rPr>
                <w:color w:val="000000"/>
                <w:sz w:val="18"/>
                <w:szCs w:val="18"/>
                <w:lang w:eastAsia="bg-BG"/>
              </w:rPr>
            </w:pPr>
          </w:p>
        </w:tc>
        <w:tc>
          <w:tcPr>
            <w:tcW w:w="160" w:type="dxa"/>
            <w:tcBorders>
              <w:top w:val="nil"/>
              <w:left w:val="nil"/>
              <w:bottom w:val="nil"/>
              <w:right w:val="nil"/>
            </w:tcBorders>
            <w:shd w:val="clear" w:color="auto" w:fill="auto"/>
            <w:vAlign w:val="center"/>
            <w:hideMark/>
          </w:tcPr>
          <w:p w:rsidR="00131795" w:rsidRPr="00694182" w:rsidRDefault="00131795" w:rsidP="0084314D">
            <w:pPr>
              <w:spacing w:after="0"/>
              <w:jc w:val="right"/>
              <w:rPr>
                <w:b/>
                <w:bCs/>
                <w:color w:val="000000"/>
                <w:sz w:val="18"/>
                <w:szCs w:val="18"/>
                <w:lang w:eastAsia="bg-BG"/>
              </w:rPr>
            </w:pPr>
          </w:p>
        </w:tc>
        <w:tc>
          <w:tcPr>
            <w:tcW w:w="1825" w:type="dxa"/>
            <w:gridSpan w:val="3"/>
            <w:tcBorders>
              <w:top w:val="nil"/>
              <w:left w:val="nil"/>
              <w:bottom w:val="nil"/>
              <w:right w:val="nil"/>
            </w:tcBorders>
            <w:shd w:val="clear" w:color="auto" w:fill="auto"/>
            <w:vAlign w:val="center"/>
            <w:hideMark/>
          </w:tcPr>
          <w:p w:rsidR="00131795" w:rsidRPr="00694182" w:rsidRDefault="00131795" w:rsidP="0084314D">
            <w:pPr>
              <w:spacing w:after="0"/>
              <w:jc w:val="center"/>
              <w:rPr>
                <w:b/>
                <w:bCs/>
                <w:color w:val="000000"/>
                <w:sz w:val="18"/>
                <w:szCs w:val="18"/>
                <w:lang w:eastAsia="bg-BG"/>
              </w:rPr>
            </w:pPr>
            <w:r w:rsidRPr="00694182">
              <w:rPr>
                <w:b/>
                <w:color w:val="000000"/>
                <w:sz w:val="18"/>
                <w:szCs w:val="18"/>
                <w:lang w:eastAsia="bg-BG"/>
              </w:rPr>
              <w:t>Други</w:t>
            </w:r>
          </w:p>
        </w:tc>
        <w:tc>
          <w:tcPr>
            <w:tcW w:w="160" w:type="dxa"/>
            <w:tcBorders>
              <w:top w:val="nil"/>
              <w:left w:val="nil"/>
              <w:bottom w:val="nil"/>
              <w:right w:val="nil"/>
            </w:tcBorders>
            <w:shd w:val="clear" w:color="auto" w:fill="auto"/>
            <w:vAlign w:val="center"/>
            <w:hideMark/>
          </w:tcPr>
          <w:p w:rsidR="00131795" w:rsidRPr="00694182" w:rsidRDefault="00131795" w:rsidP="0084314D">
            <w:pPr>
              <w:spacing w:after="0"/>
              <w:jc w:val="right"/>
              <w:rPr>
                <w:b/>
                <w:bCs/>
                <w:color w:val="000000"/>
                <w:sz w:val="18"/>
                <w:szCs w:val="18"/>
                <w:lang w:eastAsia="bg-BG"/>
              </w:rPr>
            </w:pPr>
          </w:p>
        </w:tc>
        <w:tc>
          <w:tcPr>
            <w:tcW w:w="1824" w:type="dxa"/>
            <w:gridSpan w:val="3"/>
            <w:tcBorders>
              <w:top w:val="nil"/>
              <w:left w:val="nil"/>
              <w:bottom w:val="nil"/>
              <w:right w:val="nil"/>
            </w:tcBorders>
            <w:shd w:val="clear" w:color="auto" w:fill="auto"/>
            <w:vAlign w:val="center"/>
            <w:hideMark/>
          </w:tcPr>
          <w:p w:rsidR="00131795" w:rsidRPr="00694182" w:rsidRDefault="00131795" w:rsidP="0084314D">
            <w:pPr>
              <w:spacing w:after="0"/>
              <w:jc w:val="center"/>
              <w:rPr>
                <w:b/>
                <w:bCs/>
                <w:color w:val="000000"/>
                <w:sz w:val="18"/>
                <w:szCs w:val="18"/>
                <w:lang w:eastAsia="bg-BG"/>
              </w:rPr>
            </w:pPr>
            <w:r w:rsidRPr="00694182">
              <w:rPr>
                <w:b/>
                <w:color w:val="000000"/>
                <w:sz w:val="18"/>
                <w:szCs w:val="18"/>
                <w:lang w:eastAsia="bg-BG"/>
              </w:rPr>
              <w:t>Общо</w:t>
            </w:r>
          </w:p>
        </w:tc>
      </w:tr>
      <w:tr w:rsidR="00131795" w:rsidRPr="00694182" w:rsidTr="0084314D">
        <w:trPr>
          <w:trHeight w:val="273"/>
        </w:trPr>
        <w:tc>
          <w:tcPr>
            <w:tcW w:w="3231" w:type="dxa"/>
            <w:tcBorders>
              <w:top w:val="nil"/>
              <w:left w:val="nil"/>
              <w:bottom w:val="nil"/>
              <w:right w:val="nil"/>
            </w:tcBorders>
            <w:shd w:val="clear" w:color="auto" w:fill="auto"/>
            <w:vAlign w:val="center"/>
            <w:hideMark/>
          </w:tcPr>
          <w:p w:rsidR="00131795" w:rsidRPr="00694182" w:rsidRDefault="00131795" w:rsidP="0084314D">
            <w:pPr>
              <w:spacing w:after="0"/>
              <w:rPr>
                <w:color w:val="000000"/>
                <w:sz w:val="18"/>
                <w:szCs w:val="18"/>
                <w:lang w:eastAsia="bg-BG"/>
              </w:rPr>
            </w:pPr>
          </w:p>
        </w:tc>
        <w:tc>
          <w:tcPr>
            <w:tcW w:w="160" w:type="dxa"/>
            <w:tcBorders>
              <w:top w:val="nil"/>
              <w:left w:val="nil"/>
              <w:bottom w:val="nil"/>
              <w:right w:val="nil"/>
            </w:tcBorders>
            <w:shd w:val="clear" w:color="auto" w:fill="auto"/>
            <w:vAlign w:val="center"/>
            <w:hideMark/>
          </w:tcPr>
          <w:p w:rsidR="00131795" w:rsidRPr="00694182" w:rsidRDefault="00131795" w:rsidP="0084314D">
            <w:pPr>
              <w:spacing w:after="0"/>
              <w:jc w:val="right"/>
              <w:rPr>
                <w:b/>
                <w:bCs/>
                <w:color w:val="000000"/>
                <w:sz w:val="18"/>
                <w:szCs w:val="18"/>
                <w:lang w:eastAsia="bg-BG"/>
              </w:rPr>
            </w:pPr>
          </w:p>
        </w:tc>
        <w:tc>
          <w:tcPr>
            <w:tcW w:w="833" w:type="dxa"/>
            <w:tcBorders>
              <w:top w:val="nil"/>
              <w:left w:val="nil"/>
              <w:bottom w:val="nil"/>
              <w:right w:val="nil"/>
            </w:tcBorders>
            <w:shd w:val="clear" w:color="auto" w:fill="auto"/>
            <w:vAlign w:val="center"/>
            <w:hideMark/>
          </w:tcPr>
          <w:p w:rsidR="00131795" w:rsidRPr="00694182" w:rsidRDefault="007854F7" w:rsidP="0084314D">
            <w:pPr>
              <w:spacing w:after="0"/>
              <w:jc w:val="right"/>
              <w:rPr>
                <w:b/>
                <w:bCs/>
                <w:color w:val="000000"/>
                <w:sz w:val="18"/>
                <w:szCs w:val="18"/>
                <w:lang w:eastAsia="bg-BG"/>
              </w:rPr>
            </w:pPr>
            <w:r>
              <w:rPr>
                <w:b/>
                <w:color w:val="000000"/>
                <w:sz w:val="18"/>
                <w:szCs w:val="18"/>
                <w:lang w:eastAsia="bg-BG"/>
              </w:rPr>
              <w:t>2022</w:t>
            </w:r>
          </w:p>
        </w:tc>
        <w:tc>
          <w:tcPr>
            <w:tcW w:w="160" w:type="dxa"/>
            <w:tcBorders>
              <w:top w:val="nil"/>
              <w:left w:val="nil"/>
              <w:bottom w:val="nil"/>
              <w:right w:val="nil"/>
            </w:tcBorders>
            <w:shd w:val="clear" w:color="auto" w:fill="auto"/>
            <w:vAlign w:val="center"/>
            <w:hideMark/>
          </w:tcPr>
          <w:p w:rsidR="00131795" w:rsidRPr="00694182" w:rsidRDefault="00131795" w:rsidP="0084314D">
            <w:pPr>
              <w:spacing w:after="0"/>
              <w:jc w:val="right"/>
              <w:rPr>
                <w:b/>
                <w:bCs/>
                <w:color w:val="000000"/>
                <w:sz w:val="18"/>
                <w:szCs w:val="18"/>
                <w:lang w:eastAsia="bg-BG"/>
              </w:rPr>
            </w:pPr>
          </w:p>
        </w:tc>
        <w:tc>
          <w:tcPr>
            <w:tcW w:w="832" w:type="dxa"/>
            <w:tcBorders>
              <w:top w:val="nil"/>
              <w:left w:val="nil"/>
              <w:bottom w:val="nil"/>
              <w:right w:val="nil"/>
            </w:tcBorders>
            <w:shd w:val="clear" w:color="auto" w:fill="auto"/>
            <w:vAlign w:val="center"/>
            <w:hideMark/>
          </w:tcPr>
          <w:p w:rsidR="00131795" w:rsidRPr="00777DA7" w:rsidRDefault="00131795" w:rsidP="00777DA7">
            <w:pPr>
              <w:spacing w:after="0"/>
              <w:jc w:val="right"/>
              <w:rPr>
                <w:b/>
                <w:bCs/>
                <w:color w:val="000000"/>
                <w:sz w:val="18"/>
                <w:szCs w:val="18"/>
                <w:lang w:val="en-US" w:eastAsia="bg-BG"/>
              </w:rPr>
            </w:pPr>
            <w:r w:rsidRPr="00694182">
              <w:rPr>
                <w:b/>
                <w:color w:val="000000"/>
                <w:sz w:val="18"/>
                <w:szCs w:val="18"/>
                <w:lang w:eastAsia="bg-BG"/>
              </w:rPr>
              <w:t>20</w:t>
            </w:r>
            <w:r>
              <w:rPr>
                <w:b/>
                <w:color w:val="000000"/>
                <w:sz w:val="18"/>
                <w:szCs w:val="18"/>
                <w:lang w:eastAsia="bg-BG"/>
              </w:rPr>
              <w:t>2</w:t>
            </w:r>
            <w:r w:rsidR="00777DA7">
              <w:rPr>
                <w:b/>
                <w:color w:val="000000"/>
                <w:sz w:val="18"/>
                <w:szCs w:val="18"/>
                <w:lang w:val="en-US" w:eastAsia="bg-BG"/>
              </w:rPr>
              <w:t>1</w:t>
            </w:r>
          </w:p>
        </w:tc>
        <w:tc>
          <w:tcPr>
            <w:tcW w:w="160" w:type="dxa"/>
            <w:tcBorders>
              <w:top w:val="nil"/>
              <w:left w:val="nil"/>
              <w:bottom w:val="nil"/>
              <w:right w:val="nil"/>
            </w:tcBorders>
            <w:shd w:val="clear" w:color="auto" w:fill="auto"/>
            <w:vAlign w:val="center"/>
            <w:hideMark/>
          </w:tcPr>
          <w:p w:rsidR="00131795" w:rsidRPr="00694182" w:rsidRDefault="00131795" w:rsidP="0084314D">
            <w:pPr>
              <w:spacing w:after="0"/>
              <w:jc w:val="right"/>
              <w:rPr>
                <w:b/>
                <w:bCs/>
                <w:color w:val="000000"/>
                <w:sz w:val="18"/>
                <w:szCs w:val="18"/>
                <w:lang w:eastAsia="bg-BG"/>
              </w:rPr>
            </w:pPr>
          </w:p>
        </w:tc>
        <w:tc>
          <w:tcPr>
            <w:tcW w:w="820" w:type="dxa"/>
            <w:tcBorders>
              <w:top w:val="nil"/>
              <w:left w:val="nil"/>
              <w:bottom w:val="nil"/>
              <w:right w:val="nil"/>
            </w:tcBorders>
            <w:shd w:val="clear" w:color="auto" w:fill="auto"/>
            <w:vAlign w:val="center"/>
            <w:hideMark/>
          </w:tcPr>
          <w:p w:rsidR="00131795" w:rsidRPr="00694182" w:rsidRDefault="007854F7" w:rsidP="0084314D">
            <w:pPr>
              <w:spacing w:after="0"/>
              <w:jc w:val="right"/>
              <w:rPr>
                <w:b/>
                <w:bCs/>
                <w:color w:val="000000"/>
                <w:sz w:val="18"/>
                <w:szCs w:val="18"/>
                <w:lang w:eastAsia="bg-BG"/>
              </w:rPr>
            </w:pPr>
            <w:r>
              <w:rPr>
                <w:b/>
                <w:color w:val="000000"/>
                <w:sz w:val="18"/>
                <w:szCs w:val="18"/>
                <w:lang w:eastAsia="bg-BG"/>
              </w:rPr>
              <w:t>2022</w:t>
            </w:r>
          </w:p>
        </w:tc>
        <w:tc>
          <w:tcPr>
            <w:tcW w:w="160" w:type="dxa"/>
            <w:tcBorders>
              <w:top w:val="nil"/>
              <w:left w:val="nil"/>
              <w:bottom w:val="nil"/>
              <w:right w:val="nil"/>
            </w:tcBorders>
            <w:shd w:val="clear" w:color="auto" w:fill="auto"/>
            <w:vAlign w:val="center"/>
            <w:hideMark/>
          </w:tcPr>
          <w:p w:rsidR="00131795" w:rsidRPr="00694182" w:rsidRDefault="00131795" w:rsidP="0084314D">
            <w:pPr>
              <w:spacing w:after="0"/>
              <w:jc w:val="right"/>
              <w:rPr>
                <w:b/>
                <w:bCs/>
                <w:color w:val="000000"/>
                <w:sz w:val="18"/>
                <w:szCs w:val="18"/>
                <w:lang w:eastAsia="bg-BG"/>
              </w:rPr>
            </w:pPr>
          </w:p>
        </w:tc>
        <w:tc>
          <w:tcPr>
            <w:tcW w:w="844" w:type="dxa"/>
            <w:tcBorders>
              <w:top w:val="nil"/>
              <w:left w:val="nil"/>
              <w:bottom w:val="nil"/>
              <w:right w:val="nil"/>
            </w:tcBorders>
            <w:shd w:val="clear" w:color="auto" w:fill="auto"/>
            <w:vAlign w:val="center"/>
            <w:hideMark/>
          </w:tcPr>
          <w:p w:rsidR="00131795" w:rsidRPr="00777DA7" w:rsidRDefault="00131795" w:rsidP="00777DA7">
            <w:pPr>
              <w:spacing w:after="0"/>
              <w:jc w:val="right"/>
              <w:rPr>
                <w:b/>
                <w:bCs/>
                <w:color w:val="000000"/>
                <w:sz w:val="18"/>
                <w:szCs w:val="18"/>
                <w:lang w:val="en-US" w:eastAsia="bg-BG"/>
              </w:rPr>
            </w:pPr>
            <w:r w:rsidRPr="00694182">
              <w:rPr>
                <w:b/>
                <w:color w:val="000000"/>
                <w:sz w:val="18"/>
                <w:szCs w:val="18"/>
                <w:lang w:eastAsia="bg-BG"/>
              </w:rPr>
              <w:t>20</w:t>
            </w:r>
            <w:r>
              <w:rPr>
                <w:b/>
                <w:color w:val="000000"/>
                <w:sz w:val="18"/>
                <w:szCs w:val="18"/>
                <w:lang w:eastAsia="bg-BG"/>
              </w:rPr>
              <w:t>2</w:t>
            </w:r>
            <w:r w:rsidR="00777DA7">
              <w:rPr>
                <w:b/>
                <w:color w:val="000000"/>
                <w:sz w:val="18"/>
                <w:szCs w:val="18"/>
                <w:lang w:val="en-US" w:eastAsia="bg-BG"/>
              </w:rPr>
              <w:t>1</w:t>
            </w:r>
          </w:p>
        </w:tc>
      </w:tr>
      <w:tr w:rsidR="00131795" w:rsidRPr="00694182" w:rsidTr="0084314D">
        <w:trPr>
          <w:trHeight w:val="273"/>
        </w:trPr>
        <w:tc>
          <w:tcPr>
            <w:tcW w:w="3231" w:type="dxa"/>
            <w:tcBorders>
              <w:top w:val="nil"/>
              <w:left w:val="nil"/>
              <w:bottom w:val="nil"/>
              <w:right w:val="nil"/>
            </w:tcBorders>
            <w:shd w:val="clear" w:color="auto" w:fill="auto"/>
            <w:vAlign w:val="center"/>
            <w:hideMark/>
          </w:tcPr>
          <w:p w:rsidR="00131795" w:rsidRPr="00694182" w:rsidRDefault="00131795" w:rsidP="0084314D">
            <w:pPr>
              <w:spacing w:after="0"/>
              <w:rPr>
                <w:color w:val="000000"/>
                <w:sz w:val="18"/>
                <w:szCs w:val="18"/>
                <w:lang w:eastAsia="bg-BG"/>
              </w:rPr>
            </w:pPr>
          </w:p>
        </w:tc>
        <w:tc>
          <w:tcPr>
            <w:tcW w:w="160" w:type="dxa"/>
            <w:tcBorders>
              <w:top w:val="nil"/>
              <w:left w:val="nil"/>
              <w:bottom w:val="nil"/>
              <w:right w:val="nil"/>
            </w:tcBorders>
            <w:shd w:val="clear" w:color="auto" w:fill="auto"/>
            <w:vAlign w:val="center"/>
            <w:hideMark/>
          </w:tcPr>
          <w:p w:rsidR="00131795" w:rsidRPr="00E742BA" w:rsidRDefault="00131795" w:rsidP="0084314D">
            <w:pPr>
              <w:spacing w:after="0"/>
              <w:rPr>
                <w:b/>
                <w:bCs/>
                <w:color w:val="000000"/>
                <w:sz w:val="16"/>
                <w:szCs w:val="16"/>
                <w:lang w:eastAsia="bg-BG"/>
              </w:rPr>
            </w:pPr>
          </w:p>
        </w:tc>
        <w:tc>
          <w:tcPr>
            <w:tcW w:w="833" w:type="dxa"/>
            <w:tcBorders>
              <w:top w:val="nil"/>
              <w:left w:val="nil"/>
              <w:bottom w:val="nil"/>
              <w:right w:val="nil"/>
            </w:tcBorders>
            <w:shd w:val="clear" w:color="auto" w:fill="auto"/>
            <w:vAlign w:val="center"/>
            <w:hideMark/>
          </w:tcPr>
          <w:p w:rsidR="00131795" w:rsidRPr="00E742BA" w:rsidRDefault="00131795" w:rsidP="0084314D">
            <w:pPr>
              <w:spacing w:after="0"/>
              <w:ind w:left="-30"/>
              <w:jc w:val="right"/>
              <w:rPr>
                <w:b/>
                <w:bCs/>
                <w:color w:val="000000"/>
                <w:sz w:val="16"/>
                <w:szCs w:val="16"/>
                <w:lang w:eastAsia="bg-BG"/>
              </w:rPr>
            </w:pPr>
            <w:r w:rsidRPr="00E742BA">
              <w:rPr>
                <w:b/>
                <w:color w:val="000000"/>
                <w:sz w:val="16"/>
                <w:szCs w:val="16"/>
                <w:lang w:eastAsia="bg-BG"/>
              </w:rPr>
              <w:t>BGN '000</w:t>
            </w:r>
          </w:p>
        </w:tc>
        <w:tc>
          <w:tcPr>
            <w:tcW w:w="160" w:type="dxa"/>
            <w:tcBorders>
              <w:top w:val="nil"/>
              <w:left w:val="nil"/>
              <w:bottom w:val="nil"/>
              <w:right w:val="nil"/>
            </w:tcBorders>
            <w:shd w:val="clear" w:color="auto" w:fill="auto"/>
            <w:vAlign w:val="center"/>
            <w:hideMark/>
          </w:tcPr>
          <w:p w:rsidR="00131795" w:rsidRPr="00E742BA" w:rsidRDefault="00131795" w:rsidP="0084314D">
            <w:pPr>
              <w:spacing w:after="0"/>
              <w:jc w:val="right"/>
              <w:rPr>
                <w:b/>
                <w:bCs/>
                <w:color w:val="000000"/>
                <w:sz w:val="16"/>
                <w:szCs w:val="16"/>
                <w:lang w:eastAsia="bg-BG"/>
              </w:rPr>
            </w:pPr>
          </w:p>
        </w:tc>
        <w:tc>
          <w:tcPr>
            <w:tcW w:w="832" w:type="dxa"/>
            <w:tcBorders>
              <w:top w:val="nil"/>
              <w:left w:val="nil"/>
              <w:bottom w:val="nil"/>
              <w:right w:val="nil"/>
            </w:tcBorders>
            <w:shd w:val="clear" w:color="auto" w:fill="auto"/>
            <w:vAlign w:val="center"/>
            <w:hideMark/>
          </w:tcPr>
          <w:p w:rsidR="00131795" w:rsidRPr="00E742BA" w:rsidRDefault="00131795" w:rsidP="0084314D">
            <w:pPr>
              <w:spacing w:after="0"/>
              <w:jc w:val="right"/>
              <w:rPr>
                <w:b/>
                <w:bCs/>
                <w:color w:val="000000"/>
                <w:sz w:val="16"/>
                <w:szCs w:val="16"/>
                <w:lang w:eastAsia="bg-BG"/>
              </w:rPr>
            </w:pPr>
            <w:r w:rsidRPr="00E742BA">
              <w:rPr>
                <w:b/>
                <w:color w:val="000000"/>
                <w:sz w:val="16"/>
                <w:szCs w:val="16"/>
                <w:lang w:eastAsia="bg-BG"/>
              </w:rPr>
              <w:t>BGN '000</w:t>
            </w:r>
          </w:p>
        </w:tc>
        <w:tc>
          <w:tcPr>
            <w:tcW w:w="160" w:type="dxa"/>
            <w:tcBorders>
              <w:top w:val="nil"/>
              <w:left w:val="nil"/>
              <w:bottom w:val="nil"/>
              <w:right w:val="nil"/>
            </w:tcBorders>
            <w:shd w:val="clear" w:color="auto" w:fill="auto"/>
            <w:vAlign w:val="center"/>
            <w:hideMark/>
          </w:tcPr>
          <w:p w:rsidR="00131795" w:rsidRPr="00E742BA" w:rsidRDefault="00131795" w:rsidP="0084314D">
            <w:pPr>
              <w:spacing w:after="0"/>
              <w:rPr>
                <w:b/>
                <w:bCs/>
                <w:color w:val="000000"/>
                <w:sz w:val="16"/>
                <w:szCs w:val="16"/>
                <w:lang w:eastAsia="bg-BG"/>
              </w:rPr>
            </w:pPr>
          </w:p>
        </w:tc>
        <w:tc>
          <w:tcPr>
            <w:tcW w:w="820" w:type="dxa"/>
            <w:tcBorders>
              <w:top w:val="nil"/>
              <w:left w:val="nil"/>
              <w:bottom w:val="nil"/>
              <w:right w:val="nil"/>
            </w:tcBorders>
            <w:shd w:val="clear" w:color="auto" w:fill="auto"/>
            <w:vAlign w:val="center"/>
            <w:hideMark/>
          </w:tcPr>
          <w:p w:rsidR="00131795" w:rsidRPr="00E742BA" w:rsidRDefault="00131795" w:rsidP="0084314D">
            <w:pPr>
              <w:spacing w:after="0"/>
              <w:jc w:val="right"/>
              <w:rPr>
                <w:b/>
                <w:bCs/>
                <w:color w:val="000000"/>
                <w:sz w:val="16"/>
                <w:szCs w:val="16"/>
                <w:lang w:eastAsia="bg-BG"/>
              </w:rPr>
            </w:pPr>
            <w:r w:rsidRPr="00E742BA">
              <w:rPr>
                <w:b/>
                <w:color w:val="000000"/>
                <w:sz w:val="16"/>
                <w:szCs w:val="16"/>
                <w:lang w:eastAsia="bg-BG"/>
              </w:rPr>
              <w:t>BGN '000</w:t>
            </w:r>
          </w:p>
        </w:tc>
        <w:tc>
          <w:tcPr>
            <w:tcW w:w="160" w:type="dxa"/>
            <w:tcBorders>
              <w:top w:val="nil"/>
              <w:left w:val="nil"/>
              <w:bottom w:val="nil"/>
              <w:right w:val="nil"/>
            </w:tcBorders>
            <w:shd w:val="clear" w:color="auto" w:fill="auto"/>
            <w:vAlign w:val="center"/>
            <w:hideMark/>
          </w:tcPr>
          <w:p w:rsidR="00131795" w:rsidRPr="00E742BA" w:rsidRDefault="00131795" w:rsidP="0084314D">
            <w:pPr>
              <w:spacing w:after="0"/>
              <w:jc w:val="right"/>
              <w:rPr>
                <w:b/>
                <w:bCs/>
                <w:color w:val="000000"/>
                <w:sz w:val="16"/>
                <w:szCs w:val="16"/>
                <w:lang w:eastAsia="bg-BG"/>
              </w:rPr>
            </w:pPr>
          </w:p>
        </w:tc>
        <w:tc>
          <w:tcPr>
            <w:tcW w:w="844" w:type="dxa"/>
            <w:tcBorders>
              <w:top w:val="nil"/>
              <w:left w:val="nil"/>
              <w:bottom w:val="nil"/>
              <w:right w:val="nil"/>
            </w:tcBorders>
            <w:shd w:val="clear" w:color="auto" w:fill="auto"/>
            <w:vAlign w:val="center"/>
            <w:hideMark/>
          </w:tcPr>
          <w:p w:rsidR="00131795" w:rsidRPr="00E742BA" w:rsidRDefault="00131795" w:rsidP="0084314D">
            <w:pPr>
              <w:spacing w:after="0"/>
              <w:jc w:val="right"/>
              <w:rPr>
                <w:b/>
                <w:bCs/>
                <w:color w:val="000000"/>
                <w:sz w:val="16"/>
                <w:szCs w:val="16"/>
                <w:lang w:eastAsia="bg-BG"/>
              </w:rPr>
            </w:pPr>
            <w:r w:rsidRPr="00E742BA">
              <w:rPr>
                <w:b/>
                <w:color w:val="000000"/>
                <w:sz w:val="16"/>
                <w:szCs w:val="16"/>
                <w:lang w:eastAsia="bg-BG"/>
              </w:rPr>
              <w:t>BGN '000</w:t>
            </w:r>
          </w:p>
        </w:tc>
      </w:tr>
      <w:tr w:rsidR="00131795" w:rsidRPr="00694182" w:rsidTr="0084314D">
        <w:trPr>
          <w:trHeight w:val="301"/>
        </w:trPr>
        <w:tc>
          <w:tcPr>
            <w:tcW w:w="3231" w:type="dxa"/>
            <w:tcBorders>
              <w:top w:val="nil"/>
              <w:left w:val="nil"/>
              <w:bottom w:val="nil"/>
              <w:right w:val="nil"/>
            </w:tcBorders>
            <w:shd w:val="clear" w:color="auto" w:fill="auto"/>
            <w:vAlign w:val="bottom"/>
            <w:hideMark/>
          </w:tcPr>
          <w:p w:rsidR="00131795" w:rsidRPr="00694182" w:rsidRDefault="00131795" w:rsidP="0084314D">
            <w:pPr>
              <w:spacing w:after="0"/>
              <w:rPr>
                <w:b/>
                <w:bCs/>
                <w:color w:val="000000"/>
                <w:sz w:val="18"/>
                <w:szCs w:val="18"/>
                <w:lang w:eastAsia="bg-BG"/>
              </w:rPr>
            </w:pPr>
            <w:r w:rsidRPr="00694182">
              <w:rPr>
                <w:b/>
                <w:color w:val="000000"/>
                <w:sz w:val="18"/>
                <w:szCs w:val="18"/>
                <w:lang w:eastAsia="bg-BG"/>
              </w:rPr>
              <w:t>Брутна балансова стойност</w:t>
            </w:r>
          </w:p>
        </w:tc>
        <w:tc>
          <w:tcPr>
            <w:tcW w:w="160" w:type="dxa"/>
            <w:tcBorders>
              <w:top w:val="nil"/>
              <w:left w:val="nil"/>
              <w:bottom w:val="nil"/>
              <w:right w:val="nil"/>
            </w:tcBorders>
            <w:shd w:val="clear" w:color="auto" w:fill="auto"/>
            <w:vAlign w:val="bottom"/>
            <w:hideMark/>
          </w:tcPr>
          <w:p w:rsidR="00131795" w:rsidRPr="003171B1" w:rsidRDefault="00131795" w:rsidP="0084314D">
            <w:pPr>
              <w:spacing w:after="0"/>
              <w:rPr>
                <w:color w:val="000000"/>
                <w:sz w:val="18"/>
                <w:szCs w:val="18"/>
                <w:highlight w:val="green"/>
                <w:lang w:eastAsia="bg-BG"/>
              </w:rPr>
            </w:pPr>
          </w:p>
        </w:tc>
        <w:tc>
          <w:tcPr>
            <w:tcW w:w="833" w:type="dxa"/>
            <w:tcBorders>
              <w:top w:val="nil"/>
              <w:left w:val="nil"/>
              <w:bottom w:val="nil"/>
              <w:right w:val="nil"/>
            </w:tcBorders>
            <w:shd w:val="clear" w:color="auto" w:fill="auto"/>
            <w:vAlign w:val="bottom"/>
            <w:hideMark/>
          </w:tcPr>
          <w:p w:rsidR="00131795" w:rsidRPr="003171B1" w:rsidRDefault="00131795" w:rsidP="0084314D">
            <w:pPr>
              <w:spacing w:after="0"/>
              <w:jc w:val="right"/>
              <w:rPr>
                <w:color w:val="000000"/>
                <w:sz w:val="18"/>
                <w:szCs w:val="18"/>
                <w:highlight w:val="green"/>
                <w:lang w:eastAsia="bg-BG"/>
              </w:rPr>
            </w:pPr>
          </w:p>
        </w:tc>
        <w:tc>
          <w:tcPr>
            <w:tcW w:w="160" w:type="dxa"/>
            <w:tcBorders>
              <w:top w:val="nil"/>
              <w:left w:val="nil"/>
              <w:bottom w:val="nil"/>
              <w:right w:val="nil"/>
            </w:tcBorders>
            <w:shd w:val="clear" w:color="auto" w:fill="auto"/>
            <w:vAlign w:val="bottom"/>
            <w:hideMark/>
          </w:tcPr>
          <w:p w:rsidR="00131795" w:rsidRPr="003171B1" w:rsidRDefault="00131795" w:rsidP="0084314D">
            <w:pPr>
              <w:spacing w:after="0"/>
              <w:jc w:val="right"/>
              <w:rPr>
                <w:color w:val="000000"/>
                <w:sz w:val="18"/>
                <w:szCs w:val="18"/>
                <w:highlight w:val="green"/>
                <w:lang w:eastAsia="bg-BG"/>
              </w:rPr>
            </w:pPr>
          </w:p>
        </w:tc>
        <w:tc>
          <w:tcPr>
            <w:tcW w:w="832" w:type="dxa"/>
            <w:tcBorders>
              <w:top w:val="nil"/>
              <w:left w:val="nil"/>
              <w:bottom w:val="nil"/>
              <w:right w:val="nil"/>
            </w:tcBorders>
            <w:shd w:val="clear" w:color="auto" w:fill="auto"/>
            <w:vAlign w:val="bottom"/>
            <w:hideMark/>
          </w:tcPr>
          <w:p w:rsidR="00131795" w:rsidRPr="003171B1" w:rsidRDefault="00131795" w:rsidP="0084314D">
            <w:pPr>
              <w:spacing w:after="0"/>
              <w:jc w:val="right"/>
              <w:rPr>
                <w:color w:val="000000"/>
                <w:sz w:val="18"/>
                <w:szCs w:val="18"/>
                <w:highlight w:val="green"/>
                <w:lang w:eastAsia="bg-BG"/>
              </w:rPr>
            </w:pPr>
          </w:p>
        </w:tc>
        <w:tc>
          <w:tcPr>
            <w:tcW w:w="160" w:type="dxa"/>
            <w:tcBorders>
              <w:top w:val="nil"/>
              <w:left w:val="nil"/>
              <w:bottom w:val="nil"/>
              <w:right w:val="nil"/>
            </w:tcBorders>
            <w:shd w:val="clear" w:color="auto" w:fill="auto"/>
            <w:vAlign w:val="bottom"/>
            <w:hideMark/>
          </w:tcPr>
          <w:p w:rsidR="00131795" w:rsidRPr="003171B1" w:rsidRDefault="00131795" w:rsidP="0084314D">
            <w:pPr>
              <w:spacing w:after="0"/>
              <w:rPr>
                <w:color w:val="000000"/>
                <w:sz w:val="18"/>
                <w:szCs w:val="18"/>
                <w:highlight w:val="green"/>
                <w:lang w:eastAsia="bg-BG"/>
              </w:rPr>
            </w:pPr>
          </w:p>
        </w:tc>
        <w:tc>
          <w:tcPr>
            <w:tcW w:w="820" w:type="dxa"/>
            <w:tcBorders>
              <w:top w:val="nil"/>
              <w:left w:val="nil"/>
              <w:bottom w:val="nil"/>
              <w:right w:val="nil"/>
            </w:tcBorders>
            <w:shd w:val="clear" w:color="auto" w:fill="auto"/>
            <w:vAlign w:val="bottom"/>
            <w:hideMark/>
          </w:tcPr>
          <w:p w:rsidR="00131795" w:rsidRPr="003171B1" w:rsidRDefault="00131795" w:rsidP="0084314D">
            <w:pPr>
              <w:spacing w:after="0"/>
              <w:jc w:val="right"/>
              <w:rPr>
                <w:b/>
                <w:bCs/>
                <w:color w:val="000000"/>
                <w:sz w:val="18"/>
                <w:szCs w:val="18"/>
                <w:highlight w:val="green"/>
                <w:lang w:eastAsia="bg-BG"/>
              </w:rPr>
            </w:pPr>
          </w:p>
        </w:tc>
        <w:tc>
          <w:tcPr>
            <w:tcW w:w="160" w:type="dxa"/>
            <w:tcBorders>
              <w:top w:val="nil"/>
              <w:left w:val="nil"/>
              <w:bottom w:val="nil"/>
              <w:right w:val="nil"/>
            </w:tcBorders>
            <w:shd w:val="clear" w:color="auto" w:fill="auto"/>
            <w:vAlign w:val="bottom"/>
            <w:hideMark/>
          </w:tcPr>
          <w:p w:rsidR="00131795" w:rsidRPr="003171B1" w:rsidRDefault="00131795" w:rsidP="0084314D">
            <w:pPr>
              <w:spacing w:after="0"/>
              <w:jc w:val="right"/>
              <w:rPr>
                <w:b/>
                <w:bCs/>
                <w:color w:val="000000"/>
                <w:sz w:val="18"/>
                <w:szCs w:val="18"/>
                <w:highlight w:val="green"/>
                <w:lang w:eastAsia="bg-BG"/>
              </w:rPr>
            </w:pPr>
          </w:p>
        </w:tc>
        <w:tc>
          <w:tcPr>
            <w:tcW w:w="844" w:type="dxa"/>
            <w:tcBorders>
              <w:top w:val="nil"/>
              <w:left w:val="nil"/>
              <w:bottom w:val="nil"/>
              <w:right w:val="nil"/>
            </w:tcBorders>
            <w:shd w:val="clear" w:color="auto" w:fill="auto"/>
            <w:vAlign w:val="bottom"/>
            <w:hideMark/>
          </w:tcPr>
          <w:p w:rsidR="00131795" w:rsidRPr="003171B1" w:rsidRDefault="00131795" w:rsidP="0084314D">
            <w:pPr>
              <w:spacing w:after="0"/>
              <w:jc w:val="right"/>
              <w:rPr>
                <w:b/>
                <w:bCs/>
                <w:color w:val="000000"/>
                <w:sz w:val="18"/>
                <w:szCs w:val="18"/>
                <w:highlight w:val="green"/>
                <w:lang w:eastAsia="bg-BG"/>
              </w:rPr>
            </w:pPr>
          </w:p>
        </w:tc>
      </w:tr>
      <w:tr w:rsidR="00131795" w:rsidRPr="00694182" w:rsidTr="0084314D">
        <w:trPr>
          <w:trHeight w:val="273"/>
        </w:trPr>
        <w:tc>
          <w:tcPr>
            <w:tcW w:w="3231" w:type="dxa"/>
            <w:tcBorders>
              <w:top w:val="nil"/>
              <w:left w:val="nil"/>
              <w:bottom w:val="nil"/>
              <w:right w:val="nil"/>
            </w:tcBorders>
            <w:shd w:val="clear" w:color="auto" w:fill="auto"/>
            <w:vAlign w:val="center"/>
            <w:hideMark/>
          </w:tcPr>
          <w:p w:rsidR="00131795" w:rsidRPr="00694182" w:rsidRDefault="00131795" w:rsidP="0084314D">
            <w:pPr>
              <w:spacing w:after="0"/>
              <w:rPr>
                <w:color w:val="000000"/>
                <w:sz w:val="18"/>
                <w:szCs w:val="18"/>
                <w:u w:val="single"/>
                <w:lang w:eastAsia="bg-BG"/>
              </w:rPr>
            </w:pPr>
            <w:r w:rsidRPr="00694182">
              <w:rPr>
                <w:color w:val="000000"/>
                <w:sz w:val="18"/>
                <w:szCs w:val="18"/>
                <w:u w:val="single"/>
                <w:lang w:eastAsia="bg-BG"/>
              </w:rPr>
              <w:t>Салдо на 1 януари</w:t>
            </w:r>
          </w:p>
        </w:tc>
        <w:tc>
          <w:tcPr>
            <w:tcW w:w="160" w:type="dxa"/>
            <w:tcBorders>
              <w:top w:val="nil"/>
              <w:left w:val="nil"/>
              <w:bottom w:val="nil"/>
              <w:right w:val="nil"/>
            </w:tcBorders>
            <w:shd w:val="clear" w:color="auto" w:fill="auto"/>
            <w:vAlign w:val="center"/>
            <w:hideMark/>
          </w:tcPr>
          <w:p w:rsidR="00131795" w:rsidRPr="00D157FC" w:rsidRDefault="00131795" w:rsidP="0084314D">
            <w:pPr>
              <w:spacing w:after="0"/>
              <w:rPr>
                <w:color w:val="000000"/>
                <w:sz w:val="18"/>
                <w:szCs w:val="18"/>
                <w:highlight w:val="yellow"/>
                <w:u w:val="single"/>
                <w:lang w:eastAsia="bg-BG"/>
              </w:rPr>
            </w:pPr>
          </w:p>
        </w:tc>
        <w:tc>
          <w:tcPr>
            <w:tcW w:w="833"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u w:val="single"/>
                <w:lang w:eastAsia="bg-BG"/>
              </w:rPr>
            </w:pPr>
            <w:r w:rsidRPr="00EE21C2">
              <w:rPr>
                <w:color w:val="000000"/>
                <w:sz w:val="18"/>
                <w:szCs w:val="18"/>
                <w:u w:val="single"/>
                <w:lang w:eastAsia="bg-BG"/>
              </w:rPr>
              <w:t>1</w:t>
            </w:r>
          </w:p>
        </w:tc>
        <w:tc>
          <w:tcPr>
            <w:tcW w:w="160"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u w:val="single"/>
                <w:lang w:eastAsia="bg-BG"/>
              </w:rPr>
            </w:pPr>
          </w:p>
        </w:tc>
        <w:tc>
          <w:tcPr>
            <w:tcW w:w="832"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u w:val="single"/>
                <w:lang w:val="en-US" w:eastAsia="bg-BG"/>
              </w:rPr>
            </w:pPr>
            <w:r w:rsidRPr="00EE21C2">
              <w:rPr>
                <w:color w:val="000000"/>
                <w:sz w:val="18"/>
                <w:szCs w:val="18"/>
                <w:u w:val="single"/>
                <w:lang w:eastAsia="bg-BG"/>
              </w:rPr>
              <w:t>1</w:t>
            </w:r>
          </w:p>
        </w:tc>
        <w:tc>
          <w:tcPr>
            <w:tcW w:w="160" w:type="dxa"/>
            <w:tcBorders>
              <w:top w:val="nil"/>
              <w:left w:val="nil"/>
              <w:bottom w:val="nil"/>
              <w:right w:val="nil"/>
            </w:tcBorders>
            <w:shd w:val="clear" w:color="auto" w:fill="auto"/>
            <w:vAlign w:val="center"/>
            <w:hideMark/>
          </w:tcPr>
          <w:p w:rsidR="00131795" w:rsidRPr="00EE21C2" w:rsidRDefault="00131795" w:rsidP="0084314D">
            <w:pPr>
              <w:spacing w:after="0"/>
              <w:rPr>
                <w:color w:val="000000"/>
                <w:sz w:val="18"/>
                <w:szCs w:val="18"/>
                <w:u w:val="single"/>
                <w:lang w:eastAsia="bg-BG"/>
              </w:rPr>
            </w:pPr>
          </w:p>
        </w:tc>
        <w:tc>
          <w:tcPr>
            <w:tcW w:w="820" w:type="dxa"/>
            <w:tcBorders>
              <w:top w:val="nil"/>
              <w:left w:val="nil"/>
              <w:bottom w:val="nil"/>
              <w:right w:val="nil"/>
            </w:tcBorders>
            <w:shd w:val="clear" w:color="auto" w:fill="auto"/>
            <w:vAlign w:val="center"/>
            <w:hideMark/>
          </w:tcPr>
          <w:p w:rsidR="00131795" w:rsidRPr="00EE21C2" w:rsidRDefault="00131795" w:rsidP="0084314D">
            <w:pPr>
              <w:spacing w:after="0"/>
              <w:jc w:val="right"/>
              <w:rPr>
                <w:b/>
                <w:bCs/>
                <w:color w:val="000000"/>
                <w:sz w:val="18"/>
                <w:szCs w:val="18"/>
                <w:u w:val="single"/>
                <w:lang w:eastAsia="bg-BG"/>
              </w:rPr>
            </w:pPr>
            <w:r w:rsidRPr="00EE21C2">
              <w:rPr>
                <w:b/>
                <w:bCs/>
                <w:color w:val="000000"/>
                <w:sz w:val="18"/>
                <w:szCs w:val="18"/>
                <w:u w:val="single"/>
                <w:lang w:eastAsia="bg-BG"/>
              </w:rPr>
              <w:t>1</w:t>
            </w:r>
          </w:p>
        </w:tc>
        <w:tc>
          <w:tcPr>
            <w:tcW w:w="160" w:type="dxa"/>
            <w:tcBorders>
              <w:top w:val="nil"/>
              <w:left w:val="nil"/>
              <w:bottom w:val="nil"/>
              <w:right w:val="nil"/>
            </w:tcBorders>
            <w:shd w:val="clear" w:color="auto" w:fill="auto"/>
            <w:vAlign w:val="center"/>
            <w:hideMark/>
          </w:tcPr>
          <w:p w:rsidR="00131795" w:rsidRPr="00D157FC" w:rsidRDefault="00131795" w:rsidP="0084314D">
            <w:pPr>
              <w:spacing w:after="0"/>
              <w:jc w:val="right"/>
              <w:rPr>
                <w:b/>
                <w:bCs/>
                <w:color w:val="000000"/>
                <w:sz w:val="18"/>
                <w:szCs w:val="18"/>
                <w:highlight w:val="yellow"/>
                <w:u w:val="single"/>
                <w:lang w:eastAsia="bg-BG"/>
              </w:rPr>
            </w:pPr>
          </w:p>
        </w:tc>
        <w:tc>
          <w:tcPr>
            <w:tcW w:w="844" w:type="dxa"/>
            <w:tcBorders>
              <w:top w:val="nil"/>
              <w:left w:val="nil"/>
              <w:bottom w:val="nil"/>
              <w:right w:val="nil"/>
            </w:tcBorders>
            <w:shd w:val="clear" w:color="auto" w:fill="auto"/>
            <w:vAlign w:val="center"/>
            <w:hideMark/>
          </w:tcPr>
          <w:p w:rsidR="00131795" w:rsidRPr="001F057D" w:rsidRDefault="00131795" w:rsidP="0084314D">
            <w:pPr>
              <w:spacing w:after="0"/>
              <w:jc w:val="right"/>
              <w:rPr>
                <w:b/>
                <w:bCs/>
                <w:color w:val="000000"/>
                <w:sz w:val="18"/>
                <w:szCs w:val="18"/>
                <w:u w:val="single"/>
                <w:lang w:eastAsia="bg-BG"/>
              </w:rPr>
            </w:pPr>
            <w:r w:rsidRPr="001F057D">
              <w:rPr>
                <w:b/>
                <w:bCs/>
                <w:color w:val="000000"/>
                <w:sz w:val="18"/>
                <w:szCs w:val="18"/>
                <w:u w:val="single"/>
                <w:lang w:eastAsia="bg-BG"/>
              </w:rPr>
              <w:t>1</w:t>
            </w:r>
          </w:p>
        </w:tc>
      </w:tr>
      <w:tr w:rsidR="00131795" w:rsidRPr="00FF31E7" w:rsidTr="0084314D">
        <w:trPr>
          <w:trHeight w:val="273"/>
        </w:trPr>
        <w:tc>
          <w:tcPr>
            <w:tcW w:w="3231" w:type="dxa"/>
            <w:tcBorders>
              <w:top w:val="nil"/>
              <w:left w:val="nil"/>
              <w:bottom w:val="nil"/>
              <w:right w:val="nil"/>
            </w:tcBorders>
            <w:shd w:val="clear" w:color="auto" w:fill="auto"/>
            <w:vAlign w:val="center"/>
            <w:hideMark/>
          </w:tcPr>
          <w:p w:rsidR="00131795" w:rsidRPr="00694182" w:rsidRDefault="00131795" w:rsidP="0084314D">
            <w:pPr>
              <w:spacing w:after="0"/>
              <w:rPr>
                <w:color w:val="000000"/>
                <w:sz w:val="18"/>
                <w:szCs w:val="18"/>
                <w:u w:val="single"/>
                <w:lang w:eastAsia="bg-BG"/>
              </w:rPr>
            </w:pPr>
            <w:r w:rsidRPr="00694182">
              <w:rPr>
                <w:color w:val="000000"/>
                <w:sz w:val="18"/>
                <w:szCs w:val="18"/>
                <w:u w:val="single"/>
                <w:lang w:eastAsia="bg-BG"/>
              </w:rPr>
              <w:t>Салдо към 31 декември</w:t>
            </w:r>
          </w:p>
        </w:tc>
        <w:tc>
          <w:tcPr>
            <w:tcW w:w="160" w:type="dxa"/>
            <w:tcBorders>
              <w:top w:val="nil"/>
              <w:left w:val="nil"/>
              <w:bottom w:val="nil"/>
              <w:right w:val="nil"/>
            </w:tcBorders>
            <w:shd w:val="clear" w:color="auto" w:fill="auto"/>
            <w:vAlign w:val="center"/>
            <w:hideMark/>
          </w:tcPr>
          <w:p w:rsidR="00131795" w:rsidRPr="00D157FC" w:rsidRDefault="00131795" w:rsidP="0084314D">
            <w:pPr>
              <w:spacing w:after="0"/>
              <w:rPr>
                <w:color w:val="000000"/>
                <w:sz w:val="18"/>
                <w:szCs w:val="18"/>
                <w:highlight w:val="yellow"/>
                <w:u w:val="single"/>
                <w:lang w:eastAsia="bg-BG"/>
              </w:rPr>
            </w:pPr>
          </w:p>
        </w:tc>
        <w:tc>
          <w:tcPr>
            <w:tcW w:w="833"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u w:val="single"/>
                <w:lang w:eastAsia="bg-BG"/>
              </w:rPr>
            </w:pPr>
            <w:r>
              <w:rPr>
                <w:color w:val="000000"/>
                <w:sz w:val="18"/>
                <w:szCs w:val="18"/>
                <w:u w:val="single"/>
                <w:lang w:eastAsia="bg-BG"/>
              </w:rPr>
              <w:t>1</w:t>
            </w:r>
          </w:p>
        </w:tc>
        <w:tc>
          <w:tcPr>
            <w:tcW w:w="160"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u w:val="single"/>
                <w:lang w:eastAsia="bg-BG"/>
              </w:rPr>
            </w:pPr>
          </w:p>
        </w:tc>
        <w:tc>
          <w:tcPr>
            <w:tcW w:w="832"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u w:val="single"/>
                <w:lang w:eastAsia="bg-BG"/>
              </w:rPr>
            </w:pPr>
            <w:r w:rsidRPr="00EE21C2">
              <w:rPr>
                <w:color w:val="000000"/>
                <w:sz w:val="18"/>
                <w:szCs w:val="18"/>
                <w:lang w:eastAsia="bg-BG"/>
              </w:rPr>
              <w:t>1</w:t>
            </w:r>
          </w:p>
        </w:tc>
        <w:tc>
          <w:tcPr>
            <w:tcW w:w="160" w:type="dxa"/>
            <w:tcBorders>
              <w:top w:val="nil"/>
              <w:left w:val="nil"/>
              <w:bottom w:val="nil"/>
              <w:right w:val="nil"/>
            </w:tcBorders>
            <w:shd w:val="clear" w:color="auto" w:fill="auto"/>
            <w:vAlign w:val="center"/>
            <w:hideMark/>
          </w:tcPr>
          <w:p w:rsidR="00131795" w:rsidRPr="00EE21C2" w:rsidRDefault="00131795" w:rsidP="0084314D">
            <w:pPr>
              <w:spacing w:after="0"/>
              <w:rPr>
                <w:color w:val="000000"/>
                <w:sz w:val="18"/>
                <w:szCs w:val="18"/>
                <w:u w:val="single"/>
                <w:lang w:eastAsia="bg-BG"/>
              </w:rPr>
            </w:pPr>
          </w:p>
        </w:tc>
        <w:tc>
          <w:tcPr>
            <w:tcW w:w="820" w:type="dxa"/>
            <w:tcBorders>
              <w:top w:val="nil"/>
              <w:left w:val="nil"/>
              <w:bottom w:val="nil"/>
              <w:right w:val="nil"/>
            </w:tcBorders>
            <w:shd w:val="clear" w:color="auto" w:fill="auto"/>
            <w:vAlign w:val="center"/>
            <w:hideMark/>
          </w:tcPr>
          <w:p w:rsidR="00131795" w:rsidRPr="00EE21C2" w:rsidRDefault="00131795" w:rsidP="0084314D">
            <w:pPr>
              <w:spacing w:after="0"/>
              <w:jc w:val="right"/>
              <w:rPr>
                <w:b/>
                <w:bCs/>
                <w:color w:val="000000"/>
                <w:sz w:val="18"/>
                <w:szCs w:val="18"/>
                <w:u w:val="single"/>
                <w:lang w:eastAsia="bg-BG"/>
              </w:rPr>
            </w:pPr>
            <w:r>
              <w:rPr>
                <w:b/>
                <w:bCs/>
                <w:color w:val="000000"/>
                <w:sz w:val="18"/>
                <w:szCs w:val="18"/>
                <w:u w:val="single"/>
                <w:lang w:eastAsia="bg-BG"/>
              </w:rPr>
              <w:t>1</w:t>
            </w:r>
          </w:p>
        </w:tc>
        <w:tc>
          <w:tcPr>
            <w:tcW w:w="160" w:type="dxa"/>
            <w:tcBorders>
              <w:top w:val="nil"/>
              <w:left w:val="nil"/>
              <w:bottom w:val="nil"/>
              <w:right w:val="nil"/>
            </w:tcBorders>
            <w:shd w:val="clear" w:color="auto" w:fill="auto"/>
            <w:vAlign w:val="center"/>
            <w:hideMark/>
          </w:tcPr>
          <w:p w:rsidR="00131795" w:rsidRPr="00D157FC" w:rsidRDefault="00131795" w:rsidP="0084314D">
            <w:pPr>
              <w:spacing w:after="0"/>
              <w:jc w:val="right"/>
              <w:rPr>
                <w:b/>
                <w:bCs/>
                <w:color w:val="000000"/>
                <w:sz w:val="18"/>
                <w:szCs w:val="18"/>
                <w:highlight w:val="yellow"/>
                <w:u w:val="single"/>
                <w:lang w:eastAsia="bg-BG"/>
              </w:rPr>
            </w:pPr>
          </w:p>
        </w:tc>
        <w:tc>
          <w:tcPr>
            <w:tcW w:w="844" w:type="dxa"/>
            <w:tcBorders>
              <w:top w:val="nil"/>
              <w:left w:val="nil"/>
              <w:bottom w:val="nil"/>
              <w:right w:val="nil"/>
            </w:tcBorders>
            <w:shd w:val="clear" w:color="auto" w:fill="auto"/>
            <w:vAlign w:val="center"/>
            <w:hideMark/>
          </w:tcPr>
          <w:p w:rsidR="00131795" w:rsidRPr="001F057D" w:rsidRDefault="00131795" w:rsidP="0084314D">
            <w:pPr>
              <w:spacing w:after="0"/>
              <w:jc w:val="right"/>
              <w:rPr>
                <w:b/>
                <w:bCs/>
                <w:color w:val="000000"/>
                <w:sz w:val="18"/>
                <w:szCs w:val="18"/>
                <w:u w:val="single"/>
                <w:lang w:eastAsia="bg-BG"/>
              </w:rPr>
            </w:pPr>
            <w:r w:rsidRPr="001F057D">
              <w:rPr>
                <w:b/>
                <w:color w:val="000000"/>
                <w:sz w:val="18"/>
                <w:szCs w:val="18"/>
                <w:u w:val="single"/>
                <w:lang w:eastAsia="bg-BG"/>
              </w:rPr>
              <w:t>1</w:t>
            </w:r>
          </w:p>
        </w:tc>
      </w:tr>
      <w:tr w:rsidR="00131795" w:rsidRPr="00694182" w:rsidTr="0084314D">
        <w:trPr>
          <w:trHeight w:val="273"/>
        </w:trPr>
        <w:tc>
          <w:tcPr>
            <w:tcW w:w="3231" w:type="dxa"/>
            <w:tcBorders>
              <w:top w:val="nil"/>
              <w:left w:val="nil"/>
              <w:bottom w:val="nil"/>
              <w:right w:val="nil"/>
            </w:tcBorders>
            <w:shd w:val="clear" w:color="auto" w:fill="auto"/>
            <w:vAlign w:val="center"/>
            <w:hideMark/>
          </w:tcPr>
          <w:p w:rsidR="00131795" w:rsidRPr="00694182" w:rsidRDefault="00131795" w:rsidP="0084314D">
            <w:pPr>
              <w:spacing w:after="0"/>
              <w:rPr>
                <w:b/>
                <w:bCs/>
                <w:color w:val="000000"/>
                <w:sz w:val="18"/>
                <w:szCs w:val="18"/>
                <w:lang w:eastAsia="bg-BG"/>
              </w:rPr>
            </w:pPr>
            <w:r w:rsidRPr="00694182">
              <w:rPr>
                <w:b/>
                <w:color w:val="000000"/>
                <w:sz w:val="18"/>
                <w:szCs w:val="18"/>
                <w:lang w:eastAsia="bg-BG"/>
              </w:rPr>
              <w:t xml:space="preserve">Амортизация и </w:t>
            </w:r>
            <w:proofErr w:type="spellStart"/>
            <w:r w:rsidRPr="00694182">
              <w:rPr>
                <w:b/>
                <w:color w:val="000000"/>
                <w:sz w:val="18"/>
                <w:szCs w:val="18"/>
                <w:lang w:eastAsia="bg-BG"/>
              </w:rPr>
              <w:t>обезценка</w:t>
            </w:r>
            <w:proofErr w:type="spellEnd"/>
          </w:p>
        </w:tc>
        <w:tc>
          <w:tcPr>
            <w:tcW w:w="160" w:type="dxa"/>
            <w:tcBorders>
              <w:top w:val="nil"/>
              <w:left w:val="nil"/>
              <w:bottom w:val="nil"/>
              <w:right w:val="nil"/>
            </w:tcBorders>
            <w:shd w:val="clear" w:color="auto" w:fill="auto"/>
            <w:vAlign w:val="center"/>
            <w:hideMark/>
          </w:tcPr>
          <w:p w:rsidR="00131795" w:rsidRPr="00D157FC" w:rsidRDefault="00131795" w:rsidP="0084314D">
            <w:pPr>
              <w:spacing w:after="0"/>
              <w:rPr>
                <w:color w:val="000000"/>
                <w:sz w:val="18"/>
                <w:szCs w:val="18"/>
                <w:highlight w:val="yellow"/>
                <w:lang w:eastAsia="bg-BG"/>
              </w:rPr>
            </w:pPr>
          </w:p>
        </w:tc>
        <w:tc>
          <w:tcPr>
            <w:tcW w:w="833"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lang w:eastAsia="bg-BG"/>
              </w:rPr>
            </w:pPr>
          </w:p>
        </w:tc>
        <w:tc>
          <w:tcPr>
            <w:tcW w:w="160"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lang w:eastAsia="bg-BG"/>
              </w:rPr>
            </w:pPr>
          </w:p>
        </w:tc>
        <w:tc>
          <w:tcPr>
            <w:tcW w:w="832"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lang w:eastAsia="bg-BG"/>
              </w:rPr>
            </w:pPr>
          </w:p>
        </w:tc>
        <w:tc>
          <w:tcPr>
            <w:tcW w:w="160" w:type="dxa"/>
            <w:tcBorders>
              <w:top w:val="nil"/>
              <w:left w:val="nil"/>
              <w:bottom w:val="nil"/>
              <w:right w:val="nil"/>
            </w:tcBorders>
            <w:shd w:val="clear" w:color="auto" w:fill="auto"/>
            <w:vAlign w:val="center"/>
            <w:hideMark/>
          </w:tcPr>
          <w:p w:rsidR="00131795" w:rsidRPr="00EE21C2" w:rsidRDefault="00131795" w:rsidP="0084314D">
            <w:pPr>
              <w:spacing w:after="0"/>
              <w:rPr>
                <w:color w:val="000000"/>
                <w:sz w:val="18"/>
                <w:szCs w:val="18"/>
                <w:lang w:eastAsia="bg-BG"/>
              </w:rPr>
            </w:pPr>
          </w:p>
        </w:tc>
        <w:tc>
          <w:tcPr>
            <w:tcW w:w="820" w:type="dxa"/>
            <w:tcBorders>
              <w:top w:val="nil"/>
              <w:left w:val="nil"/>
              <w:bottom w:val="nil"/>
              <w:right w:val="nil"/>
            </w:tcBorders>
            <w:shd w:val="clear" w:color="auto" w:fill="auto"/>
            <w:vAlign w:val="center"/>
            <w:hideMark/>
          </w:tcPr>
          <w:p w:rsidR="00131795" w:rsidRPr="00EE21C2" w:rsidRDefault="00131795" w:rsidP="0084314D">
            <w:pPr>
              <w:spacing w:after="0"/>
              <w:jc w:val="right"/>
              <w:rPr>
                <w:b/>
                <w:bCs/>
                <w:color w:val="000000"/>
                <w:sz w:val="18"/>
                <w:szCs w:val="18"/>
                <w:lang w:eastAsia="bg-BG"/>
              </w:rPr>
            </w:pPr>
          </w:p>
        </w:tc>
        <w:tc>
          <w:tcPr>
            <w:tcW w:w="160" w:type="dxa"/>
            <w:tcBorders>
              <w:top w:val="nil"/>
              <w:left w:val="nil"/>
              <w:bottom w:val="nil"/>
              <w:right w:val="nil"/>
            </w:tcBorders>
            <w:shd w:val="clear" w:color="auto" w:fill="auto"/>
            <w:vAlign w:val="center"/>
            <w:hideMark/>
          </w:tcPr>
          <w:p w:rsidR="00131795" w:rsidRPr="00D157FC" w:rsidRDefault="00131795" w:rsidP="0084314D">
            <w:pPr>
              <w:spacing w:after="0"/>
              <w:jc w:val="right"/>
              <w:rPr>
                <w:b/>
                <w:bCs/>
                <w:color w:val="000000"/>
                <w:sz w:val="18"/>
                <w:szCs w:val="18"/>
                <w:highlight w:val="yellow"/>
                <w:lang w:eastAsia="bg-BG"/>
              </w:rPr>
            </w:pPr>
          </w:p>
        </w:tc>
        <w:tc>
          <w:tcPr>
            <w:tcW w:w="844" w:type="dxa"/>
            <w:tcBorders>
              <w:top w:val="nil"/>
              <w:left w:val="nil"/>
              <w:bottom w:val="nil"/>
              <w:right w:val="nil"/>
            </w:tcBorders>
            <w:shd w:val="clear" w:color="auto" w:fill="auto"/>
            <w:vAlign w:val="center"/>
            <w:hideMark/>
          </w:tcPr>
          <w:p w:rsidR="00131795" w:rsidRPr="001F057D" w:rsidRDefault="00131795" w:rsidP="0084314D">
            <w:pPr>
              <w:spacing w:after="0"/>
              <w:jc w:val="right"/>
              <w:rPr>
                <w:b/>
                <w:bCs/>
                <w:color w:val="000000"/>
                <w:sz w:val="18"/>
                <w:szCs w:val="18"/>
                <w:lang w:eastAsia="bg-BG"/>
              </w:rPr>
            </w:pPr>
          </w:p>
        </w:tc>
      </w:tr>
      <w:tr w:rsidR="00131795" w:rsidRPr="00FF31E7" w:rsidTr="0084314D">
        <w:trPr>
          <w:trHeight w:val="273"/>
        </w:trPr>
        <w:tc>
          <w:tcPr>
            <w:tcW w:w="3231" w:type="dxa"/>
            <w:tcBorders>
              <w:top w:val="nil"/>
              <w:left w:val="nil"/>
              <w:bottom w:val="nil"/>
              <w:right w:val="nil"/>
            </w:tcBorders>
            <w:shd w:val="clear" w:color="auto" w:fill="auto"/>
            <w:vAlign w:val="center"/>
            <w:hideMark/>
          </w:tcPr>
          <w:p w:rsidR="00131795" w:rsidRPr="00694182" w:rsidRDefault="00131795" w:rsidP="0084314D">
            <w:pPr>
              <w:spacing w:after="0"/>
              <w:rPr>
                <w:color w:val="000000"/>
                <w:sz w:val="18"/>
                <w:szCs w:val="18"/>
                <w:u w:val="single"/>
                <w:lang w:eastAsia="bg-BG"/>
              </w:rPr>
            </w:pPr>
            <w:r w:rsidRPr="00694182">
              <w:rPr>
                <w:color w:val="000000"/>
                <w:sz w:val="18"/>
                <w:szCs w:val="18"/>
                <w:u w:val="single"/>
                <w:lang w:eastAsia="bg-BG"/>
              </w:rPr>
              <w:t>Салдо на 1 януари</w:t>
            </w:r>
          </w:p>
        </w:tc>
        <w:tc>
          <w:tcPr>
            <w:tcW w:w="160" w:type="dxa"/>
            <w:tcBorders>
              <w:top w:val="nil"/>
              <w:left w:val="nil"/>
              <w:bottom w:val="nil"/>
              <w:right w:val="nil"/>
            </w:tcBorders>
            <w:shd w:val="clear" w:color="auto" w:fill="auto"/>
            <w:vAlign w:val="center"/>
            <w:hideMark/>
          </w:tcPr>
          <w:p w:rsidR="00131795" w:rsidRPr="00D157FC" w:rsidRDefault="00131795" w:rsidP="0084314D">
            <w:pPr>
              <w:spacing w:after="0"/>
              <w:rPr>
                <w:color w:val="000000"/>
                <w:sz w:val="18"/>
                <w:szCs w:val="18"/>
                <w:highlight w:val="yellow"/>
                <w:u w:val="single"/>
                <w:lang w:eastAsia="bg-BG"/>
              </w:rPr>
            </w:pPr>
          </w:p>
        </w:tc>
        <w:tc>
          <w:tcPr>
            <w:tcW w:w="833" w:type="dxa"/>
            <w:tcBorders>
              <w:top w:val="nil"/>
              <w:left w:val="nil"/>
              <w:bottom w:val="nil"/>
              <w:right w:val="nil"/>
            </w:tcBorders>
            <w:shd w:val="clear" w:color="auto" w:fill="auto"/>
            <w:noWrap/>
            <w:vAlign w:val="center"/>
            <w:hideMark/>
          </w:tcPr>
          <w:p w:rsidR="00131795" w:rsidRPr="00EE21C2" w:rsidRDefault="00131795" w:rsidP="0084314D">
            <w:pPr>
              <w:spacing w:after="0"/>
              <w:jc w:val="right"/>
              <w:rPr>
                <w:color w:val="000000"/>
                <w:sz w:val="18"/>
                <w:szCs w:val="18"/>
                <w:u w:val="single"/>
                <w:lang w:eastAsia="bg-BG"/>
              </w:rPr>
            </w:pPr>
            <w:r w:rsidRPr="00EE21C2">
              <w:rPr>
                <w:color w:val="000000"/>
                <w:sz w:val="18"/>
                <w:szCs w:val="18"/>
                <w:u w:val="single"/>
                <w:lang w:eastAsia="bg-BG"/>
              </w:rPr>
              <w:t>(1)</w:t>
            </w:r>
          </w:p>
        </w:tc>
        <w:tc>
          <w:tcPr>
            <w:tcW w:w="160" w:type="dxa"/>
            <w:tcBorders>
              <w:top w:val="nil"/>
              <w:left w:val="nil"/>
              <w:bottom w:val="nil"/>
              <w:right w:val="nil"/>
            </w:tcBorders>
            <w:shd w:val="clear" w:color="auto" w:fill="auto"/>
            <w:noWrap/>
            <w:vAlign w:val="center"/>
            <w:hideMark/>
          </w:tcPr>
          <w:p w:rsidR="00131795" w:rsidRPr="00EE21C2" w:rsidRDefault="00131795" w:rsidP="0084314D">
            <w:pPr>
              <w:spacing w:after="0"/>
              <w:jc w:val="right"/>
              <w:rPr>
                <w:color w:val="000000"/>
                <w:sz w:val="18"/>
                <w:szCs w:val="18"/>
                <w:u w:val="single"/>
                <w:lang w:eastAsia="bg-BG"/>
              </w:rPr>
            </w:pPr>
          </w:p>
        </w:tc>
        <w:tc>
          <w:tcPr>
            <w:tcW w:w="832"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u w:val="single"/>
                <w:lang w:eastAsia="bg-BG"/>
              </w:rPr>
            </w:pPr>
            <w:r w:rsidRPr="00EE21C2">
              <w:rPr>
                <w:color w:val="000000"/>
                <w:sz w:val="18"/>
                <w:szCs w:val="18"/>
                <w:u w:val="single"/>
                <w:lang w:eastAsia="bg-BG"/>
              </w:rPr>
              <w:t>(1)</w:t>
            </w:r>
          </w:p>
        </w:tc>
        <w:tc>
          <w:tcPr>
            <w:tcW w:w="160" w:type="dxa"/>
            <w:tcBorders>
              <w:top w:val="nil"/>
              <w:left w:val="nil"/>
              <w:bottom w:val="nil"/>
              <w:right w:val="nil"/>
            </w:tcBorders>
            <w:shd w:val="clear" w:color="auto" w:fill="auto"/>
            <w:vAlign w:val="center"/>
            <w:hideMark/>
          </w:tcPr>
          <w:p w:rsidR="00131795" w:rsidRPr="00EE21C2" w:rsidRDefault="00131795" w:rsidP="0084314D">
            <w:pPr>
              <w:spacing w:after="0"/>
              <w:rPr>
                <w:color w:val="000000"/>
                <w:sz w:val="18"/>
                <w:szCs w:val="18"/>
                <w:u w:val="single"/>
                <w:lang w:eastAsia="bg-BG"/>
              </w:rPr>
            </w:pPr>
          </w:p>
        </w:tc>
        <w:tc>
          <w:tcPr>
            <w:tcW w:w="820" w:type="dxa"/>
            <w:tcBorders>
              <w:top w:val="nil"/>
              <w:left w:val="nil"/>
              <w:bottom w:val="nil"/>
              <w:right w:val="nil"/>
            </w:tcBorders>
            <w:shd w:val="clear" w:color="auto" w:fill="auto"/>
            <w:noWrap/>
            <w:vAlign w:val="center"/>
            <w:hideMark/>
          </w:tcPr>
          <w:p w:rsidR="00131795" w:rsidRPr="00EE21C2" w:rsidRDefault="00131795" w:rsidP="0084314D">
            <w:pPr>
              <w:spacing w:after="0"/>
              <w:jc w:val="right"/>
              <w:rPr>
                <w:b/>
                <w:bCs/>
                <w:color w:val="000000"/>
                <w:sz w:val="18"/>
                <w:szCs w:val="18"/>
                <w:u w:val="single"/>
                <w:lang w:eastAsia="bg-BG"/>
              </w:rPr>
            </w:pPr>
            <w:r w:rsidRPr="00EE21C2">
              <w:rPr>
                <w:b/>
                <w:bCs/>
                <w:color w:val="000000"/>
                <w:sz w:val="18"/>
                <w:szCs w:val="18"/>
                <w:u w:val="single"/>
                <w:lang w:eastAsia="bg-BG"/>
              </w:rPr>
              <w:t>(1)</w:t>
            </w:r>
          </w:p>
        </w:tc>
        <w:tc>
          <w:tcPr>
            <w:tcW w:w="160" w:type="dxa"/>
            <w:tcBorders>
              <w:top w:val="nil"/>
              <w:left w:val="nil"/>
              <w:bottom w:val="nil"/>
              <w:right w:val="nil"/>
            </w:tcBorders>
            <w:shd w:val="clear" w:color="auto" w:fill="auto"/>
            <w:noWrap/>
            <w:vAlign w:val="center"/>
            <w:hideMark/>
          </w:tcPr>
          <w:p w:rsidR="00131795" w:rsidRPr="00D157FC" w:rsidRDefault="00131795" w:rsidP="0084314D">
            <w:pPr>
              <w:spacing w:after="0"/>
              <w:jc w:val="right"/>
              <w:rPr>
                <w:b/>
                <w:bCs/>
                <w:color w:val="000000"/>
                <w:sz w:val="18"/>
                <w:szCs w:val="18"/>
                <w:highlight w:val="yellow"/>
                <w:u w:val="single"/>
                <w:lang w:eastAsia="bg-BG"/>
              </w:rPr>
            </w:pPr>
          </w:p>
        </w:tc>
        <w:tc>
          <w:tcPr>
            <w:tcW w:w="844" w:type="dxa"/>
            <w:tcBorders>
              <w:top w:val="nil"/>
              <w:left w:val="nil"/>
              <w:bottom w:val="nil"/>
              <w:right w:val="nil"/>
            </w:tcBorders>
            <w:shd w:val="clear" w:color="auto" w:fill="auto"/>
            <w:vAlign w:val="center"/>
            <w:hideMark/>
          </w:tcPr>
          <w:p w:rsidR="00131795" w:rsidRPr="001F057D" w:rsidRDefault="00131795" w:rsidP="0084314D">
            <w:pPr>
              <w:spacing w:after="0"/>
              <w:jc w:val="right"/>
              <w:rPr>
                <w:b/>
                <w:bCs/>
                <w:color w:val="000000"/>
                <w:sz w:val="18"/>
                <w:szCs w:val="18"/>
                <w:u w:val="single"/>
                <w:lang w:eastAsia="bg-BG"/>
              </w:rPr>
            </w:pPr>
            <w:r w:rsidRPr="001F057D">
              <w:rPr>
                <w:b/>
                <w:color w:val="000000"/>
                <w:sz w:val="18"/>
                <w:szCs w:val="18"/>
                <w:u w:val="single"/>
                <w:lang w:eastAsia="bg-BG"/>
              </w:rPr>
              <w:t>(</w:t>
            </w:r>
            <w:r>
              <w:rPr>
                <w:b/>
                <w:color w:val="000000"/>
                <w:sz w:val="18"/>
                <w:szCs w:val="18"/>
                <w:u w:val="single"/>
                <w:lang w:eastAsia="bg-BG"/>
              </w:rPr>
              <w:t>1</w:t>
            </w:r>
            <w:r w:rsidRPr="001F057D">
              <w:rPr>
                <w:b/>
                <w:color w:val="000000"/>
                <w:sz w:val="18"/>
                <w:szCs w:val="18"/>
                <w:u w:val="single"/>
                <w:lang w:eastAsia="bg-BG"/>
              </w:rPr>
              <w:t>)</w:t>
            </w:r>
          </w:p>
        </w:tc>
      </w:tr>
      <w:tr w:rsidR="00131795" w:rsidRPr="00694182" w:rsidTr="0084314D">
        <w:trPr>
          <w:trHeight w:val="273"/>
        </w:trPr>
        <w:tc>
          <w:tcPr>
            <w:tcW w:w="3231" w:type="dxa"/>
            <w:tcBorders>
              <w:top w:val="nil"/>
              <w:left w:val="nil"/>
              <w:bottom w:val="nil"/>
              <w:right w:val="nil"/>
            </w:tcBorders>
            <w:shd w:val="clear" w:color="auto" w:fill="auto"/>
            <w:vAlign w:val="center"/>
            <w:hideMark/>
          </w:tcPr>
          <w:p w:rsidR="00131795" w:rsidRPr="00694182" w:rsidRDefault="00131795" w:rsidP="0084314D">
            <w:pPr>
              <w:spacing w:after="0"/>
              <w:rPr>
                <w:color w:val="000000"/>
                <w:sz w:val="18"/>
                <w:szCs w:val="18"/>
                <w:lang w:eastAsia="bg-BG"/>
              </w:rPr>
            </w:pPr>
            <w:r w:rsidRPr="00694182">
              <w:rPr>
                <w:color w:val="000000"/>
                <w:sz w:val="18"/>
                <w:szCs w:val="18"/>
                <w:lang w:eastAsia="bg-BG"/>
              </w:rPr>
              <w:t>Амортизация</w:t>
            </w:r>
          </w:p>
        </w:tc>
        <w:tc>
          <w:tcPr>
            <w:tcW w:w="160" w:type="dxa"/>
            <w:tcBorders>
              <w:top w:val="nil"/>
              <w:left w:val="nil"/>
              <w:bottom w:val="nil"/>
              <w:right w:val="nil"/>
            </w:tcBorders>
            <w:shd w:val="clear" w:color="auto" w:fill="auto"/>
            <w:vAlign w:val="center"/>
            <w:hideMark/>
          </w:tcPr>
          <w:p w:rsidR="00131795" w:rsidRPr="00D157FC" w:rsidRDefault="00131795" w:rsidP="0084314D">
            <w:pPr>
              <w:spacing w:after="0"/>
              <w:rPr>
                <w:color w:val="000000"/>
                <w:sz w:val="18"/>
                <w:szCs w:val="18"/>
                <w:highlight w:val="yellow"/>
                <w:lang w:eastAsia="bg-BG"/>
              </w:rPr>
            </w:pPr>
          </w:p>
        </w:tc>
        <w:tc>
          <w:tcPr>
            <w:tcW w:w="833" w:type="dxa"/>
            <w:tcBorders>
              <w:top w:val="nil"/>
              <w:left w:val="nil"/>
              <w:bottom w:val="nil"/>
              <w:right w:val="nil"/>
            </w:tcBorders>
            <w:shd w:val="clear" w:color="auto" w:fill="auto"/>
            <w:noWrap/>
            <w:vAlign w:val="center"/>
            <w:hideMark/>
          </w:tcPr>
          <w:p w:rsidR="00131795" w:rsidRPr="00EE21C2" w:rsidRDefault="00131795" w:rsidP="0084314D">
            <w:pPr>
              <w:spacing w:after="0"/>
              <w:jc w:val="right"/>
              <w:rPr>
                <w:color w:val="000000"/>
                <w:sz w:val="18"/>
                <w:szCs w:val="18"/>
                <w:lang w:eastAsia="bg-BG"/>
              </w:rPr>
            </w:pPr>
          </w:p>
        </w:tc>
        <w:tc>
          <w:tcPr>
            <w:tcW w:w="160" w:type="dxa"/>
            <w:tcBorders>
              <w:top w:val="nil"/>
              <w:left w:val="nil"/>
              <w:bottom w:val="nil"/>
              <w:right w:val="nil"/>
            </w:tcBorders>
            <w:shd w:val="clear" w:color="auto" w:fill="auto"/>
            <w:noWrap/>
            <w:vAlign w:val="center"/>
            <w:hideMark/>
          </w:tcPr>
          <w:p w:rsidR="00131795" w:rsidRPr="00EE21C2" w:rsidRDefault="00131795" w:rsidP="0084314D">
            <w:pPr>
              <w:spacing w:after="0"/>
              <w:jc w:val="right"/>
              <w:rPr>
                <w:color w:val="000000"/>
                <w:sz w:val="18"/>
                <w:szCs w:val="18"/>
                <w:lang w:eastAsia="bg-BG"/>
              </w:rPr>
            </w:pPr>
          </w:p>
        </w:tc>
        <w:tc>
          <w:tcPr>
            <w:tcW w:w="832" w:type="dxa"/>
            <w:tcBorders>
              <w:top w:val="nil"/>
              <w:left w:val="nil"/>
              <w:bottom w:val="nil"/>
              <w:right w:val="nil"/>
            </w:tcBorders>
            <w:shd w:val="clear" w:color="auto" w:fill="auto"/>
            <w:vAlign w:val="center"/>
            <w:hideMark/>
          </w:tcPr>
          <w:p w:rsidR="00131795" w:rsidRPr="00EE21C2" w:rsidRDefault="00131795" w:rsidP="0084314D">
            <w:pPr>
              <w:spacing w:after="0"/>
              <w:jc w:val="right"/>
              <w:rPr>
                <w:color w:val="000000"/>
                <w:sz w:val="18"/>
                <w:szCs w:val="18"/>
                <w:lang w:eastAsia="bg-BG"/>
              </w:rPr>
            </w:pPr>
            <w:r w:rsidRPr="00EE21C2">
              <w:rPr>
                <w:color w:val="000000"/>
                <w:sz w:val="18"/>
                <w:szCs w:val="18"/>
                <w:lang w:eastAsia="bg-BG"/>
              </w:rPr>
              <w:t>-</w:t>
            </w:r>
          </w:p>
        </w:tc>
        <w:tc>
          <w:tcPr>
            <w:tcW w:w="160" w:type="dxa"/>
            <w:tcBorders>
              <w:top w:val="nil"/>
              <w:left w:val="nil"/>
              <w:bottom w:val="nil"/>
              <w:right w:val="nil"/>
            </w:tcBorders>
            <w:shd w:val="clear" w:color="auto" w:fill="auto"/>
            <w:vAlign w:val="center"/>
            <w:hideMark/>
          </w:tcPr>
          <w:p w:rsidR="00131795" w:rsidRPr="00EE21C2" w:rsidRDefault="00131795" w:rsidP="0084314D">
            <w:pPr>
              <w:spacing w:after="0"/>
              <w:rPr>
                <w:color w:val="000000"/>
                <w:sz w:val="18"/>
                <w:szCs w:val="18"/>
                <w:lang w:eastAsia="bg-BG"/>
              </w:rPr>
            </w:pPr>
          </w:p>
        </w:tc>
        <w:tc>
          <w:tcPr>
            <w:tcW w:w="820" w:type="dxa"/>
            <w:tcBorders>
              <w:top w:val="nil"/>
              <w:left w:val="nil"/>
              <w:bottom w:val="nil"/>
              <w:right w:val="nil"/>
            </w:tcBorders>
            <w:shd w:val="clear" w:color="auto" w:fill="auto"/>
            <w:noWrap/>
            <w:vAlign w:val="center"/>
            <w:hideMark/>
          </w:tcPr>
          <w:p w:rsidR="00131795" w:rsidRPr="00EE21C2" w:rsidRDefault="00131795" w:rsidP="0084314D">
            <w:pPr>
              <w:spacing w:after="0"/>
              <w:jc w:val="right"/>
              <w:rPr>
                <w:b/>
                <w:bCs/>
                <w:color w:val="000000"/>
                <w:sz w:val="18"/>
                <w:szCs w:val="18"/>
                <w:lang w:eastAsia="bg-BG"/>
              </w:rPr>
            </w:pPr>
            <w:r>
              <w:rPr>
                <w:b/>
                <w:bCs/>
                <w:color w:val="000000"/>
                <w:sz w:val="18"/>
                <w:szCs w:val="18"/>
                <w:lang w:eastAsia="bg-BG"/>
              </w:rPr>
              <w:t>-</w:t>
            </w:r>
          </w:p>
        </w:tc>
        <w:tc>
          <w:tcPr>
            <w:tcW w:w="160" w:type="dxa"/>
            <w:tcBorders>
              <w:top w:val="nil"/>
              <w:left w:val="nil"/>
              <w:bottom w:val="nil"/>
              <w:right w:val="nil"/>
            </w:tcBorders>
            <w:shd w:val="clear" w:color="auto" w:fill="auto"/>
            <w:noWrap/>
            <w:vAlign w:val="center"/>
            <w:hideMark/>
          </w:tcPr>
          <w:p w:rsidR="00131795" w:rsidRPr="00D157FC" w:rsidRDefault="00131795" w:rsidP="0084314D">
            <w:pPr>
              <w:spacing w:after="0"/>
              <w:jc w:val="right"/>
              <w:rPr>
                <w:b/>
                <w:bCs/>
                <w:color w:val="000000"/>
                <w:sz w:val="18"/>
                <w:szCs w:val="18"/>
                <w:highlight w:val="yellow"/>
                <w:lang w:eastAsia="bg-BG"/>
              </w:rPr>
            </w:pPr>
          </w:p>
        </w:tc>
        <w:tc>
          <w:tcPr>
            <w:tcW w:w="844" w:type="dxa"/>
            <w:tcBorders>
              <w:top w:val="nil"/>
              <w:left w:val="nil"/>
              <w:bottom w:val="nil"/>
              <w:right w:val="nil"/>
            </w:tcBorders>
            <w:shd w:val="clear" w:color="auto" w:fill="auto"/>
            <w:vAlign w:val="center"/>
            <w:hideMark/>
          </w:tcPr>
          <w:p w:rsidR="00131795" w:rsidRPr="001F057D" w:rsidRDefault="00131795" w:rsidP="0084314D">
            <w:pPr>
              <w:spacing w:after="0"/>
              <w:jc w:val="right"/>
              <w:rPr>
                <w:b/>
                <w:bCs/>
                <w:color w:val="000000"/>
                <w:sz w:val="18"/>
                <w:szCs w:val="18"/>
                <w:lang w:eastAsia="bg-BG"/>
              </w:rPr>
            </w:pPr>
            <w:r>
              <w:rPr>
                <w:b/>
                <w:color w:val="000000"/>
                <w:sz w:val="18"/>
                <w:szCs w:val="18"/>
                <w:lang w:eastAsia="bg-BG"/>
              </w:rPr>
              <w:t>-</w:t>
            </w:r>
          </w:p>
        </w:tc>
      </w:tr>
      <w:tr w:rsidR="00131795" w:rsidRPr="00694182" w:rsidTr="0084314D">
        <w:trPr>
          <w:trHeight w:val="273"/>
        </w:trPr>
        <w:tc>
          <w:tcPr>
            <w:tcW w:w="3231" w:type="dxa"/>
            <w:tcBorders>
              <w:top w:val="nil"/>
              <w:left w:val="nil"/>
              <w:bottom w:val="nil"/>
              <w:right w:val="nil"/>
            </w:tcBorders>
            <w:shd w:val="clear" w:color="auto" w:fill="auto"/>
            <w:vAlign w:val="center"/>
            <w:hideMark/>
          </w:tcPr>
          <w:p w:rsidR="00131795" w:rsidRPr="00694182" w:rsidRDefault="00131795" w:rsidP="0084314D">
            <w:pPr>
              <w:spacing w:after="0"/>
              <w:rPr>
                <w:color w:val="000000"/>
                <w:sz w:val="18"/>
                <w:szCs w:val="18"/>
                <w:u w:val="single"/>
                <w:lang w:eastAsia="bg-BG"/>
              </w:rPr>
            </w:pPr>
            <w:r w:rsidRPr="00694182">
              <w:rPr>
                <w:color w:val="000000"/>
                <w:sz w:val="18"/>
                <w:szCs w:val="18"/>
                <w:u w:val="single"/>
                <w:lang w:eastAsia="bg-BG"/>
              </w:rPr>
              <w:t>Салдо към 31 декември</w:t>
            </w:r>
          </w:p>
        </w:tc>
        <w:tc>
          <w:tcPr>
            <w:tcW w:w="160" w:type="dxa"/>
            <w:tcBorders>
              <w:top w:val="nil"/>
              <w:left w:val="nil"/>
              <w:bottom w:val="nil"/>
              <w:right w:val="nil"/>
            </w:tcBorders>
            <w:shd w:val="clear" w:color="auto" w:fill="auto"/>
            <w:vAlign w:val="center"/>
            <w:hideMark/>
          </w:tcPr>
          <w:p w:rsidR="00131795" w:rsidRPr="00D157FC" w:rsidRDefault="00131795" w:rsidP="0084314D">
            <w:pPr>
              <w:spacing w:after="0"/>
              <w:rPr>
                <w:color w:val="000000"/>
                <w:sz w:val="18"/>
                <w:szCs w:val="18"/>
                <w:highlight w:val="yellow"/>
                <w:lang w:eastAsia="bg-BG"/>
              </w:rPr>
            </w:pPr>
          </w:p>
        </w:tc>
        <w:tc>
          <w:tcPr>
            <w:tcW w:w="833" w:type="dxa"/>
            <w:tcBorders>
              <w:top w:val="nil"/>
              <w:left w:val="nil"/>
              <w:bottom w:val="single" w:sz="4" w:space="0" w:color="auto"/>
              <w:right w:val="nil"/>
            </w:tcBorders>
            <w:shd w:val="clear" w:color="auto" w:fill="auto"/>
            <w:noWrap/>
            <w:vAlign w:val="center"/>
            <w:hideMark/>
          </w:tcPr>
          <w:p w:rsidR="00131795" w:rsidRPr="00EE21C2" w:rsidRDefault="00131795" w:rsidP="0084314D">
            <w:pPr>
              <w:spacing w:after="0"/>
              <w:jc w:val="right"/>
              <w:rPr>
                <w:color w:val="000000"/>
                <w:sz w:val="18"/>
                <w:szCs w:val="18"/>
                <w:lang w:eastAsia="bg-BG"/>
              </w:rPr>
            </w:pPr>
            <w:r w:rsidRPr="00EE21C2">
              <w:rPr>
                <w:color w:val="000000"/>
                <w:sz w:val="18"/>
                <w:szCs w:val="18"/>
                <w:lang w:eastAsia="bg-BG"/>
              </w:rPr>
              <w:t>(1)</w:t>
            </w:r>
          </w:p>
        </w:tc>
        <w:tc>
          <w:tcPr>
            <w:tcW w:w="160" w:type="dxa"/>
            <w:tcBorders>
              <w:top w:val="nil"/>
              <w:left w:val="nil"/>
              <w:bottom w:val="nil"/>
              <w:right w:val="nil"/>
            </w:tcBorders>
            <w:shd w:val="clear" w:color="auto" w:fill="auto"/>
            <w:noWrap/>
            <w:vAlign w:val="center"/>
            <w:hideMark/>
          </w:tcPr>
          <w:p w:rsidR="00131795" w:rsidRPr="00EE21C2" w:rsidRDefault="00131795" w:rsidP="0084314D">
            <w:pPr>
              <w:spacing w:after="0"/>
              <w:jc w:val="right"/>
              <w:rPr>
                <w:color w:val="000000"/>
                <w:sz w:val="18"/>
                <w:szCs w:val="18"/>
                <w:lang w:eastAsia="bg-BG"/>
              </w:rPr>
            </w:pPr>
          </w:p>
        </w:tc>
        <w:tc>
          <w:tcPr>
            <w:tcW w:w="832" w:type="dxa"/>
            <w:tcBorders>
              <w:top w:val="nil"/>
              <w:left w:val="nil"/>
              <w:bottom w:val="single" w:sz="4" w:space="0" w:color="auto"/>
              <w:right w:val="nil"/>
            </w:tcBorders>
            <w:shd w:val="clear" w:color="auto" w:fill="auto"/>
            <w:vAlign w:val="center"/>
            <w:hideMark/>
          </w:tcPr>
          <w:p w:rsidR="00131795" w:rsidRPr="00062379" w:rsidRDefault="00131795" w:rsidP="0084314D">
            <w:pPr>
              <w:spacing w:after="0"/>
              <w:jc w:val="right"/>
              <w:rPr>
                <w:color w:val="000000"/>
                <w:sz w:val="18"/>
                <w:szCs w:val="18"/>
                <w:lang w:val="en-US" w:eastAsia="bg-BG"/>
              </w:rPr>
            </w:pPr>
            <w:r w:rsidRPr="00EE21C2">
              <w:rPr>
                <w:color w:val="000000"/>
                <w:sz w:val="18"/>
                <w:szCs w:val="18"/>
                <w:lang w:eastAsia="bg-BG"/>
              </w:rPr>
              <w:t>(</w:t>
            </w:r>
            <w:r>
              <w:rPr>
                <w:color w:val="000000"/>
                <w:sz w:val="18"/>
                <w:szCs w:val="18"/>
                <w:lang w:eastAsia="bg-BG"/>
              </w:rPr>
              <w:t>1</w:t>
            </w:r>
            <w:r>
              <w:rPr>
                <w:color w:val="000000"/>
                <w:sz w:val="18"/>
                <w:szCs w:val="18"/>
                <w:lang w:val="en-US" w:eastAsia="bg-BG"/>
              </w:rPr>
              <w:t>)</w:t>
            </w:r>
          </w:p>
        </w:tc>
        <w:tc>
          <w:tcPr>
            <w:tcW w:w="160" w:type="dxa"/>
            <w:tcBorders>
              <w:top w:val="nil"/>
              <w:left w:val="nil"/>
              <w:bottom w:val="nil"/>
              <w:right w:val="nil"/>
            </w:tcBorders>
            <w:shd w:val="clear" w:color="auto" w:fill="auto"/>
            <w:vAlign w:val="center"/>
            <w:hideMark/>
          </w:tcPr>
          <w:p w:rsidR="00131795" w:rsidRPr="00EE21C2" w:rsidRDefault="00131795" w:rsidP="0084314D">
            <w:pPr>
              <w:spacing w:after="0"/>
              <w:rPr>
                <w:color w:val="000000"/>
                <w:sz w:val="18"/>
                <w:szCs w:val="18"/>
                <w:lang w:eastAsia="bg-BG"/>
              </w:rPr>
            </w:pPr>
          </w:p>
        </w:tc>
        <w:tc>
          <w:tcPr>
            <w:tcW w:w="820" w:type="dxa"/>
            <w:tcBorders>
              <w:top w:val="nil"/>
              <w:left w:val="nil"/>
              <w:bottom w:val="single" w:sz="4" w:space="0" w:color="auto"/>
              <w:right w:val="nil"/>
            </w:tcBorders>
            <w:shd w:val="clear" w:color="auto" w:fill="auto"/>
            <w:noWrap/>
            <w:vAlign w:val="center"/>
            <w:hideMark/>
          </w:tcPr>
          <w:p w:rsidR="00131795" w:rsidRPr="00EE21C2" w:rsidRDefault="00131795" w:rsidP="0084314D">
            <w:pPr>
              <w:spacing w:after="0"/>
              <w:jc w:val="right"/>
              <w:rPr>
                <w:b/>
                <w:bCs/>
                <w:color w:val="000000"/>
                <w:sz w:val="18"/>
                <w:szCs w:val="18"/>
                <w:lang w:eastAsia="bg-BG"/>
              </w:rPr>
            </w:pPr>
            <w:r w:rsidRPr="00EE21C2">
              <w:rPr>
                <w:b/>
                <w:bCs/>
                <w:color w:val="000000"/>
                <w:sz w:val="18"/>
                <w:szCs w:val="18"/>
                <w:lang w:eastAsia="bg-BG"/>
              </w:rPr>
              <w:t>(1)</w:t>
            </w:r>
          </w:p>
        </w:tc>
        <w:tc>
          <w:tcPr>
            <w:tcW w:w="160" w:type="dxa"/>
            <w:tcBorders>
              <w:top w:val="nil"/>
              <w:left w:val="nil"/>
              <w:bottom w:val="nil"/>
              <w:right w:val="nil"/>
            </w:tcBorders>
            <w:shd w:val="clear" w:color="auto" w:fill="auto"/>
            <w:noWrap/>
            <w:vAlign w:val="center"/>
            <w:hideMark/>
          </w:tcPr>
          <w:p w:rsidR="00131795" w:rsidRPr="00D157FC" w:rsidRDefault="00131795" w:rsidP="0084314D">
            <w:pPr>
              <w:spacing w:after="0"/>
              <w:jc w:val="right"/>
              <w:rPr>
                <w:b/>
                <w:bCs/>
                <w:color w:val="000000"/>
                <w:sz w:val="18"/>
                <w:szCs w:val="18"/>
                <w:highlight w:val="yellow"/>
                <w:lang w:eastAsia="bg-BG"/>
              </w:rPr>
            </w:pPr>
          </w:p>
        </w:tc>
        <w:tc>
          <w:tcPr>
            <w:tcW w:w="844" w:type="dxa"/>
            <w:tcBorders>
              <w:top w:val="nil"/>
              <w:left w:val="nil"/>
              <w:bottom w:val="single" w:sz="4" w:space="0" w:color="auto"/>
              <w:right w:val="nil"/>
            </w:tcBorders>
            <w:shd w:val="clear" w:color="auto" w:fill="auto"/>
            <w:vAlign w:val="center"/>
            <w:hideMark/>
          </w:tcPr>
          <w:p w:rsidR="00131795" w:rsidRPr="001F057D" w:rsidRDefault="00131795" w:rsidP="0084314D">
            <w:pPr>
              <w:spacing w:after="0"/>
              <w:jc w:val="right"/>
              <w:rPr>
                <w:b/>
                <w:bCs/>
                <w:color w:val="000000"/>
                <w:sz w:val="18"/>
                <w:szCs w:val="18"/>
                <w:lang w:eastAsia="bg-BG"/>
              </w:rPr>
            </w:pPr>
            <w:r w:rsidRPr="001F057D">
              <w:rPr>
                <w:b/>
                <w:color w:val="000000"/>
                <w:sz w:val="18"/>
                <w:szCs w:val="18"/>
                <w:lang w:eastAsia="bg-BG"/>
              </w:rPr>
              <w:t>(1)</w:t>
            </w:r>
          </w:p>
        </w:tc>
      </w:tr>
      <w:tr w:rsidR="00131795" w:rsidRPr="00694182" w:rsidTr="0084314D">
        <w:trPr>
          <w:trHeight w:val="344"/>
        </w:trPr>
        <w:tc>
          <w:tcPr>
            <w:tcW w:w="3231" w:type="dxa"/>
            <w:tcBorders>
              <w:top w:val="nil"/>
              <w:left w:val="nil"/>
              <w:bottom w:val="nil"/>
              <w:right w:val="nil"/>
            </w:tcBorders>
            <w:shd w:val="clear" w:color="auto" w:fill="auto"/>
            <w:vAlign w:val="center"/>
            <w:hideMark/>
          </w:tcPr>
          <w:p w:rsidR="00131795" w:rsidRPr="00694182" w:rsidRDefault="00131795" w:rsidP="0084314D">
            <w:pPr>
              <w:spacing w:after="0"/>
              <w:rPr>
                <w:b/>
                <w:bCs/>
                <w:color w:val="000000"/>
                <w:sz w:val="18"/>
                <w:szCs w:val="18"/>
                <w:lang w:eastAsia="bg-BG"/>
              </w:rPr>
            </w:pPr>
            <w:r w:rsidRPr="00694182">
              <w:rPr>
                <w:b/>
                <w:color w:val="000000"/>
                <w:sz w:val="18"/>
                <w:szCs w:val="18"/>
                <w:lang w:eastAsia="bg-BG"/>
              </w:rPr>
              <w:t>Балансова стойност към 31 декември</w:t>
            </w:r>
          </w:p>
        </w:tc>
        <w:tc>
          <w:tcPr>
            <w:tcW w:w="160" w:type="dxa"/>
            <w:tcBorders>
              <w:top w:val="nil"/>
              <w:left w:val="nil"/>
              <w:bottom w:val="nil"/>
              <w:right w:val="nil"/>
            </w:tcBorders>
            <w:shd w:val="clear" w:color="auto" w:fill="auto"/>
            <w:vAlign w:val="center"/>
            <w:hideMark/>
          </w:tcPr>
          <w:p w:rsidR="00131795" w:rsidRPr="00D157FC" w:rsidRDefault="00131795" w:rsidP="0084314D">
            <w:pPr>
              <w:spacing w:after="0"/>
              <w:rPr>
                <w:b/>
                <w:bCs/>
                <w:color w:val="000000"/>
                <w:sz w:val="18"/>
                <w:szCs w:val="18"/>
                <w:highlight w:val="yellow"/>
                <w:lang w:eastAsia="bg-BG"/>
              </w:rPr>
            </w:pPr>
          </w:p>
        </w:tc>
        <w:tc>
          <w:tcPr>
            <w:tcW w:w="833" w:type="dxa"/>
            <w:tcBorders>
              <w:top w:val="nil"/>
              <w:left w:val="nil"/>
              <w:bottom w:val="double" w:sz="6" w:space="0" w:color="auto"/>
              <w:right w:val="nil"/>
            </w:tcBorders>
            <w:shd w:val="clear" w:color="auto" w:fill="auto"/>
            <w:noWrap/>
            <w:vAlign w:val="center"/>
            <w:hideMark/>
          </w:tcPr>
          <w:p w:rsidR="00131795" w:rsidRPr="00EE21C2" w:rsidRDefault="00131795" w:rsidP="0084314D">
            <w:pPr>
              <w:spacing w:after="0"/>
              <w:jc w:val="right"/>
              <w:rPr>
                <w:b/>
                <w:bCs/>
                <w:color w:val="000000"/>
                <w:sz w:val="18"/>
                <w:szCs w:val="18"/>
                <w:lang w:val="en-US" w:eastAsia="bg-BG"/>
              </w:rPr>
            </w:pPr>
            <w:r>
              <w:rPr>
                <w:b/>
                <w:bCs/>
                <w:color w:val="000000"/>
                <w:sz w:val="18"/>
                <w:szCs w:val="18"/>
                <w:lang w:val="en-US" w:eastAsia="bg-BG"/>
              </w:rPr>
              <w:t>-</w:t>
            </w:r>
          </w:p>
        </w:tc>
        <w:tc>
          <w:tcPr>
            <w:tcW w:w="160" w:type="dxa"/>
            <w:tcBorders>
              <w:top w:val="nil"/>
              <w:left w:val="nil"/>
              <w:bottom w:val="nil"/>
              <w:right w:val="nil"/>
            </w:tcBorders>
            <w:shd w:val="clear" w:color="auto" w:fill="auto"/>
            <w:noWrap/>
            <w:vAlign w:val="center"/>
            <w:hideMark/>
          </w:tcPr>
          <w:p w:rsidR="00131795" w:rsidRPr="00EE21C2" w:rsidRDefault="00131795" w:rsidP="0084314D">
            <w:pPr>
              <w:spacing w:after="0"/>
              <w:jc w:val="right"/>
              <w:rPr>
                <w:b/>
                <w:bCs/>
                <w:color w:val="000000"/>
                <w:sz w:val="18"/>
                <w:szCs w:val="18"/>
                <w:lang w:eastAsia="bg-BG"/>
              </w:rPr>
            </w:pPr>
          </w:p>
        </w:tc>
        <w:tc>
          <w:tcPr>
            <w:tcW w:w="832" w:type="dxa"/>
            <w:tcBorders>
              <w:top w:val="nil"/>
              <w:left w:val="nil"/>
              <w:bottom w:val="double" w:sz="6" w:space="0" w:color="auto"/>
              <w:right w:val="nil"/>
            </w:tcBorders>
            <w:shd w:val="clear" w:color="auto" w:fill="auto"/>
            <w:vAlign w:val="center"/>
            <w:hideMark/>
          </w:tcPr>
          <w:p w:rsidR="00131795" w:rsidRPr="00EE21C2" w:rsidRDefault="00131795" w:rsidP="0084314D">
            <w:pPr>
              <w:spacing w:after="0"/>
              <w:jc w:val="right"/>
              <w:rPr>
                <w:b/>
                <w:bCs/>
                <w:color w:val="000000"/>
                <w:sz w:val="18"/>
                <w:szCs w:val="18"/>
                <w:lang w:eastAsia="bg-BG"/>
              </w:rPr>
            </w:pPr>
            <w:r w:rsidRPr="00EE21C2">
              <w:rPr>
                <w:b/>
                <w:color w:val="000000"/>
                <w:sz w:val="18"/>
                <w:szCs w:val="18"/>
                <w:lang w:eastAsia="bg-BG"/>
              </w:rPr>
              <w:t>-</w:t>
            </w:r>
          </w:p>
        </w:tc>
        <w:tc>
          <w:tcPr>
            <w:tcW w:w="160" w:type="dxa"/>
            <w:tcBorders>
              <w:top w:val="nil"/>
              <w:left w:val="nil"/>
              <w:bottom w:val="nil"/>
              <w:right w:val="nil"/>
            </w:tcBorders>
            <w:shd w:val="clear" w:color="auto" w:fill="auto"/>
            <w:vAlign w:val="center"/>
            <w:hideMark/>
          </w:tcPr>
          <w:p w:rsidR="00131795" w:rsidRPr="00EE21C2" w:rsidRDefault="00131795" w:rsidP="0084314D">
            <w:pPr>
              <w:spacing w:after="0"/>
              <w:rPr>
                <w:b/>
                <w:bCs/>
                <w:color w:val="000000"/>
                <w:sz w:val="18"/>
                <w:szCs w:val="18"/>
                <w:lang w:eastAsia="bg-BG"/>
              </w:rPr>
            </w:pPr>
          </w:p>
        </w:tc>
        <w:tc>
          <w:tcPr>
            <w:tcW w:w="820" w:type="dxa"/>
            <w:tcBorders>
              <w:top w:val="nil"/>
              <w:left w:val="nil"/>
              <w:bottom w:val="double" w:sz="6" w:space="0" w:color="auto"/>
              <w:right w:val="nil"/>
            </w:tcBorders>
            <w:shd w:val="clear" w:color="auto" w:fill="auto"/>
            <w:noWrap/>
            <w:vAlign w:val="center"/>
            <w:hideMark/>
          </w:tcPr>
          <w:p w:rsidR="00131795" w:rsidRPr="00062379" w:rsidRDefault="00131795" w:rsidP="0084314D">
            <w:pPr>
              <w:spacing w:after="0"/>
              <w:jc w:val="right"/>
              <w:rPr>
                <w:b/>
                <w:bCs/>
                <w:color w:val="000000"/>
                <w:sz w:val="18"/>
                <w:szCs w:val="18"/>
                <w:lang w:val="en-US" w:eastAsia="bg-BG"/>
              </w:rPr>
            </w:pPr>
            <w:r>
              <w:rPr>
                <w:b/>
                <w:bCs/>
                <w:color w:val="000000"/>
                <w:sz w:val="18"/>
                <w:szCs w:val="18"/>
                <w:lang w:val="en-US" w:eastAsia="bg-BG"/>
              </w:rPr>
              <w:t>-</w:t>
            </w:r>
          </w:p>
        </w:tc>
        <w:tc>
          <w:tcPr>
            <w:tcW w:w="160" w:type="dxa"/>
            <w:tcBorders>
              <w:top w:val="nil"/>
              <w:left w:val="nil"/>
              <w:bottom w:val="nil"/>
              <w:right w:val="nil"/>
            </w:tcBorders>
            <w:shd w:val="clear" w:color="auto" w:fill="auto"/>
            <w:noWrap/>
            <w:vAlign w:val="center"/>
            <w:hideMark/>
          </w:tcPr>
          <w:p w:rsidR="00131795" w:rsidRPr="00D157FC" w:rsidRDefault="00131795" w:rsidP="0084314D">
            <w:pPr>
              <w:spacing w:after="0"/>
              <w:jc w:val="right"/>
              <w:rPr>
                <w:b/>
                <w:bCs/>
                <w:color w:val="000000"/>
                <w:sz w:val="18"/>
                <w:szCs w:val="18"/>
                <w:highlight w:val="yellow"/>
                <w:lang w:eastAsia="bg-BG"/>
              </w:rPr>
            </w:pPr>
          </w:p>
        </w:tc>
        <w:tc>
          <w:tcPr>
            <w:tcW w:w="844" w:type="dxa"/>
            <w:tcBorders>
              <w:top w:val="nil"/>
              <w:left w:val="nil"/>
              <w:bottom w:val="double" w:sz="6" w:space="0" w:color="auto"/>
              <w:right w:val="nil"/>
            </w:tcBorders>
            <w:shd w:val="clear" w:color="auto" w:fill="auto"/>
            <w:vAlign w:val="center"/>
            <w:hideMark/>
          </w:tcPr>
          <w:p w:rsidR="00131795" w:rsidRPr="00062379" w:rsidRDefault="00131795" w:rsidP="0084314D">
            <w:pPr>
              <w:spacing w:after="0"/>
              <w:jc w:val="right"/>
              <w:rPr>
                <w:b/>
                <w:bCs/>
                <w:color w:val="000000"/>
                <w:sz w:val="18"/>
                <w:szCs w:val="18"/>
                <w:lang w:val="en-US" w:eastAsia="bg-BG"/>
              </w:rPr>
            </w:pPr>
            <w:r>
              <w:rPr>
                <w:b/>
                <w:bCs/>
                <w:color w:val="000000"/>
                <w:sz w:val="18"/>
                <w:szCs w:val="18"/>
                <w:lang w:val="en-US" w:eastAsia="bg-BG"/>
              </w:rPr>
              <w:t>-</w:t>
            </w:r>
          </w:p>
        </w:tc>
      </w:tr>
    </w:tbl>
    <w:p w:rsidR="00131795" w:rsidRPr="00BE7016" w:rsidRDefault="00131795" w:rsidP="00E742BA">
      <w:pPr>
        <w:spacing w:after="0"/>
        <w:jc w:val="both"/>
        <w:rPr>
          <w:color w:val="000000"/>
          <w:sz w:val="16"/>
          <w:szCs w:val="16"/>
          <w:lang w:val="en-US"/>
        </w:rPr>
      </w:pPr>
    </w:p>
    <w:p w:rsidR="00EC6446" w:rsidRDefault="00EC6446" w:rsidP="002D19DF">
      <w:pPr>
        <w:spacing w:before="60" w:after="0" w:line="320" w:lineRule="atLeast"/>
        <w:ind w:firstLine="567"/>
        <w:jc w:val="both"/>
        <w:rPr>
          <w:color w:val="000000"/>
        </w:rPr>
      </w:pPr>
      <w:r w:rsidRPr="00391978">
        <w:rPr>
          <w:color w:val="000000"/>
        </w:rPr>
        <w:t xml:space="preserve">Дружеството не е заложило нематериални активи като обезпечения по свои задължения. </w:t>
      </w:r>
    </w:p>
    <w:p w:rsidR="003400D0" w:rsidRPr="00926CD3" w:rsidRDefault="00811A58" w:rsidP="003400D0">
      <w:pPr>
        <w:pStyle w:val="a2"/>
        <w:spacing w:before="60" w:after="0" w:line="320" w:lineRule="atLeast"/>
        <w:rPr>
          <w:rFonts w:ascii="Times New Roman" w:hAnsi="Times New Roman"/>
          <w:b/>
          <w:color w:val="2E74B5"/>
          <w:sz w:val="24"/>
          <w:szCs w:val="24"/>
        </w:rPr>
      </w:pPr>
      <w:bookmarkStart w:id="35" w:name="_Ref248329109"/>
      <w:bookmarkStart w:id="36" w:name="_Toc132716205"/>
      <w:r w:rsidRPr="00811A58">
        <w:rPr>
          <w:rStyle w:val="10"/>
          <w:color w:val="4F81BD" w:themeColor="accent1"/>
          <w:sz w:val="22"/>
          <w:szCs w:val="22"/>
        </w:rPr>
        <w:t>14. О</w:t>
      </w:r>
      <w:r w:rsidRPr="00811A58">
        <w:rPr>
          <w:rStyle w:val="10"/>
          <w:rFonts w:ascii="Times New Roman" w:hAnsi="Times New Roman"/>
          <w:b/>
          <w:bCs w:val="0"/>
          <w:color w:val="4F81BD" w:themeColor="accent1"/>
          <w:sz w:val="22"/>
          <w:szCs w:val="22"/>
        </w:rPr>
        <w:t>ТСРОЧЕНИ ДАНЪЧНИ АКТИВИ И ПАСИВИ</w:t>
      </w:r>
      <w:bookmarkEnd w:id="36"/>
    </w:p>
    <w:p w:rsidR="00881250" w:rsidRDefault="00881250" w:rsidP="00881250">
      <w:pPr>
        <w:pStyle w:val="a2"/>
        <w:spacing w:after="0" w:line="240" w:lineRule="auto"/>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881250" w:rsidRPr="0007685B" w:rsidTr="00D519DD">
        <w:tc>
          <w:tcPr>
            <w:tcW w:w="9180" w:type="dxa"/>
            <w:shd w:val="clear" w:color="auto" w:fill="D9D9D9"/>
          </w:tcPr>
          <w:p w:rsidR="00881250" w:rsidRPr="0007685B" w:rsidRDefault="00881250" w:rsidP="00881250">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881250" w:rsidRPr="0007685B" w:rsidTr="00D519DD">
        <w:tc>
          <w:tcPr>
            <w:tcW w:w="9180" w:type="dxa"/>
            <w:shd w:val="clear" w:color="auto" w:fill="auto"/>
          </w:tcPr>
          <w:p w:rsidR="00881250" w:rsidRPr="00881250" w:rsidRDefault="00881250" w:rsidP="00881250">
            <w:pPr>
              <w:spacing w:after="0" w:line="240" w:lineRule="atLeast"/>
              <w:ind w:firstLine="284"/>
              <w:jc w:val="both"/>
              <w:rPr>
                <w:rFonts w:eastAsia="Times New Roman"/>
                <w:sz w:val="22"/>
                <w:szCs w:val="22"/>
              </w:rPr>
            </w:pPr>
            <w:r w:rsidRPr="00881250">
              <w:rPr>
                <w:rFonts w:eastAsia="Times New Roman"/>
                <w:sz w:val="22"/>
                <w:szCs w:val="22"/>
              </w:rPr>
              <w:t xml:space="preserve">Отсрочените данъци се изчисляват по балансовия метод за всички временни разлики възникнали между балансовата стойност на активите и пасивите и тяхната данъчна основа. </w:t>
            </w:r>
          </w:p>
          <w:p w:rsidR="00881250" w:rsidRPr="00881250" w:rsidRDefault="00881250" w:rsidP="00881250">
            <w:pPr>
              <w:autoSpaceDE w:val="0"/>
              <w:autoSpaceDN w:val="0"/>
              <w:adjustRightInd w:val="0"/>
              <w:spacing w:after="0" w:line="240" w:lineRule="atLeast"/>
              <w:ind w:firstLine="284"/>
              <w:jc w:val="both"/>
              <w:rPr>
                <w:rStyle w:val="tlid-translation"/>
                <w:sz w:val="22"/>
                <w:szCs w:val="22"/>
              </w:rPr>
            </w:pPr>
            <w:r w:rsidRPr="00881250">
              <w:rPr>
                <w:rStyle w:val="tlid-translation"/>
                <w:sz w:val="22"/>
                <w:szCs w:val="22"/>
              </w:rPr>
              <w:t>Отсрочените данъчни пасиви се признават общо за всички облагаеми временни разлики, а отсрочените данъчни активи се признават до степента, до която е вероятно да са налице облагаеми печалби, срещу които могат да се използват временни разлики, подлежащи на приспадане. Такива активи и пасиви не се признават, ако временната разлика възниква от първоначалното признаване на репутацията или от първоначалното признаване (освен от бизнес - комбинация) на други активи и пасиви в сделка, която не засяга нито облагаемата печалба, нито счетоводната печалба. Освен това, отсрочен данъчен пасив не се признава, ако временната разлика възниква от първоначалното признаване на репутацията.</w:t>
            </w:r>
          </w:p>
          <w:p w:rsidR="00881250" w:rsidRPr="00881250" w:rsidRDefault="00881250" w:rsidP="00881250">
            <w:pPr>
              <w:autoSpaceDE w:val="0"/>
              <w:autoSpaceDN w:val="0"/>
              <w:adjustRightInd w:val="0"/>
              <w:spacing w:after="0" w:line="240" w:lineRule="atLeast"/>
              <w:ind w:firstLine="284"/>
              <w:jc w:val="both"/>
              <w:rPr>
                <w:rStyle w:val="tlid-translation"/>
                <w:sz w:val="22"/>
                <w:szCs w:val="22"/>
              </w:rPr>
            </w:pPr>
            <w:r w:rsidRPr="00881250">
              <w:rPr>
                <w:rStyle w:val="tlid-translation"/>
                <w:sz w:val="22"/>
                <w:szCs w:val="22"/>
              </w:rPr>
              <w:t xml:space="preserve">Балансовата стойност на отсрочените данъчни активи се преразглежда към всяка отчетна </w:t>
            </w:r>
            <w:r w:rsidRPr="00881250">
              <w:rPr>
                <w:rStyle w:val="tlid-translation"/>
                <w:sz w:val="22"/>
                <w:szCs w:val="22"/>
              </w:rPr>
              <w:lastRenderedPageBreak/>
              <w:t xml:space="preserve">дата и се намалява до степента, до която вече няма вероятност да има достатъчно облагаема печалба, която да позволи възстановяването на целия или на част от актива. </w:t>
            </w:r>
          </w:p>
          <w:p w:rsidR="00881250" w:rsidRPr="00881250" w:rsidRDefault="00881250" w:rsidP="00881250">
            <w:pPr>
              <w:autoSpaceDE w:val="0"/>
              <w:autoSpaceDN w:val="0"/>
              <w:adjustRightInd w:val="0"/>
              <w:spacing w:after="0" w:line="240" w:lineRule="atLeast"/>
              <w:ind w:firstLine="284"/>
              <w:jc w:val="both"/>
              <w:rPr>
                <w:rStyle w:val="tlid-translation"/>
                <w:sz w:val="22"/>
                <w:szCs w:val="22"/>
              </w:rPr>
            </w:pPr>
            <w:r w:rsidRPr="00881250">
              <w:rPr>
                <w:rStyle w:val="tlid-translation"/>
                <w:sz w:val="22"/>
                <w:szCs w:val="22"/>
              </w:rPr>
              <w:t>Отсрочените данъчни пасиви се признават за облагаеми временни разлики, възникващи от инвестиции в дъщерни и асоциирани предприятия и участия в съвместни предприятия, освен когато Дружеството е в състояние да контролира възстановяването на временната разлика и е вероятно временната разлика да не се промени в бъдеще. Отсрочените данъчни активи, възникващи от подлежащите на приспадане временни разлики, свързани с такива инвестиции и лихви, се признават само до степента, до която е вероятно да има достатъчна облагаема печалба, срещу която да се използват ползите от временните разлики и се очаква те да се преодолеят в предвидимото бъдеще.</w:t>
            </w:r>
          </w:p>
          <w:p w:rsidR="00881250" w:rsidRPr="00881250" w:rsidRDefault="00881250" w:rsidP="00881250">
            <w:pPr>
              <w:autoSpaceDE w:val="0"/>
              <w:autoSpaceDN w:val="0"/>
              <w:adjustRightInd w:val="0"/>
              <w:spacing w:after="0" w:line="240" w:lineRule="atLeast"/>
              <w:ind w:firstLine="284"/>
              <w:jc w:val="both"/>
              <w:rPr>
                <w:rStyle w:val="tlid-translation"/>
                <w:sz w:val="22"/>
                <w:szCs w:val="22"/>
              </w:rPr>
            </w:pPr>
            <w:r w:rsidRPr="00881250">
              <w:rPr>
                <w:rStyle w:val="tlid-translation"/>
                <w:sz w:val="22"/>
                <w:szCs w:val="22"/>
              </w:rPr>
              <w:t>Отсроченият данък се изчислява по данъчните ставки, които се очаква да се прилагат в периода, в който задължението се урежда или активът се реализира въз основа на данъчни закони и лихвени проценти, които са влезли в сила или по същество са влезли в сила на отчетната дата.</w:t>
            </w:r>
          </w:p>
          <w:p w:rsidR="00881250" w:rsidRPr="00881250" w:rsidRDefault="00881250" w:rsidP="00881250">
            <w:pPr>
              <w:autoSpaceDE w:val="0"/>
              <w:autoSpaceDN w:val="0"/>
              <w:adjustRightInd w:val="0"/>
              <w:spacing w:after="0" w:line="240" w:lineRule="atLeast"/>
              <w:ind w:firstLine="284"/>
              <w:jc w:val="both"/>
              <w:rPr>
                <w:rStyle w:val="tlid-translation"/>
                <w:sz w:val="22"/>
                <w:szCs w:val="22"/>
              </w:rPr>
            </w:pPr>
            <w:r w:rsidRPr="00881250">
              <w:rPr>
                <w:rStyle w:val="tlid-translation"/>
                <w:sz w:val="22"/>
                <w:szCs w:val="22"/>
              </w:rPr>
              <w:t>Отсрочените данъчни активи и пасиви се компенсират, когато има законно право да се компенсират текущите данъчни активи срещу текущи данъчни задължения и когато те се отнасят за данъци върху дохода, наложени от същия данъчен орган и Дружеството възнамерява да уреди текущите си данъчни активи и пасиви на нетна база.</w:t>
            </w:r>
          </w:p>
          <w:p w:rsidR="00881250" w:rsidRPr="0007685B" w:rsidRDefault="00881250" w:rsidP="00881250">
            <w:pPr>
              <w:autoSpaceDE w:val="0"/>
              <w:autoSpaceDN w:val="0"/>
              <w:adjustRightInd w:val="0"/>
              <w:spacing w:after="0"/>
              <w:ind w:firstLine="284"/>
              <w:jc w:val="both"/>
              <w:rPr>
                <w:rStyle w:val="tlid-translation"/>
                <w:sz w:val="10"/>
                <w:szCs w:val="10"/>
              </w:rPr>
            </w:pPr>
          </w:p>
        </w:tc>
      </w:tr>
    </w:tbl>
    <w:p w:rsidR="00881250" w:rsidRDefault="00881250" w:rsidP="00881250">
      <w:pPr>
        <w:pStyle w:val="a2"/>
        <w:spacing w:after="0" w:line="240" w:lineRule="auto"/>
        <w:rPr>
          <w:sz w:val="16"/>
          <w:szCs w:val="16"/>
        </w:rPr>
      </w:pPr>
    </w:p>
    <w:p w:rsidR="00881250" w:rsidRPr="00A11826" w:rsidRDefault="00881250" w:rsidP="00881250">
      <w:pPr>
        <w:autoSpaceDE w:val="0"/>
        <w:autoSpaceDN w:val="0"/>
        <w:adjustRightInd w:val="0"/>
        <w:spacing w:after="0" w:line="240" w:lineRule="atLeast"/>
        <w:ind w:firstLine="567"/>
        <w:jc w:val="both"/>
        <w:rPr>
          <w:rStyle w:val="tlid-translation"/>
        </w:rPr>
      </w:pPr>
      <w:r w:rsidRPr="00003BE6">
        <w:t>Към 31.12.</w:t>
      </w:r>
      <w:r w:rsidR="007854F7">
        <w:t>2022</w:t>
      </w:r>
      <w:r w:rsidRPr="00003BE6">
        <w:t xml:space="preserve">г. отсрочените данъци върху печалбата на дружеството са оценени при ставка, валидна за </w:t>
      </w:r>
      <w:r w:rsidR="007854F7">
        <w:t>2022</w:t>
      </w:r>
      <w:r w:rsidRPr="00003BE6">
        <w:t xml:space="preserve"> г., която е в размер на 10% (31.12.20</w:t>
      </w:r>
      <w:r w:rsidR="00D519DD" w:rsidRPr="00BE3A3A">
        <w:t>2</w:t>
      </w:r>
      <w:r w:rsidR="00742127" w:rsidRPr="00BE3A3A">
        <w:t>1</w:t>
      </w:r>
      <w:r w:rsidRPr="00003BE6">
        <w:t xml:space="preserve"> г.: 10%).</w:t>
      </w:r>
    </w:p>
    <w:p w:rsidR="00881250" w:rsidRPr="009A4842" w:rsidRDefault="00881250" w:rsidP="00881250">
      <w:pPr>
        <w:pStyle w:val="a2"/>
        <w:spacing w:after="0" w:line="240" w:lineRule="auto"/>
        <w:rPr>
          <w:sz w:val="16"/>
          <w:szCs w:val="16"/>
        </w:rPr>
      </w:pPr>
    </w:p>
    <w:p w:rsidR="00881250" w:rsidRPr="00BE3A3A" w:rsidRDefault="00881250" w:rsidP="00881250">
      <w:pPr>
        <w:pStyle w:val="a2"/>
        <w:spacing w:before="60" w:after="0" w:line="320" w:lineRule="atLeast"/>
        <w:ind w:firstLine="567"/>
        <w:jc w:val="both"/>
        <w:rPr>
          <w:rFonts w:ascii="Times New Roman" w:hAnsi="Times New Roman"/>
          <w:color w:val="000000" w:themeColor="text1"/>
          <w:sz w:val="24"/>
          <w:szCs w:val="24"/>
          <w:lang w:eastAsia="bg-BG"/>
        </w:rPr>
      </w:pPr>
      <w:r w:rsidRPr="007662AD">
        <w:rPr>
          <w:rFonts w:ascii="Times New Roman" w:hAnsi="Times New Roman"/>
          <w:color w:val="000000" w:themeColor="text1"/>
          <w:sz w:val="24"/>
          <w:szCs w:val="24"/>
          <w:lang w:eastAsia="bg-BG"/>
        </w:rPr>
        <w:t>Отсрочените данъчни салда (след прихващане) за целите на настоящата финансова отчетност са както следва:</w:t>
      </w:r>
    </w:p>
    <w:tbl>
      <w:tblPr>
        <w:tblW w:w="9916" w:type="dxa"/>
        <w:tblInd w:w="55" w:type="dxa"/>
        <w:tblLayout w:type="fixed"/>
        <w:tblCellMar>
          <w:left w:w="70" w:type="dxa"/>
          <w:right w:w="70" w:type="dxa"/>
        </w:tblCellMar>
        <w:tblLook w:val="04A0"/>
      </w:tblPr>
      <w:tblGrid>
        <w:gridCol w:w="2399"/>
        <w:gridCol w:w="1018"/>
        <w:gridCol w:w="1134"/>
        <w:gridCol w:w="709"/>
        <w:gridCol w:w="760"/>
        <w:gridCol w:w="951"/>
        <w:gridCol w:w="951"/>
        <w:gridCol w:w="951"/>
        <w:gridCol w:w="535"/>
        <w:gridCol w:w="508"/>
      </w:tblGrid>
      <w:tr w:rsidR="00DC2E5E" w:rsidRPr="002166A0" w:rsidTr="00CB5A76">
        <w:trPr>
          <w:trHeight w:val="510"/>
        </w:trPr>
        <w:tc>
          <w:tcPr>
            <w:tcW w:w="2399" w:type="dxa"/>
            <w:shd w:val="clear" w:color="auto" w:fill="auto"/>
            <w:vAlign w:val="center"/>
            <w:hideMark/>
          </w:tcPr>
          <w:p w:rsidR="00DC2E5E" w:rsidRPr="00CB5A76" w:rsidRDefault="00DC2E5E" w:rsidP="0084314D">
            <w:pPr>
              <w:spacing w:after="0"/>
              <w:rPr>
                <w:rFonts w:eastAsia="Times New Roman"/>
                <w:b/>
                <w:bCs/>
                <w:color w:val="000000"/>
                <w:sz w:val="20"/>
                <w:szCs w:val="20"/>
                <w:lang w:eastAsia="bg-BG"/>
              </w:rPr>
            </w:pPr>
            <w:bookmarkStart w:id="37" w:name="_Ref248867139"/>
            <w:r w:rsidRPr="00CB5A76">
              <w:rPr>
                <w:rFonts w:eastAsia="Times New Roman"/>
                <w:b/>
                <w:bCs/>
                <w:color w:val="000000"/>
                <w:sz w:val="20"/>
                <w:szCs w:val="20"/>
                <w:lang w:eastAsia="bg-BG"/>
              </w:rPr>
              <w:t>Отсрочени данъчни пасиви (активи)</w:t>
            </w:r>
          </w:p>
        </w:tc>
        <w:tc>
          <w:tcPr>
            <w:tcW w:w="2152" w:type="dxa"/>
            <w:gridSpan w:val="2"/>
            <w:shd w:val="clear" w:color="auto" w:fill="auto"/>
            <w:noWrap/>
            <w:vAlign w:val="center"/>
            <w:hideMark/>
          </w:tcPr>
          <w:p w:rsidR="00DC2E5E" w:rsidRPr="00CB5A76" w:rsidRDefault="00DC2E5E" w:rsidP="0084314D">
            <w:pPr>
              <w:spacing w:after="0"/>
              <w:jc w:val="center"/>
              <w:rPr>
                <w:rFonts w:eastAsia="Times New Roman"/>
                <w:b/>
                <w:bCs/>
                <w:color w:val="000000"/>
                <w:sz w:val="20"/>
                <w:szCs w:val="20"/>
                <w:lang w:eastAsia="bg-BG"/>
              </w:rPr>
            </w:pPr>
            <w:r w:rsidRPr="00CB5A76">
              <w:rPr>
                <w:rFonts w:eastAsia="Times New Roman"/>
                <w:b/>
                <w:bCs/>
                <w:color w:val="000000"/>
                <w:sz w:val="20"/>
                <w:szCs w:val="20"/>
                <w:lang w:eastAsia="bg-BG"/>
              </w:rPr>
              <w:t>01.</w:t>
            </w:r>
            <w:proofErr w:type="spellStart"/>
            <w:r w:rsidRPr="00CB5A76">
              <w:rPr>
                <w:rFonts w:eastAsia="Times New Roman"/>
                <w:b/>
                <w:bCs/>
                <w:color w:val="000000"/>
                <w:sz w:val="20"/>
                <w:szCs w:val="20"/>
                <w:lang w:eastAsia="bg-BG"/>
              </w:rPr>
              <w:t>ян</w:t>
            </w:r>
            <w:proofErr w:type="spellEnd"/>
          </w:p>
        </w:tc>
        <w:tc>
          <w:tcPr>
            <w:tcW w:w="1469" w:type="dxa"/>
            <w:gridSpan w:val="2"/>
            <w:shd w:val="clear" w:color="auto" w:fill="auto"/>
            <w:vAlign w:val="center"/>
            <w:hideMark/>
          </w:tcPr>
          <w:p w:rsidR="00DC2E5E" w:rsidRPr="00CB5A76" w:rsidRDefault="00DC2E5E" w:rsidP="0084314D">
            <w:pPr>
              <w:spacing w:after="0"/>
              <w:jc w:val="center"/>
              <w:rPr>
                <w:rFonts w:eastAsia="Times New Roman"/>
                <w:b/>
                <w:bCs/>
                <w:color w:val="000000"/>
                <w:sz w:val="20"/>
                <w:szCs w:val="20"/>
                <w:lang w:eastAsia="bg-BG"/>
              </w:rPr>
            </w:pPr>
            <w:r w:rsidRPr="00CB5A76">
              <w:rPr>
                <w:rFonts w:eastAsia="Times New Roman"/>
                <w:b/>
                <w:bCs/>
                <w:color w:val="000000"/>
                <w:sz w:val="20"/>
                <w:szCs w:val="20"/>
                <w:lang w:eastAsia="bg-BG"/>
              </w:rPr>
              <w:t>Признати в другия всеобхватен доход</w:t>
            </w:r>
          </w:p>
        </w:tc>
        <w:tc>
          <w:tcPr>
            <w:tcW w:w="1902" w:type="dxa"/>
            <w:gridSpan w:val="2"/>
            <w:shd w:val="clear" w:color="auto" w:fill="auto"/>
            <w:vAlign w:val="center"/>
            <w:hideMark/>
          </w:tcPr>
          <w:p w:rsidR="00DC2E5E" w:rsidRPr="00CB5A76" w:rsidRDefault="00DC2E5E" w:rsidP="0084314D">
            <w:pPr>
              <w:spacing w:after="0"/>
              <w:jc w:val="center"/>
              <w:rPr>
                <w:rFonts w:eastAsia="Times New Roman"/>
                <w:b/>
                <w:bCs/>
                <w:color w:val="000000"/>
                <w:sz w:val="20"/>
                <w:szCs w:val="20"/>
                <w:lang w:eastAsia="bg-BG"/>
              </w:rPr>
            </w:pPr>
            <w:r w:rsidRPr="00CB5A76">
              <w:rPr>
                <w:rFonts w:eastAsia="Times New Roman"/>
                <w:b/>
                <w:bCs/>
                <w:color w:val="000000"/>
                <w:sz w:val="20"/>
                <w:szCs w:val="20"/>
                <w:lang w:eastAsia="bg-BG"/>
              </w:rPr>
              <w:t>Признати в печалбата или загубата</w:t>
            </w:r>
          </w:p>
        </w:tc>
        <w:tc>
          <w:tcPr>
            <w:tcW w:w="1994" w:type="dxa"/>
            <w:gridSpan w:val="3"/>
            <w:shd w:val="clear" w:color="auto" w:fill="auto"/>
            <w:noWrap/>
            <w:vAlign w:val="center"/>
            <w:hideMark/>
          </w:tcPr>
          <w:p w:rsidR="00DC2E5E" w:rsidRPr="00CB5A76" w:rsidRDefault="00DC2E5E" w:rsidP="0084314D">
            <w:pPr>
              <w:spacing w:after="0"/>
              <w:jc w:val="center"/>
              <w:rPr>
                <w:rFonts w:eastAsia="Times New Roman"/>
                <w:b/>
                <w:bCs/>
                <w:color w:val="000000"/>
                <w:sz w:val="20"/>
                <w:szCs w:val="20"/>
                <w:lang w:eastAsia="bg-BG"/>
              </w:rPr>
            </w:pPr>
            <w:r w:rsidRPr="00CB5A76">
              <w:rPr>
                <w:rFonts w:eastAsia="Times New Roman"/>
                <w:b/>
                <w:bCs/>
                <w:color w:val="000000"/>
                <w:sz w:val="20"/>
                <w:szCs w:val="20"/>
                <w:lang w:eastAsia="bg-BG"/>
              </w:rPr>
              <w:t>31.дек</w:t>
            </w:r>
          </w:p>
        </w:tc>
      </w:tr>
      <w:tr w:rsidR="00DC2E5E" w:rsidRPr="002166A0" w:rsidTr="00CB5A76">
        <w:trPr>
          <w:trHeight w:val="300"/>
        </w:trPr>
        <w:tc>
          <w:tcPr>
            <w:tcW w:w="2399" w:type="dxa"/>
            <w:shd w:val="clear" w:color="auto" w:fill="auto"/>
            <w:vAlign w:val="center"/>
            <w:hideMark/>
          </w:tcPr>
          <w:p w:rsidR="00DC2E5E" w:rsidRPr="00CB5A76" w:rsidRDefault="00DC2E5E" w:rsidP="0084314D">
            <w:pPr>
              <w:spacing w:after="0"/>
              <w:rPr>
                <w:rFonts w:eastAsia="Times New Roman"/>
                <w:color w:val="000000"/>
                <w:sz w:val="20"/>
                <w:szCs w:val="20"/>
                <w:lang w:eastAsia="bg-BG"/>
              </w:rPr>
            </w:pPr>
          </w:p>
        </w:tc>
        <w:tc>
          <w:tcPr>
            <w:tcW w:w="1018" w:type="dxa"/>
            <w:shd w:val="clear" w:color="auto" w:fill="auto"/>
            <w:vAlign w:val="center"/>
            <w:hideMark/>
          </w:tcPr>
          <w:p w:rsidR="00DC2E5E" w:rsidRPr="00CB5A76" w:rsidRDefault="007854F7" w:rsidP="0084314D">
            <w:pPr>
              <w:spacing w:after="0"/>
              <w:jc w:val="center"/>
              <w:rPr>
                <w:rFonts w:eastAsia="Times New Roman"/>
                <w:b/>
                <w:bCs/>
                <w:color w:val="000000"/>
                <w:sz w:val="20"/>
                <w:szCs w:val="20"/>
                <w:lang w:val="en-US" w:eastAsia="bg-BG"/>
              </w:rPr>
            </w:pPr>
            <w:r>
              <w:rPr>
                <w:rFonts w:eastAsia="Times New Roman"/>
                <w:b/>
                <w:bCs/>
                <w:color w:val="000000"/>
                <w:sz w:val="20"/>
                <w:szCs w:val="20"/>
                <w:lang w:eastAsia="bg-BG"/>
              </w:rPr>
              <w:t>2022</w:t>
            </w:r>
          </w:p>
        </w:tc>
        <w:tc>
          <w:tcPr>
            <w:tcW w:w="1134" w:type="dxa"/>
            <w:shd w:val="clear" w:color="auto" w:fill="auto"/>
            <w:vAlign w:val="center"/>
            <w:hideMark/>
          </w:tcPr>
          <w:p w:rsidR="00DC2E5E" w:rsidRPr="00CB5A76" w:rsidRDefault="00DC2E5E" w:rsidP="00742127">
            <w:pPr>
              <w:spacing w:after="0"/>
              <w:jc w:val="center"/>
              <w:rPr>
                <w:rFonts w:eastAsia="Times New Roman"/>
                <w:b/>
                <w:bCs/>
                <w:color w:val="000000"/>
                <w:sz w:val="20"/>
                <w:szCs w:val="20"/>
                <w:lang w:val="en-US" w:eastAsia="bg-BG"/>
              </w:rPr>
            </w:pPr>
            <w:r w:rsidRPr="00CB5A76">
              <w:rPr>
                <w:rFonts w:eastAsia="Times New Roman"/>
                <w:b/>
                <w:bCs/>
                <w:color w:val="000000"/>
                <w:sz w:val="20"/>
                <w:szCs w:val="20"/>
                <w:lang w:eastAsia="bg-BG"/>
              </w:rPr>
              <w:t>20</w:t>
            </w:r>
            <w:r w:rsidRPr="00CB5A76">
              <w:rPr>
                <w:rFonts w:eastAsia="Times New Roman"/>
                <w:b/>
                <w:bCs/>
                <w:color w:val="000000"/>
                <w:sz w:val="20"/>
                <w:szCs w:val="20"/>
                <w:lang w:val="en-US" w:eastAsia="bg-BG"/>
              </w:rPr>
              <w:t>2</w:t>
            </w:r>
            <w:r w:rsidR="00742127">
              <w:rPr>
                <w:rFonts w:eastAsia="Times New Roman"/>
                <w:b/>
                <w:bCs/>
                <w:color w:val="000000"/>
                <w:sz w:val="20"/>
                <w:szCs w:val="20"/>
                <w:lang w:val="en-US" w:eastAsia="bg-BG"/>
              </w:rPr>
              <w:t>1</w:t>
            </w:r>
          </w:p>
        </w:tc>
        <w:tc>
          <w:tcPr>
            <w:tcW w:w="709" w:type="dxa"/>
            <w:shd w:val="clear" w:color="auto" w:fill="auto"/>
            <w:vAlign w:val="center"/>
            <w:hideMark/>
          </w:tcPr>
          <w:p w:rsidR="00DC2E5E" w:rsidRPr="00CB5A76" w:rsidRDefault="007854F7" w:rsidP="0084314D">
            <w:pPr>
              <w:spacing w:after="0"/>
              <w:jc w:val="center"/>
              <w:rPr>
                <w:rFonts w:eastAsia="Times New Roman"/>
                <w:b/>
                <w:bCs/>
                <w:color w:val="000000"/>
                <w:sz w:val="20"/>
                <w:szCs w:val="20"/>
                <w:lang w:val="en-US" w:eastAsia="bg-BG"/>
              </w:rPr>
            </w:pPr>
            <w:r>
              <w:rPr>
                <w:rFonts w:eastAsia="Times New Roman"/>
                <w:b/>
                <w:bCs/>
                <w:color w:val="000000"/>
                <w:sz w:val="20"/>
                <w:szCs w:val="20"/>
                <w:lang w:eastAsia="bg-BG"/>
              </w:rPr>
              <w:t>2022</w:t>
            </w:r>
          </w:p>
        </w:tc>
        <w:tc>
          <w:tcPr>
            <w:tcW w:w="760" w:type="dxa"/>
            <w:shd w:val="clear" w:color="auto" w:fill="auto"/>
            <w:vAlign w:val="center"/>
            <w:hideMark/>
          </w:tcPr>
          <w:p w:rsidR="00DC2E5E" w:rsidRPr="00CB5A76" w:rsidRDefault="00DC2E5E" w:rsidP="00742127">
            <w:pPr>
              <w:spacing w:after="0"/>
              <w:jc w:val="center"/>
              <w:rPr>
                <w:rFonts w:eastAsia="Times New Roman"/>
                <w:b/>
                <w:bCs/>
                <w:color w:val="000000"/>
                <w:sz w:val="20"/>
                <w:szCs w:val="20"/>
                <w:lang w:val="en-US" w:eastAsia="bg-BG"/>
              </w:rPr>
            </w:pPr>
            <w:r w:rsidRPr="00CB5A76">
              <w:rPr>
                <w:rFonts w:eastAsia="Times New Roman"/>
                <w:b/>
                <w:bCs/>
                <w:color w:val="000000"/>
                <w:sz w:val="20"/>
                <w:szCs w:val="20"/>
                <w:lang w:eastAsia="bg-BG"/>
              </w:rPr>
              <w:t>20</w:t>
            </w:r>
            <w:r w:rsidRPr="00CB5A76">
              <w:rPr>
                <w:rFonts w:eastAsia="Times New Roman"/>
                <w:b/>
                <w:bCs/>
                <w:color w:val="000000"/>
                <w:sz w:val="20"/>
                <w:szCs w:val="20"/>
                <w:lang w:val="en-US" w:eastAsia="bg-BG"/>
              </w:rPr>
              <w:t>2</w:t>
            </w:r>
            <w:r w:rsidR="00742127">
              <w:rPr>
                <w:rFonts w:eastAsia="Times New Roman"/>
                <w:b/>
                <w:bCs/>
                <w:color w:val="000000"/>
                <w:sz w:val="20"/>
                <w:szCs w:val="20"/>
                <w:lang w:val="en-US" w:eastAsia="bg-BG"/>
              </w:rPr>
              <w:t>1</w:t>
            </w:r>
          </w:p>
        </w:tc>
        <w:tc>
          <w:tcPr>
            <w:tcW w:w="951" w:type="dxa"/>
            <w:shd w:val="clear" w:color="auto" w:fill="auto"/>
            <w:vAlign w:val="center"/>
            <w:hideMark/>
          </w:tcPr>
          <w:p w:rsidR="00DC2E5E" w:rsidRPr="00CB5A76" w:rsidRDefault="007854F7" w:rsidP="0084314D">
            <w:pPr>
              <w:spacing w:after="0"/>
              <w:jc w:val="center"/>
              <w:rPr>
                <w:rFonts w:eastAsia="Times New Roman"/>
                <w:b/>
                <w:bCs/>
                <w:color w:val="000000"/>
                <w:sz w:val="20"/>
                <w:szCs w:val="20"/>
                <w:lang w:val="en-US" w:eastAsia="bg-BG"/>
              </w:rPr>
            </w:pPr>
            <w:r>
              <w:rPr>
                <w:rFonts w:eastAsia="Times New Roman"/>
                <w:b/>
                <w:bCs/>
                <w:color w:val="000000"/>
                <w:sz w:val="20"/>
                <w:szCs w:val="20"/>
                <w:lang w:eastAsia="bg-BG"/>
              </w:rPr>
              <w:t>2022</w:t>
            </w:r>
          </w:p>
        </w:tc>
        <w:tc>
          <w:tcPr>
            <w:tcW w:w="951" w:type="dxa"/>
            <w:shd w:val="clear" w:color="auto" w:fill="auto"/>
            <w:vAlign w:val="center"/>
            <w:hideMark/>
          </w:tcPr>
          <w:p w:rsidR="00DC2E5E" w:rsidRPr="00CB5A76" w:rsidRDefault="00DC2E5E" w:rsidP="00742127">
            <w:pPr>
              <w:spacing w:after="0"/>
              <w:jc w:val="center"/>
              <w:rPr>
                <w:rFonts w:eastAsia="Times New Roman"/>
                <w:b/>
                <w:bCs/>
                <w:color w:val="000000"/>
                <w:sz w:val="20"/>
                <w:szCs w:val="20"/>
                <w:lang w:val="en-US" w:eastAsia="bg-BG"/>
              </w:rPr>
            </w:pPr>
            <w:r w:rsidRPr="00CB5A76">
              <w:rPr>
                <w:rFonts w:eastAsia="Times New Roman"/>
                <w:b/>
                <w:bCs/>
                <w:color w:val="000000"/>
                <w:sz w:val="20"/>
                <w:szCs w:val="20"/>
                <w:lang w:eastAsia="bg-BG"/>
              </w:rPr>
              <w:t>20</w:t>
            </w:r>
            <w:r w:rsidRPr="00CB5A76">
              <w:rPr>
                <w:rFonts w:eastAsia="Times New Roman"/>
                <w:b/>
                <w:bCs/>
                <w:color w:val="000000"/>
                <w:sz w:val="20"/>
                <w:szCs w:val="20"/>
                <w:lang w:val="en-US" w:eastAsia="bg-BG"/>
              </w:rPr>
              <w:t>2</w:t>
            </w:r>
            <w:r w:rsidR="00742127">
              <w:rPr>
                <w:rFonts w:eastAsia="Times New Roman"/>
                <w:b/>
                <w:bCs/>
                <w:color w:val="000000"/>
                <w:sz w:val="20"/>
                <w:szCs w:val="20"/>
                <w:lang w:val="en-US" w:eastAsia="bg-BG"/>
              </w:rPr>
              <w:t>1</w:t>
            </w:r>
          </w:p>
        </w:tc>
        <w:tc>
          <w:tcPr>
            <w:tcW w:w="951" w:type="dxa"/>
            <w:shd w:val="clear" w:color="auto" w:fill="auto"/>
            <w:vAlign w:val="center"/>
            <w:hideMark/>
          </w:tcPr>
          <w:p w:rsidR="00DC2E5E" w:rsidRPr="00CB5A76" w:rsidRDefault="007854F7" w:rsidP="0084314D">
            <w:pPr>
              <w:spacing w:after="0"/>
              <w:jc w:val="center"/>
              <w:rPr>
                <w:rFonts w:eastAsia="Times New Roman"/>
                <w:b/>
                <w:bCs/>
                <w:color w:val="000000"/>
                <w:sz w:val="20"/>
                <w:szCs w:val="20"/>
                <w:lang w:val="en-US" w:eastAsia="bg-BG"/>
              </w:rPr>
            </w:pPr>
            <w:r>
              <w:rPr>
                <w:rFonts w:eastAsia="Times New Roman"/>
                <w:b/>
                <w:bCs/>
                <w:color w:val="000000"/>
                <w:sz w:val="20"/>
                <w:szCs w:val="20"/>
                <w:lang w:eastAsia="bg-BG"/>
              </w:rPr>
              <w:t>2022</w:t>
            </w:r>
          </w:p>
        </w:tc>
        <w:tc>
          <w:tcPr>
            <w:tcW w:w="1043" w:type="dxa"/>
            <w:gridSpan w:val="2"/>
            <w:shd w:val="clear" w:color="auto" w:fill="auto"/>
            <w:vAlign w:val="center"/>
            <w:hideMark/>
          </w:tcPr>
          <w:p w:rsidR="00742127" w:rsidRPr="00CB5A76" w:rsidRDefault="00DC2E5E" w:rsidP="00742127">
            <w:pPr>
              <w:spacing w:after="0"/>
              <w:jc w:val="center"/>
              <w:rPr>
                <w:rFonts w:eastAsia="Times New Roman"/>
                <w:b/>
                <w:bCs/>
                <w:color w:val="000000"/>
                <w:sz w:val="20"/>
                <w:szCs w:val="20"/>
                <w:lang w:val="en-US" w:eastAsia="bg-BG"/>
              </w:rPr>
            </w:pPr>
            <w:r w:rsidRPr="00CB5A76">
              <w:rPr>
                <w:rFonts w:eastAsia="Times New Roman"/>
                <w:b/>
                <w:bCs/>
                <w:color w:val="000000"/>
                <w:sz w:val="20"/>
                <w:szCs w:val="20"/>
                <w:lang w:eastAsia="bg-BG"/>
              </w:rPr>
              <w:t>20</w:t>
            </w:r>
            <w:r w:rsidRPr="00CB5A76">
              <w:rPr>
                <w:rFonts w:eastAsia="Times New Roman"/>
                <w:b/>
                <w:bCs/>
                <w:color w:val="000000"/>
                <w:sz w:val="20"/>
                <w:szCs w:val="20"/>
                <w:lang w:val="en-US" w:eastAsia="bg-BG"/>
              </w:rPr>
              <w:t>2</w:t>
            </w:r>
            <w:r w:rsidR="00742127">
              <w:rPr>
                <w:rFonts w:eastAsia="Times New Roman"/>
                <w:b/>
                <w:bCs/>
                <w:color w:val="000000"/>
                <w:sz w:val="20"/>
                <w:szCs w:val="20"/>
                <w:lang w:val="en-US" w:eastAsia="bg-BG"/>
              </w:rPr>
              <w:t>1</w:t>
            </w:r>
          </w:p>
        </w:tc>
      </w:tr>
      <w:tr w:rsidR="00DC2E5E" w:rsidRPr="002166A0" w:rsidTr="00CB5A76">
        <w:trPr>
          <w:trHeight w:val="315"/>
        </w:trPr>
        <w:tc>
          <w:tcPr>
            <w:tcW w:w="2399" w:type="dxa"/>
            <w:shd w:val="clear" w:color="auto" w:fill="auto"/>
            <w:vAlign w:val="center"/>
            <w:hideMark/>
          </w:tcPr>
          <w:p w:rsidR="00DC2E5E" w:rsidRPr="00CB5A76" w:rsidRDefault="00DC2E5E" w:rsidP="0084314D">
            <w:pPr>
              <w:spacing w:after="0"/>
              <w:rPr>
                <w:rFonts w:eastAsia="Times New Roman"/>
                <w:b/>
                <w:bCs/>
                <w:color w:val="000000"/>
                <w:sz w:val="20"/>
                <w:szCs w:val="20"/>
                <w:lang w:eastAsia="bg-BG"/>
              </w:rPr>
            </w:pPr>
            <w:r w:rsidRPr="00CB5A76">
              <w:rPr>
                <w:rFonts w:eastAsia="Times New Roman"/>
                <w:b/>
                <w:bCs/>
                <w:color w:val="000000"/>
                <w:sz w:val="20"/>
                <w:szCs w:val="20"/>
                <w:lang w:eastAsia="bg-BG"/>
              </w:rPr>
              <w:t> </w:t>
            </w:r>
          </w:p>
        </w:tc>
        <w:tc>
          <w:tcPr>
            <w:tcW w:w="2152" w:type="dxa"/>
            <w:gridSpan w:val="2"/>
            <w:shd w:val="clear" w:color="auto" w:fill="auto"/>
            <w:vAlign w:val="center"/>
            <w:hideMark/>
          </w:tcPr>
          <w:p w:rsidR="00DC2E5E" w:rsidRPr="00CB5A76" w:rsidRDefault="00DC2E5E" w:rsidP="0084314D">
            <w:pPr>
              <w:spacing w:after="0"/>
              <w:jc w:val="center"/>
              <w:rPr>
                <w:rFonts w:eastAsia="Times New Roman"/>
                <w:b/>
                <w:bCs/>
                <w:color w:val="000000"/>
                <w:sz w:val="20"/>
                <w:szCs w:val="20"/>
                <w:lang w:eastAsia="bg-BG"/>
              </w:rPr>
            </w:pPr>
            <w:r w:rsidRPr="00CB5A76">
              <w:rPr>
                <w:rFonts w:eastAsia="Times New Roman"/>
                <w:b/>
                <w:bCs/>
                <w:color w:val="000000"/>
                <w:sz w:val="20"/>
                <w:szCs w:val="20"/>
                <w:lang w:eastAsia="bg-BG"/>
              </w:rPr>
              <w:t>BGN‘000</w:t>
            </w:r>
          </w:p>
        </w:tc>
        <w:tc>
          <w:tcPr>
            <w:tcW w:w="1469" w:type="dxa"/>
            <w:gridSpan w:val="2"/>
            <w:shd w:val="clear" w:color="auto" w:fill="auto"/>
            <w:vAlign w:val="center"/>
            <w:hideMark/>
          </w:tcPr>
          <w:p w:rsidR="00DC2E5E" w:rsidRPr="00CB5A76" w:rsidRDefault="00DC2E5E" w:rsidP="0084314D">
            <w:pPr>
              <w:spacing w:after="0"/>
              <w:jc w:val="center"/>
              <w:rPr>
                <w:rFonts w:eastAsia="Times New Roman"/>
                <w:b/>
                <w:bCs/>
                <w:color w:val="000000"/>
                <w:sz w:val="20"/>
                <w:szCs w:val="20"/>
                <w:lang w:eastAsia="bg-BG"/>
              </w:rPr>
            </w:pPr>
            <w:r w:rsidRPr="00CB5A76">
              <w:rPr>
                <w:rFonts w:eastAsia="Times New Roman"/>
                <w:b/>
                <w:bCs/>
                <w:color w:val="000000"/>
                <w:sz w:val="20"/>
                <w:szCs w:val="20"/>
                <w:lang w:eastAsia="bg-BG"/>
              </w:rPr>
              <w:t>BGN‘000</w:t>
            </w:r>
          </w:p>
        </w:tc>
        <w:tc>
          <w:tcPr>
            <w:tcW w:w="1902" w:type="dxa"/>
            <w:gridSpan w:val="2"/>
            <w:shd w:val="clear" w:color="auto" w:fill="auto"/>
            <w:vAlign w:val="center"/>
            <w:hideMark/>
          </w:tcPr>
          <w:p w:rsidR="00DC2E5E" w:rsidRPr="00CB5A76" w:rsidRDefault="00DC2E5E" w:rsidP="0084314D">
            <w:pPr>
              <w:spacing w:after="0"/>
              <w:jc w:val="center"/>
              <w:rPr>
                <w:rFonts w:eastAsia="Times New Roman"/>
                <w:b/>
                <w:bCs/>
                <w:color w:val="000000"/>
                <w:sz w:val="20"/>
                <w:szCs w:val="20"/>
                <w:lang w:eastAsia="bg-BG"/>
              </w:rPr>
            </w:pPr>
            <w:r w:rsidRPr="00CB5A76">
              <w:rPr>
                <w:rFonts w:eastAsia="Times New Roman"/>
                <w:b/>
                <w:bCs/>
                <w:color w:val="000000"/>
                <w:sz w:val="20"/>
                <w:szCs w:val="20"/>
                <w:lang w:eastAsia="bg-BG"/>
              </w:rPr>
              <w:t>BGN‘000</w:t>
            </w:r>
          </w:p>
        </w:tc>
        <w:tc>
          <w:tcPr>
            <w:tcW w:w="1994" w:type="dxa"/>
            <w:gridSpan w:val="3"/>
            <w:shd w:val="clear" w:color="auto" w:fill="auto"/>
            <w:vAlign w:val="center"/>
            <w:hideMark/>
          </w:tcPr>
          <w:p w:rsidR="00DC2E5E" w:rsidRPr="00CB5A76" w:rsidRDefault="00DC2E5E" w:rsidP="0084314D">
            <w:pPr>
              <w:spacing w:after="0"/>
              <w:jc w:val="center"/>
              <w:rPr>
                <w:rFonts w:eastAsia="Times New Roman"/>
                <w:b/>
                <w:bCs/>
                <w:color w:val="000000"/>
                <w:sz w:val="20"/>
                <w:szCs w:val="20"/>
                <w:lang w:eastAsia="bg-BG"/>
              </w:rPr>
            </w:pPr>
            <w:r w:rsidRPr="00CB5A76">
              <w:rPr>
                <w:rFonts w:eastAsia="Times New Roman"/>
                <w:b/>
                <w:bCs/>
                <w:color w:val="000000"/>
                <w:sz w:val="20"/>
                <w:szCs w:val="20"/>
                <w:lang w:eastAsia="bg-BG"/>
              </w:rPr>
              <w:t>BGN‘000</w:t>
            </w:r>
          </w:p>
        </w:tc>
      </w:tr>
      <w:tr w:rsidR="00DC2E5E" w:rsidRPr="005761E0" w:rsidTr="00CB5A76">
        <w:trPr>
          <w:trHeight w:val="1020"/>
        </w:trPr>
        <w:tc>
          <w:tcPr>
            <w:tcW w:w="2399" w:type="dxa"/>
            <w:shd w:val="clear" w:color="auto" w:fill="auto"/>
            <w:vAlign w:val="center"/>
            <w:hideMark/>
          </w:tcPr>
          <w:p w:rsidR="00DC2E5E" w:rsidRPr="00BE3A3A" w:rsidRDefault="00DC2E5E" w:rsidP="0084314D">
            <w:pPr>
              <w:spacing w:after="0"/>
              <w:rPr>
                <w:rFonts w:eastAsia="Times New Roman"/>
                <w:color w:val="000000"/>
                <w:sz w:val="20"/>
                <w:szCs w:val="20"/>
                <w:lang w:eastAsia="bg-BG"/>
              </w:rPr>
            </w:pPr>
            <w:proofErr w:type="spellStart"/>
            <w:r w:rsidRPr="00CB5A76">
              <w:rPr>
                <w:rFonts w:eastAsia="Times New Roman"/>
                <w:color w:val="000000"/>
                <w:sz w:val="20"/>
                <w:szCs w:val="20"/>
                <w:lang w:eastAsia="bg-BG"/>
              </w:rPr>
              <w:t>Обезценка</w:t>
            </w:r>
            <w:proofErr w:type="spellEnd"/>
            <w:r w:rsidRPr="00CB5A76">
              <w:rPr>
                <w:rFonts w:eastAsia="Times New Roman"/>
                <w:color w:val="000000"/>
                <w:sz w:val="20"/>
                <w:szCs w:val="20"/>
                <w:lang w:eastAsia="bg-BG"/>
              </w:rPr>
              <w:t xml:space="preserve"> на нефинансови активи(материални запаси)</w:t>
            </w:r>
          </w:p>
        </w:tc>
        <w:tc>
          <w:tcPr>
            <w:tcW w:w="1018" w:type="dxa"/>
            <w:shd w:val="clear" w:color="auto" w:fill="auto"/>
            <w:noWrap/>
            <w:vAlign w:val="bottom"/>
            <w:hideMark/>
          </w:tcPr>
          <w:p w:rsidR="00DC2E5E" w:rsidRPr="00CB5A76" w:rsidRDefault="00DC2E5E" w:rsidP="0084314D">
            <w:pPr>
              <w:spacing w:after="0"/>
              <w:jc w:val="right"/>
              <w:rPr>
                <w:rFonts w:eastAsia="Times New Roman"/>
                <w:sz w:val="22"/>
                <w:szCs w:val="22"/>
                <w:lang w:eastAsia="bg-BG"/>
              </w:rPr>
            </w:pPr>
            <w:r w:rsidRPr="00CB5A76">
              <w:rPr>
                <w:rFonts w:eastAsia="Times New Roman"/>
                <w:sz w:val="22"/>
                <w:szCs w:val="22"/>
                <w:lang w:eastAsia="bg-BG"/>
              </w:rPr>
              <w:t xml:space="preserve">          (</w:t>
            </w:r>
            <w:r w:rsidRPr="00CB5A76">
              <w:rPr>
                <w:rFonts w:eastAsia="Times New Roman"/>
                <w:sz w:val="22"/>
                <w:szCs w:val="22"/>
                <w:lang w:val="en-US" w:eastAsia="bg-BG"/>
              </w:rPr>
              <w:t>3</w:t>
            </w:r>
            <w:r w:rsidRPr="00CB5A76">
              <w:rPr>
                <w:rFonts w:eastAsia="Times New Roman"/>
                <w:sz w:val="22"/>
                <w:szCs w:val="22"/>
                <w:lang w:eastAsia="bg-BG"/>
              </w:rPr>
              <w:t>)</w:t>
            </w:r>
          </w:p>
        </w:tc>
        <w:tc>
          <w:tcPr>
            <w:tcW w:w="1134" w:type="dxa"/>
            <w:shd w:val="clear" w:color="auto" w:fill="auto"/>
            <w:noWrap/>
            <w:vAlign w:val="bottom"/>
            <w:hideMark/>
          </w:tcPr>
          <w:p w:rsidR="00DC2E5E" w:rsidRPr="00CB5A76" w:rsidRDefault="00DC2E5E" w:rsidP="00CB5A76">
            <w:pPr>
              <w:spacing w:after="0"/>
              <w:jc w:val="right"/>
              <w:rPr>
                <w:rFonts w:eastAsia="Times New Roman"/>
                <w:sz w:val="22"/>
                <w:szCs w:val="22"/>
                <w:lang w:eastAsia="bg-BG"/>
              </w:rPr>
            </w:pPr>
            <w:r w:rsidRPr="00CB5A76">
              <w:rPr>
                <w:rFonts w:eastAsia="Times New Roman"/>
                <w:sz w:val="22"/>
                <w:szCs w:val="22"/>
                <w:lang w:eastAsia="bg-BG"/>
              </w:rPr>
              <w:t xml:space="preserve">          (</w:t>
            </w:r>
            <w:r w:rsidR="00CB5A76">
              <w:rPr>
                <w:rFonts w:eastAsia="Times New Roman"/>
                <w:sz w:val="22"/>
                <w:szCs w:val="22"/>
                <w:lang w:val="en-US" w:eastAsia="bg-BG"/>
              </w:rPr>
              <w:t>3</w:t>
            </w:r>
            <w:r w:rsidRPr="00CB5A76">
              <w:rPr>
                <w:rFonts w:eastAsia="Times New Roman"/>
                <w:sz w:val="22"/>
                <w:szCs w:val="22"/>
                <w:lang w:eastAsia="bg-BG"/>
              </w:rPr>
              <w:t>)</w:t>
            </w:r>
          </w:p>
        </w:tc>
        <w:tc>
          <w:tcPr>
            <w:tcW w:w="709" w:type="dxa"/>
            <w:shd w:val="clear" w:color="auto" w:fill="auto"/>
            <w:noWrap/>
            <w:vAlign w:val="bottom"/>
            <w:hideMark/>
          </w:tcPr>
          <w:p w:rsidR="00DC2E5E" w:rsidRPr="00CB5A76" w:rsidRDefault="00DC2E5E" w:rsidP="0084314D">
            <w:pPr>
              <w:spacing w:after="0"/>
              <w:jc w:val="right"/>
              <w:rPr>
                <w:rFonts w:eastAsia="Times New Roman"/>
                <w:sz w:val="22"/>
                <w:szCs w:val="22"/>
                <w:lang w:val="en-US" w:eastAsia="bg-BG"/>
              </w:rPr>
            </w:pPr>
            <w:r w:rsidRPr="00CB5A76">
              <w:rPr>
                <w:rFonts w:eastAsia="Times New Roman"/>
                <w:sz w:val="22"/>
                <w:szCs w:val="22"/>
                <w:lang w:val="en-US" w:eastAsia="bg-BG"/>
              </w:rPr>
              <w:t>-</w:t>
            </w:r>
          </w:p>
        </w:tc>
        <w:tc>
          <w:tcPr>
            <w:tcW w:w="760" w:type="dxa"/>
            <w:shd w:val="clear" w:color="auto" w:fill="auto"/>
            <w:noWrap/>
            <w:vAlign w:val="bottom"/>
            <w:hideMark/>
          </w:tcPr>
          <w:p w:rsidR="00DC2E5E" w:rsidRPr="00CB5A76" w:rsidRDefault="00DC2E5E" w:rsidP="0084314D">
            <w:pPr>
              <w:spacing w:after="0"/>
              <w:jc w:val="right"/>
              <w:rPr>
                <w:rFonts w:eastAsia="Times New Roman"/>
                <w:sz w:val="22"/>
                <w:szCs w:val="22"/>
                <w:lang w:val="en-US" w:eastAsia="bg-BG"/>
              </w:rPr>
            </w:pPr>
            <w:r w:rsidRPr="00CB5A76">
              <w:rPr>
                <w:rFonts w:eastAsia="Times New Roman"/>
                <w:sz w:val="22"/>
                <w:szCs w:val="22"/>
                <w:lang w:val="en-US" w:eastAsia="bg-BG"/>
              </w:rPr>
              <w:t>-</w:t>
            </w:r>
          </w:p>
        </w:tc>
        <w:tc>
          <w:tcPr>
            <w:tcW w:w="951" w:type="dxa"/>
            <w:shd w:val="clear" w:color="auto" w:fill="auto"/>
            <w:noWrap/>
            <w:vAlign w:val="bottom"/>
            <w:hideMark/>
          </w:tcPr>
          <w:p w:rsidR="00DC2E5E" w:rsidRPr="00CB5A76" w:rsidRDefault="00DC2E5E" w:rsidP="0084314D">
            <w:pPr>
              <w:spacing w:after="0"/>
              <w:jc w:val="right"/>
              <w:rPr>
                <w:rFonts w:eastAsia="Times New Roman"/>
                <w:sz w:val="22"/>
                <w:szCs w:val="22"/>
                <w:lang w:val="en-US" w:eastAsia="bg-BG"/>
              </w:rPr>
            </w:pPr>
            <w:r w:rsidRPr="00CB5A76">
              <w:rPr>
                <w:rFonts w:eastAsia="Times New Roman"/>
                <w:sz w:val="22"/>
                <w:szCs w:val="22"/>
                <w:lang w:val="en-US" w:eastAsia="bg-BG"/>
              </w:rPr>
              <w:t>-</w:t>
            </w:r>
          </w:p>
        </w:tc>
        <w:tc>
          <w:tcPr>
            <w:tcW w:w="951" w:type="dxa"/>
            <w:shd w:val="clear" w:color="auto" w:fill="auto"/>
            <w:noWrap/>
            <w:vAlign w:val="bottom"/>
            <w:hideMark/>
          </w:tcPr>
          <w:p w:rsidR="00DC2E5E" w:rsidRPr="00CB5A76" w:rsidRDefault="00CB5A76" w:rsidP="0084314D">
            <w:pPr>
              <w:spacing w:after="0"/>
              <w:jc w:val="right"/>
              <w:rPr>
                <w:rFonts w:eastAsia="Times New Roman"/>
                <w:sz w:val="22"/>
                <w:szCs w:val="22"/>
                <w:lang w:val="en-US" w:eastAsia="bg-BG"/>
              </w:rPr>
            </w:pPr>
            <w:r>
              <w:rPr>
                <w:rFonts w:eastAsia="Times New Roman"/>
                <w:sz w:val="22"/>
                <w:szCs w:val="22"/>
                <w:lang w:val="en-US" w:eastAsia="bg-BG"/>
              </w:rPr>
              <w:t>-</w:t>
            </w:r>
          </w:p>
        </w:tc>
        <w:tc>
          <w:tcPr>
            <w:tcW w:w="951" w:type="dxa"/>
            <w:shd w:val="clear" w:color="auto" w:fill="auto"/>
            <w:noWrap/>
            <w:vAlign w:val="bottom"/>
            <w:hideMark/>
          </w:tcPr>
          <w:p w:rsidR="00DC2E5E" w:rsidRPr="00CB5A76" w:rsidRDefault="00DC2E5E" w:rsidP="0084314D">
            <w:pPr>
              <w:spacing w:after="0"/>
              <w:jc w:val="right"/>
              <w:rPr>
                <w:rFonts w:eastAsia="Times New Roman"/>
                <w:sz w:val="22"/>
                <w:szCs w:val="22"/>
                <w:lang w:val="en-US" w:eastAsia="bg-BG"/>
              </w:rPr>
            </w:pPr>
            <w:r w:rsidRPr="00CB5A76">
              <w:rPr>
                <w:rFonts w:eastAsia="Times New Roman"/>
                <w:sz w:val="22"/>
                <w:szCs w:val="22"/>
                <w:lang w:val="en-US" w:eastAsia="bg-BG"/>
              </w:rPr>
              <w:t>(3)</w:t>
            </w:r>
          </w:p>
        </w:tc>
        <w:tc>
          <w:tcPr>
            <w:tcW w:w="1043" w:type="dxa"/>
            <w:gridSpan w:val="2"/>
            <w:shd w:val="clear" w:color="auto" w:fill="auto"/>
            <w:noWrap/>
            <w:vAlign w:val="bottom"/>
            <w:hideMark/>
          </w:tcPr>
          <w:p w:rsidR="00DC2E5E" w:rsidRPr="00CB5A76" w:rsidRDefault="00DC2E5E" w:rsidP="0084314D">
            <w:pPr>
              <w:spacing w:after="0"/>
              <w:jc w:val="right"/>
              <w:rPr>
                <w:rFonts w:eastAsia="Times New Roman"/>
                <w:color w:val="FFFFFF"/>
                <w:sz w:val="22"/>
                <w:szCs w:val="22"/>
                <w:lang w:eastAsia="bg-BG"/>
              </w:rPr>
            </w:pPr>
            <w:r w:rsidRPr="00CB5A76">
              <w:rPr>
                <w:rFonts w:eastAsia="Times New Roman"/>
                <w:sz w:val="22"/>
                <w:szCs w:val="22"/>
                <w:lang w:eastAsia="bg-BG"/>
              </w:rPr>
              <w:t xml:space="preserve">          (</w:t>
            </w:r>
            <w:r w:rsidRPr="00CB5A76">
              <w:rPr>
                <w:rFonts w:eastAsia="Times New Roman"/>
                <w:sz w:val="22"/>
                <w:szCs w:val="22"/>
                <w:lang w:val="en-US" w:eastAsia="bg-BG"/>
              </w:rPr>
              <w:t>3</w:t>
            </w:r>
            <w:r w:rsidRPr="00CB5A76">
              <w:rPr>
                <w:rFonts w:eastAsia="Times New Roman"/>
                <w:sz w:val="22"/>
                <w:szCs w:val="22"/>
                <w:lang w:eastAsia="bg-BG"/>
              </w:rPr>
              <w:t>)</w:t>
            </w:r>
          </w:p>
        </w:tc>
      </w:tr>
      <w:tr w:rsidR="00DC2E5E" w:rsidRPr="00CC38BA" w:rsidTr="00CB5A76">
        <w:trPr>
          <w:trHeight w:val="510"/>
        </w:trPr>
        <w:tc>
          <w:tcPr>
            <w:tcW w:w="2399" w:type="dxa"/>
            <w:shd w:val="clear" w:color="auto" w:fill="auto"/>
            <w:vAlign w:val="center"/>
            <w:hideMark/>
          </w:tcPr>
          <w:p w:rsidR="00DC2E5E" w:rsidRPr="00CB5A76" w:rsidRDefault="00DC2E5E" w:rsidP="0084314D">
            <w:pPr>
              <w:spacing w:after="0"/>
              <w:rPr>
                <w:rFonts w:eastAsia="Times New Roman"/>
                <w:color w:val="000000"/>
                <w:sz w:val="20"/>
                <w:szCs w:val="20"/>
                <w:lang w:eastAsia="bg-BG"/>
              </w:rPr>
            </w:pPr>
            <w:proofErr w:type="spellStart"/>
            <w:r w:rsidRPr="00CB5A76">
              <w:rPr>
                <w:rFonts w:eastAsia="Times New Roman"/>
                <w:color w:val="000000"/>
                <w:sz w:val="20"/>
                <w:szCs w:val="20"/>
                <w:lang w:eastAsia="bg-BG"/>
              </w:rPr>
              <w:t>Обезценка</w:t>
            </w:r>
            <w:proofErr w:type="spellEnd"/>
            <w:r w:rsidRPr="00CB5A76">
              <w:rPr>
                <w:rFonts w:eastAsia="Times New Roman"/>
                <w:color w:val="000000"/>
                <w:sz w:val="20"/>
                <w:szCs w:val="20"/>
                <w:lang w:eastAsia="bg-BG"/>
              </w:rPr>
              <w:t xml:space="preserve"> на нефинансови активи</w:t>
            </w:r>
            <w:r w:rsidRPr="00BE3A3A">
              <w:rPr>
                <w:rFonts w:eastAsia="Times New Roman"/>
                <w:color w:val="000000"/>
                <w:sz w:val="20"/>
                <w:szCs w:val="20"/>
                <w:lang w:eastAsia="bg-BG"/>
              </w:rPr>
              <w:t xml:space="preserve"> </w:t>
            </w:r>
            <w:r w:rsidRPr="00CB5A76">
              <w:rPr>
                <w:rFonts w:eastAsia="Times New Roman"/>
                <w:color w:val="000000"/>
                <w:sz w:val="20"/>
                <w:szCs w:val="20"/>
                <w:lang w:eastAsia="bg-BG"/>
              </w:rPr>
              <w:t>разходи за придобиване на ДМА</w:t>
            </w:r>
          </w:p>
        </w:tc>
        <w:tc>
          <w:tcPr>
            <w:tcW w:w="1018" w:type="dxa"/>
            <w:shd w:val="clear" w:color="auto" w:fill="auto"/>
            <w:noWrap/>
            <w:vAlign w:val="bottom"/>
            <w:hideMark/>
          </w:tcPr>
          <w:p w:rsidR="00DC2E5E" w:rsidRPr="00CB5A76" w:rsidRDefault="00DC2E5E" w:rsidP="003D4B9F">
            <w:pPr>
              <w:spacing w:after="0"/>
              <w:jc w:val="right"/>
              <w:rPr>
                <w:rFonts w:eastAsia="Times New Roman"/>
                <w:sz w:val="22"/>
                <w:szCs w:val="22"/>
                <w:lang w:val="en-US" w:eastAsia="bg-BG"/>
              </w:rPr>
            </w:pPr>
            <w:r w:rsidRPr="00CB5A76">
              <w:rPr>
                <w:rFonts w:eastAsia="Times New Roman"/>
                <w:sz w:val="22"/>
                <w:szCs w:val="22"/>
                <w:lang w:val="en-US" w:eastAsia="bg-BG"/>
              </w:rPr>
              <w:t>(</w:t>
            </w:r>
            <w:r w:rsidR="003D4B9F">
              <w:rPr>
                <w:rFonts w:eastAsia="Times New Roman"/>
                <w:sz w:val="22"/>
                <w:szCs w:val="22"/>
                <w:lang w:val="en-US" w:eastAsia="bg-BG"/>
              </w:rPr>
              <w:t>3</w:t>
            </w:r>
            <w:r w:rsidRPr="00CB5A76">
              <w:rPr>
                <w:rFonts w:eastAsia="Times New Roman"/>
                <w:sz w:val="22"/>
                <w:szCs w:val="22"/>
                <w:lang w:val="en-US" w:eastAsia="bg-BG"/>
              </w:rPr>
              <w:t>)</w:t>
            </w:r>
          </w:p>
        </w:tc>
        <w:tc>
          <w:tcPr>
            <w:tcW w:w="1134" w:type="dxa"/>
            <w:shd w:val="clear" w:color="auto" w:fill="auto"/>
            <w:noWrap/>
            <w:vAlign w:val="bottom"/>
            <w:hideMark/>
          </w:tcPr>
          <w:p w:rsidR="00DC2E5E" w:rsidRPr="00CB5A76" w:rsidRDefault="00CB5A76" w:rsidP="00CB5A76">
            <w:pPr>
              <w:spacing w:after="0"/>
              <w:ind w:left="720"/>
              <w:jc w:val="right"/>
              <w:rPr>
                <w:rFonts w:eastAsia="Times New Roman"/>
                <w:sz w:val="22"/>
                <w:szCs w:val="22"/>
                <w:lang w:val="en-US" w:eastAsia="bg-BG"/>
              </w:rPr>
            </w:pPr>
            <w:r>
              <w:rPr>
                <w:rFonts w:eastAsia="Times New Roman"/>
                <w:sz w:val="22"/>
                <w:szCs w:val="22"/>
                <w:lang w:val="en-US" w:eastAsia="bg-BG"/>
              </w:rPr>
              <w:t>(5)</w:t>
            </w:r>
          </w:p>
        </w:tc>
        <w:tc>
          <w:tcPr>
            <w:tcW w:w="709" w:type="dxa"/>
            <w:shd w:val="clear" w:color="auto" w:fill="auto"/>
            <w:noWrap/>
            <w:vAlign w:val="bottom"/>
            <w:hideMark/>
          </w:tcPr>
          <w:p w:rsidR="00DC2E5E" w:rsidRPr="00CB5A76" w:rsidRDefault="00DC2E5E" w:rsidP="0084314D">
            <w:pPr>
              <w:spacing w:after="0"/>
              <w:jc w:val="right"/>
              <w:rPr>
                <w:rFonts w:eastAsia="Times New Roman"/>
                <w:sz w:val="22"/>
                <w:szCs w:val="22"/>
                <w:lang w:eastAsia="bg-BG"/>
              </w:rPr>
            </w:pPr>
            <w:r w:rsidRPr="00CB5A76">
              <w:rPr>
                <w:rFonts w:eastAsia="Times New Roman"/>
                <w:sz w:val="22"/>
                <w:szCs w:val="22"/>
                <w:lang w:eastAsia="bg-BG"/>
              </w:rPr>
              <w:t>-</w:t>
            </w:r>
          </w:p>
        </w:tc>
        <w:tc>
          <w:tcPr>
            <w:tcW w:w="760" w:type="dxa"/>
            <w:shd w:val="clear" w:color="auto" w:fill="auto"/>
            <w:noWrap/>
            <w:vAlign w:val="bottom"/>
            <w:hideMark/>
          </w:tcPr>
          <w:p w:rsidR="00DC2E5E" w:rsidRPr="00CB5A76" w:rsidRDefault="00DC2E5E" w:rsidP="0084314D">
            <w:pPr>
              <w:spacing w:after="0"/>
              <w:jc w:val="right"/>
              <w:rPr>
                <w:rFonts w:eastAsia="Times New Roman"/>
                <w:sz w:val="22"/>
                <w:szCs w:val="22"/>
                <w:lang w:eastAsia="bg-BG"/>
              </w:rPr>
            </w:pPr>
            <w:r w:rsidRPr="00CB5A76">
              <w:rPr>
                <w:rFonts w:eastAsia="Times New Roman"/>
                <w:sz w:val="22"/>
                <w:szCs w:val="22"/>
                <w:lang w:eastAsia="bg-BG"/>
              </w:rPr>
              <w:t>-</w:t>
            </w:r>
          </w:p>
        </w:tc>
        <w:tc>
          <w:tcPr>
            <w:tcW w:w="951" w:type="dxa"/>
            <w:shd w:val="clear" w:color="auto" w:fill="auto"/>
            <w:noWrap/>
            <w:vAlign w:val="bottom"/>
            <w:hideMark/>
          </w:tcPr>
          <w:p w:rsidR="00DC2E5E" w:rsidRPr="00CB5A76" w:rsidRDefault="00443AC3" w:rsidP="0084314D">
            <w:pPr>
              <w:spacing w:after="0"/>
              <w:jc w:val="right"/>
              <w:rPr>
                <w:rFonts w:eastAsia="Times New Roman"/>
                <w:sz w:val="22"/>
                <w:szCs w:val="22"/>
                <w:lang w:val="en-US" w:eastAsia="bg-BG"/>
              </w:rPr>
            </w:pPr>
            <w:r>
              <w:rPr>
                <w:rFonts w:eastAsia="Times New Roman"/>
                <w:sz w:val="22"/>
                <w:szCs w:val="22"/>
                <w:lang w:val="en-US" w:eastAsia="bg-BG"/>
              </w:rPr>
              <w:t>-</w:t>
            </w:r>
          </w:p>
        </w:tc>
        <w:tc>
          <w:tcPr>
            <w:tcW w:w="951" w:type="dxa"/>
            <w:shd w:val="clear" w:color="auto" w:fill="auto"/>
            <w:noWrap/>
            <w:vAlign w:val="bottom"/>
            <w:hideMark/>
          </w:tcPr>
          <w:p w:rsidR="00811A58" w:rsidRDefault="00044B48" w:rsidP="00811A58">
            <w:pPr>
              <w:spacing w:after="0"/>
              <w:jc w:val="center"/>
              <w:rPr>
                <w:rFonts w:eastAsia="Times New Roman"/>
                <w:sz w:val="22"/>
                <w:szCs w:val="22"/>
                <w:lang w:val="en-US" w:eastAsia="bg-BG"/>
              </w:rPr>
            </w:pPr>
            <w:r>
              <w:rPr>
                <w:rFonts w:eastAsia="Times New Roman"/>
                <w:sz w:val="22"/>
                <w:szCs w:val="22"/>
                <w:lang w:eastAsia="bg-BG"/>
              </w:rPr>
              <w:t xml:space="preserve">          </w:t>
            </w:r>
            <w:r w:rsidR="00742127">
              <w:rPr>
                <w:rFonts w:eastAsia="Times New Roman"/>
                <w:sz w:val="22"/>
                <w:szCs w:val="22"/>
                <w:lang w:val="en-US" w:eastAsia="bg-BG"/>
              </w:rPr>
              <w:t>2</w:t>
            </w:r>
          </w:p>
        </w:tc>
        <w:tc>
          <w:tcPr>
            <w:tcW w:w="951" w:type="dxa"/>
            <w:shd w:val="clear" w:color="auto" w:fill="auto"/>
            <w:noWrap/>
            <w:vAlign w:val="bottom"/>
            <w:hideMark/>
          </w:tcPr>
          <w:p w:rsidR="00DC2E5E" w:rsidRPr="00CB5A76" w:rsidRDefault="00DC2E5E" w:rsidP="00CB5A76">
            <w:pPr>
              <w:spacing w:after="0"/>
              <w:jc w:val="right"/>
              <w:rPr>
                <w:rFonts w:eastAsia="Times New Roman"/>
                <w:sz w:val="22"/>
                <w:szCs w:val="22"/>
                <w:lang w:val="en-US" w:eastAsia="bg-BG"/>
              </w:rPr>
            </w:pPr>
            <w:r w:rsidRPr="00CB5A76">
              <w:rPr>
                <w:rFonts w:eastAsia="Times New Roman"/>
                <w:sz w:val="22"/>
                <w:szCs w:val="22"/>
                <w:lang w:val="en-US" w:eastAsia="bg-BG"/>
              </w:rPr>
              <w:t>(</w:t>
            </w:r>
            <w:r w:rsidR="00CB5A76">
              <w:rPr>
                <w:rFonts w:eastAsia="Times New Roman"/>
                <w:sz w:val="22"/>
                <w:szCs w:val="22"/>
                <w:lang w:val="en-US" w:eastAsia="bg-BG"/>
              </w:rPr>
              <w:t>3</w:t>
            </w:r>
            <w:r w:rsidRPr="00CB5A76">
              <w:rPr>
                <w:rFonts w:eastAsia="Times New Roman"/>
                <w:sz w:val="22"/>
                <w:szCs w:val="22"/>
                <w:lang w:val="en-US" w:eastAsia="bg-BG"/>
              </w:rPr>
              <w:t>)</w:t>
            </w:r>
          </w:p>
        </w:tc>
        <w:tc>
          <w:tcPr>
            <w:tcW w:w="1043" w:type="dxa"/>
            <w:gridSpan w:val="2"/>
            <w:shd w:val="clear" w:color="auto" w:fill="auto"/>
            <w:noWrap/>
            <w:vAlign w:val="bottom"/>
            <w:hideMark/>
          </w:tcPr>
          <w:p w:rsidR="00DC2E5E" w:rsidRPr="00CB5A76" w:rsidRDefault="00DC2E5E" w:rsidP="00742127">
            <w:pPr>
              <w:spacing w:after="0"/>
              <w:jc w:val="right"/>
              <w:rPr>
                <w:rFonts w:eastAsia="Times New Roman"/>
                <w:sz w:val="22"/>
                <w:szCs w:val="22"/>
                <w:lang w:val="en-US" w:eastAsia="bg-BG"/>
              </w:rPr>
            </w:pPr>
            <w:r w:rsidRPr="00CB5A76">
              <w:rPr>
                <w:rFonts w:eastAsia="Times New Roman"/>
                <w:sz w:val="22"/>
                <w:szCs w:val="22"/>
                <w:lang w:val="en-US" w:eastAsia="bg-BG"/>
              </w:rPr>
              <w:t>(</w:t>
            </w:r>
            <w:r w:rsidR="00742127">
              <w:rPr>
                <w:rFonts w:eastAsia="Times New Roman"/>
                <w:sz w:val="22"/>
                <w:szCs w:val="22"/>
                <w:lang w:val="en-US" w:eastAsia="bg-BG"/>
              </w:rPr>
              <w:t>3</w:t>
            </w:r>
            <w:r w:rsidRPr="00CB5A76">
              <w:rPr>
                <w:rFonts w:eastAsia="Times New Roman"/>
                <w:sz w:val="22"/>
                <w:szCs w:val="22"/>
                <w:lang w:val="en-US" w:eastAsia="bg-BG"/>
              </w:rPr>
              <w:t>)</w:t>
            </w:r>
          </w:p>
        </w:tc>
      </w:tr>
      <w:tr w:rsidR="00DC2E5E" w:rsidRPr="00CC38BA" w:rsidTr="00CB5A76">
        <w:trPr>
          <w:trHeight w:val="327"/>
        </w:trPr>
        <w:tc>
          <w:tcPr>
            <w:tcW w:w="2399" w:type="dxa"/>
            <w:shd w:val="clear" w:color="auto" w:fill="auto"/>
            <w:vAlign w:val="center"/>
            <w:hideMark/>
          </w:tcPr>
          <w:p w:rsidR="00DC2E5E" w:rsidRPr="00CB5A76" w:rsidRDefault="00DC2E5E" w:rsidP="0084314D">
            <w:pPr>
              <w:spacing w:after="0"/>
              <w:rPr>
                <w:rFonts w:eastAsia="Times New Roman"/>
                <w:color w:val="000000"/>
                <w:sz w:val="20"/>
                <w:szCs w:val="20"/>
                <w:lang w:eastAsia="bg-BG"/>
              </w:rPr>
            </w:pPr>
            <w:proofErr w:type="spellStart"/>
            <w:r w:rsidRPr="00CB5A76">
              <w:rPr>
                <w:rFonts w:eastAsia="Times New Roman"/>
                <w:color w:val="000000"/>
                <w:sz w:val="20"/>
                <w:szCs w:val="20"/>
                <w:lang w:eastAsia="bg-BG"/>
              </w:rPr>
              <w:t>Компенсируеми</w:t>
            </w:r>
            <w:proofErr w:type="spellEnd"/>
            <w:r w:rsidRPr="00CB5A76">
              <w:rPr>
                <w:rFonts w:eastAsia="Times New Roman"/>
                <w:color w:val="000000"/>
                <w:sz w:val="20"/>
                <w:szCs w:val="20"/>
                <w:lang w:eastAsia="bg-BG"/>
              </w:rPr>
              <w:t xml:space="preserve"> отпуски</w:t>
            </w:r>
          </w:p>
        </w:tc>
        <w:tc>
          <w:tcPr>
            <w:tcW w:w="1018" w:type="dxa"/>
            <w:shd w:val="clear" w:color="auto" w:fill="auto"/>
            <w:noWrap/>
            <w:vAlign w:val="bottom"/>
            <w:hideMark/>
          </w:tcPr>
          <w:p w:rsidR="00DC2E5E" w:rsidRPr="003D4B9F" w:rsidRDefault="003D4B9F" w:rsidP="0084314D">
            <w:pPr>
              <w:spacing w:after="0"/>
              <w:jc w:val="right"/>
              <w:rPr>
                <w:rFonts w:eastAsia="Times New Roman"/>
                <w:sz w:val="20"/>
                <w:szCs w:val="20"/>
                <w:lang w:val="en-US" w:eastAsia="bg-BG"/>
              </w:rPr>
            </w:pPr>
            <w:r>
              <w:rPr>
                <w:rFonts w:eastAsia="Times New Roman"/>
                <w:sz w:val="20"/>
                <w:szCs w:val="20"/>
                <w:lang w:val="en-US" w:eastAsia="bg-BG"/>
              </w:rPr>
              <w:t>(2)</w:t>
            </w:r>
          </w:p>
        </w:tc>
        <w:tc>
          <w:tcPr>
            <w:tcW w:w="1134" w:type="dxa"/>
            <w:shd w:val="clear" w:color="auto" w:fill="auto"/>
            <w:noWrap/>
            <w:vAlign w:val="bottom"/>
            <w:hideMark/>
          </w:tcPr>
          <w:p w:rsidR="00DC2E5E" w:rsidRPr="00CB5A76" w:rsidRDefault="00DC2E5E" w:rsidP="0084314D">
            <w:pPr>
              <w:spacing w:after="0"/>
              <w:jc w:val="right"/>
              <w:rPr>
                <w:rFonts w:eastAsia="Times New Roman"/>
                <w:sz w:val="20"/>
                <w:szCs w:val="20"/>
                <w:lang w:eastAsia="bg-BG"/>
              </w:rPr>
            </w:pPr>
            <w:r w:rsidRPr="00CB5A76">
              <w:rPr>
                <w:rFonts w:eastAsia="Times New Roman"/>
                <w:sz w:val="20"/>
                <w:szCs w:val="20"/>
                <w:lang w:eastAsia="bg-BG"/>
              </w:rPr>
              <w:t>-</w:t>
            </w:r>
          </w:p>
        </w:tc>
        <w:tc>
          <w:tcPr>
            <w:tcW w:w="709" w:type="dxa"/>
            <w:shd w:val="clear" w:color="auto" w:fill="auto"/>
            <w:noWrap/>
            <w:vAlign w:val="bottom"/>
            <w:hideMark/>
          </w:tcPr>
          <w:p w:rsidR="00DC2E5E" w:rsidRPr="00360AA2" w:rsidRDefault="00360AA2" w:rsidP="0084314D">
            <w:pPr>
              <w:spacing w:after="0"/>
              <w:jc w:val="right"/>
              <w:rPr>
                <w:rFonts w:eastAsia="Times New Roman"/>
                <w:sz w:val="20"/>
                <w:szCs w:val="20"/>
                <w:lang w:eastAsia="bg-BG"/>
              </w:rPr>
            </w:pPr>
            <w:r>
              <w:rPr>
                <w:rFonts w:eastAsia="Times New Roman"/>
                <w:sz w:val="20"/>
                <w:szCs w:val="20"/>
                <w:lang w:eastAsia="bg-BG"/>
              </w:rPr>
              <w:t>-</w:t>
            </w:r>
          </w:p>
        </w:tc>
        <w:tc>
          <w:tcPr>
            <w:tcW w:w="760" w:type="dxa"/>
            <w:shd w:val="clear" w:color="auto" w:fill="auto"/>
            <w:noWrap/>
            <w:vAlign w:val="bottom"/>
            <w:hideMark/>
          </w:tcPr>
          <w:p w:rsidR="00DC2E5E" w:rsidRPr="00CB5A76" w:rsidRDefault="00DC2E5E" w:rsidP="0084314D">
            <w:pPr>
              <w:spacing w:after="0"/>
              <w:jc w:val="right"/>
              <w:rPr>
                <w:rFonts w:eastAsia="Times New Roman"/>
                <w:sz w:val="20"/>
                <w:szCs w:val="20"/>
                <w:lang w:val="en-US" w:eastAsia="bg-BG"/>
              </w:rPr>
            </w:pPr>
            <w:r w:rsidRPr="00CB5A76">
              <w:rPr>
                <w:rFonts w:eastAsia="Times New Roman"/>
                <w:sz w:val="20"/>
                <w:szCs w:val="20"/>
                <w:lang w:val="en-US" w:eastAsia="bg-BG"/>
              </w:rPr>
              <w:t>-</w:t>
            </w:r>
          </w:p>
        </w:tc>
        <w:tc>
          <w:tcPr>
            <w:tcW w:w="951" w:type="dxa"/>
            <w:shd w:val="clear" w:color="auto" w:fill="auto"/>
            <w:noWrap/>
            <w:vAlign w:val="bottom"/>
            <w:hideMark/>
          </w:tcPr>
          <w:p w:rsidR="00DC2E5E" w:rsidRPr="00360AA2" w:rsidRDefault="00360AA2" w:rsidP="00360AA2">
            <w:pPr>
              <w:spacing w:after="0"/>
              <w:jc w:val="right"/>
              <w:rPr>
                <w:rFonts w:eastAsia="Times New Roman"/>
                <w:sz w:val="20"/>
                <w:szCs w:val="20"/>
                <w:lang w:val="en-US" w:eastAsia="bg-BG"/>
              </w:rPr>
            </w:pPr>
            <w:r>
              <w:rPr>
                <w:rFonts w:eastAsia="Times New Roman"/>
                <w:sz w:val="20"/>
                <w:szCs w:val="20"/>
                <w:lang w:eastAsia="bg-BG"/>
              </w:rPr>
              <w:t xml:space="preserve"> </w:t>
            </w:r>
            <w:r>
              <w:rPr>
                <w:rFonts w:eastAsia="Times New Roman"/>
                <w:sz w:val="20"/>
                <w:szCs w:val="20"/>
                <w:lang w:val="en-US" w:eastAsia="bg-BG"/>
              </w:rPr>
              <w:t>(1)</w:t>
            </w:r>
          </w:p>
        </w:tc>
        <w:tc>
          <w:tcPr>
            <w:tcW w:w="951" w:type="dxa"/>
            <w:shd w:val="clear" w:color="auto" w:fill="auto"/>
            <w:noWrap/>
            <w:vAlign w:val="bottom"/>
            <w:hideMark/>
          </w:tcPr>
          <w:p w:rsidR="00DC2E5E" w:rsidRPr="00CB5A76" w:rsidRDefault="00044B48" w:rsidP="0084314D">
            <w:pPr>
              <w:spacing w:after="0"/>
              <w:jc w:val="right"/>
              <w:rPr>
                <w:rFonts w:eastAsia="Times New Roman"/>
                <w:sz w:val="20"/>
                <w:szCs w:val="20"/>
                <w:lang w:val="en-US" w:eastAsia="bg-BG"/>
              </w:rPr>
            </w:pPr>
            <w:r>
              <w:rPr>
                <w:rFonts w:eastAsia="Times New Roman"/>
                <w:sz w:val="20"/>
                <w:szCs w:val="20"/>
                <w:lang w:eastAsia="bg-BG"/>
              </w:rPr>
              <w:t xml:space="preserve">  </w:t>
            </w:r>
            <w:r w:rsidR="00742127">
              <w:rPr>
                <w:rFonts w:eastAsia="Times New Roman"/>
                <w:sz w:val="20"/>
                <w:szCs w:val="20"/>
                <w:lang w:val="en-US" w:eastAsia="bg-BG"/>
              </w:rPr>
              <w:t>(2)</w:t>
            </w:r>
          </w:p>
        </w:tc>
        <w:tc>
          <w:tcPr>
            <w:tcW w:w="951" w:type="dxa"/>
            <w:shd w:val="clear" w:color="auto" w:fill="auto"/>
            <w:noWrap/>
            <w:vAlign w:val="bottom"/>
            <w:hideMark/>
          </w:tcPr>
          <w:p w:rsidR="00DC2E5E" w:rsidRPr="00CB5A76" w:rsidRDefault="00443AC3" w:rsidP="0084314D">
            <w:pPr>
              <w:spacing w:after="0"/>
              <w:jc w:val="right"/>
              <w:rPr>
                <w:rFonts w:eastAsia="Times New Roman"/>
                <w:sz w:val="20"/>
                <w:szCs w:val="20"/>
                <w:lang w:val="en-US" w:eastAsia="bg-BG"/>
              </w:rPr>
            </w:pPr>
            <w:r>
              <w:rPr>
                <w:rFonts w:eastAsia="Times New Roman"/>
                <w:sz w:val="20"/>
                <w:szCs w:val="20"/>
                <w:lang w:val="en-US" w:eastAsia="bg-BG"/>
              </w:rPr>
              <w:t>(3)</w:t>
            </w:r>
          </w:p>
        </w:tc>
        <w:tc>
          <w:tcPr>
            <w:tcW w:w="1043" w:type="dxa"/>
            <w:gridSpan w:val="2"/>
            <w:shd w:val="clear" w:color="auto" w:fill="auto"/>
            <w:noWrap/>
            <w:vAlign w:val="bottom"/>
            <w:hideMark/>
          </w:tcPr>
          <w:p w:rsidR="00DC2E5E" w:rsidRPr="00CC38BA" w:rsidRDefault="00742127" w:rsidP="00742127">
            <w:pPr>
              <w:spacing w:after="0"/>
              <w:jc w:val="right"/>
              <w:rPr>
                <w:rFonts w:eastAsia="Times New Roman"/>
                <w:color w:val="000000"/>
                <w:sz w:val="20"/>
                <w:szCs w:val="20"/>
                <w:lang w:eastAsia="bg-BG"/>
              </w:rPr>
            </w:pPr>
            <w:r>
              <w:rPr>
                <w:rFonts w:eastAsia="Times New Roman"/>
                <w:sz w:val="20"/>
                <w:szCs w:val="20"/>
                <w:lang w:val="en-US" w:eastAsia="bg-BG"/>
              </w:rPr>
              <w:t>(2)</w:t>
            </w:r>
          </w:p>
        </w:tc>
      </w:tr>
      <w:tr w:rsidR="00DC2E5E" w:rsidRPr="00CC38BA" w:rsidTr="00CB5A76">
        <w:trPr>
          <w:trHeight w:val="510"/>
        </w:trPr>
        <w:tc>
          <w:tcPr>
            <w:tcW w:w="2399" w:type="dxa"/>
            <w:shd w:val="clear" w:color="auto" w:fill="auto"/>
            <w:vAlign w:val="center"/>
            <w:hideMark/>
          </w:tcPr>
          <w:p w:rsidR="00DC2E5E" w:rsidRPr="00CC38BA" w:rsidRDefault="00DC2E5E" w:rsidP="0084314D">
            <w:pPr>
              <w:spacing w:after="0"/>
              <w:rPr>
                <w:rFonts w:eastAsia="Times New Roman"/>
                <w:color w:val="000000"/>
                <w:sz w:val="20"/>
                <w:szCs w:val="20"/>
                <w:lang w:eastAsia="bg-BG"/>
              </w:rPr>
            </w:pPr>
            <w:proofErr w:type="spellStart"/>
            <w:r w:rsidRPr="00CC38BA">
              <w:rPr>
                <w:rFonts w:eastAsia="Times New Roman"/>
                <w:color w:val="000000"/>
                <w:sz w:val="20"/>
                <w:szCs w:val="20"/>
                <w:lang w:eastAsia="bg-BG"/>
              </w:rPr>
              <w:t>Възнаграждени</w:t>
            </w:r>
            <w:proofErr w:type="spellEnd"/>
            <w:r w:rsidRPr="00CC38BA">
              <w:rPr>
                <w:rFonts w:eastAsia="Times New Roman"/>
                <w:color w:val="000000"/>
                <w:sz w:val="20"/>
                <w:szCs w:val="20"/>
                <w:lang w:eastAsia="bg-BG"/>
              </w:rPr>
              <w:t xml:space="preserve"> на физически лица</w:t>
            </w:r>
          </w:p>
        </w:tc>
        <w:tc>
          <w:tcPr>
            <w:tcW w:w="1018" w:type="dxa"/>
            <w:shd w:val="clear" w:color="auto" w:fill="auto"/>
            <w:noWrap/>
            <w:vAlign w:val="bottom"/>
            <w:hideMark/>
          </w:tcPr>
          <w:p w:rsidR="00DC2E5E" w:rsidRPr="00CB5A76" w:rsidRDefault="003D4B9F" w:rsidP="0084314D">
            <w:pPr>
              <w:spacing w:after="0"/>
              <w:jc w:val="right"/>
              <w:rPr>
                <w:rFonts w:eastAsia="Times New Roman"/>
                <w:sz w:val="22"/>
                <w:szCs w:val="22"/>
                <w:lang w:val="en-US" w:eastAsia="bg-BG"/>
              </w:rPr>
            </w:pPr>
            <w:r>
              <w:rPr>
                <w:rFonts w:eastAsia="Times New Roman"/>
                <w:sz w:val="22"/>
                <w:szCs w:val="22"/>
                <w:lang w:val="en-US" w:eastAsia="bg-BG"/>
              </w:rPr>
              <w:t>(1)</w:t>
            </w:r>
          </w:p>
        </w:tc>
        <w:tc>
          <w:tcPr>
            <w:tcW w:w="1134" w:type="dxa"/>
            <w:shd w:val="clear" w:color="auto" w:fill="auto"/>
            <w:noWrap/>
            <w:vAlign w:val="bottom"/>
            <w:hideMark/>
          </w:tcPr>
          <w:p w:rsidR="00DC2E5E" w:rsidRPr="00742127" w:rsidRDefault="00CB5A76" w:rsidP="00742127">
            <w:pPr>
              <w:spacing w:after="0"/>
              <w:jc w:val="right"/>
              <w:rPr>
                <w:rFonts w:eastAsia="Times New Roman"/>
                <w:sz w:val="22"/>
                <w:szCs w:val="22"/>
                <w:lang w:val="en-US" w:eastAsia="bg-BG"/>
              </w:rPr>
            </w:pPr>
            <w:r w:rsidRPr="00A51C2C">
              <w:rPr>
                <w:rFonts w:eastAsia="Times New Roman"/>
                <w:sz w:val="22"/>
                <w:szCs w:val="22"/>
                <w:lang w:eastAsia="bg-BG"/>
              </w:rPr>
              <w:t xml:space="preserve">          </w:t>
            </w:r>
            <w:r w:rsidR="00742127">
              <w:rPr>
                <w:rFonts w:eastAsia="Times New Roman"/>
                <w:sz w:val="22"/>
                <w:szCs w:val="22"/>
                <w:lang w:val="en-US" w:eastAsia="bg-BG"/>
              </w:rPr>
              <w:t>-</w:t>
            </w:r>
          </w:p>
        </w:tc>
        <w:tc>
          <w:tcPr>
            <w:tcW w:w="709" w:type="dxa"/>
            <w:shd w:val="clear" w:color="auto" w:fill="auto"/>
            <w:noWrap/>
            <w:vAlign w:val="bottom"/>
            <w:hideMark/>
          </w:tcPr>
          <w:p w:rsidR="00DC2E5E" w:rsidRPr="00A51C2C" w:rsidRDefault="00360AA2" w:rsidP="0084314D">
            <w:pPr>
              <w:spacing w:after="0"/>
              <w:jc w:val="right"/>
              <w:rPr>
                <w:rFonts w:eastAsia="Times New Roman"/>
                <w:sz w:val="22"/>
                <w:szCs w:val="22"/>
                <w:lang w:val="en-US" w:eastAsia="bg-BG"/>
              </w:rPr>
            </w:pPr>
            <w:r>
              <w:rPr>
                <w:rFonts w:eastAsia="Times New Roman"/>
                <w:sz w:val="22"/>
                <w:szCs w:val="22"/>
                <w:lang w:val="en-US" w:eastAsia="bg-BG"/>
              </w:rPr>
              <w:t>-</w:t>
            </w:r>
          </w:p>
        </w:tc>
        <w:tc>
          <w:tcPr>
            <w:tcW w:w="760" w:type="dxa"/>
            <w:shd w:val="clear" w:color="auto" w:fill="auto"/>
            <w:noWrap/>
            <w:vAlign w:val="bottom"/>
            <w:hideMark/>
          </w:tcPr>
          <w:p w:rsidR="00DC2E5E" w:rsidRPr="00A51C2C" w:rsidRDefault="00DC2E5E" w:rsidP="0084314D">
            <w:pPr>
              <w:spacing w:after="0"/>
              <w:jc w:val="right"/>
              <w:rPr>
                <w:rFonts w:eastAsia="Times New Roman"/>
                <w:sz w:val="22"/>
                <w:szCs w:val="22"/>
                <w:lang w:val="en-US" w:eastAsia="bg-BG"/>
              </w:rPr>
            </w:pPr>
            <w:r>
              <w:rPr>
                <w:rFonts w:eastAsia="Times New Roman"/>
                <w:sz w:val="22"/>
                <w:szCs w:val="22"/>
                <w:lang w:val="en-US" w:eastAsia="bg-BG"/>
              </w:rPr>
              <w:t>-</w:t>
            </w:r>
          </w:p>
        </w:tc>
        <w:tc>
          <w:tcPr>
            <w:tcW w:w="951" w:type="dxa"/>
            <w:shd w:val="clear" w:color="auto" w:fill="auto"/>
            <w:noWrap/>
            <w:vAlign w:val="bottom"/>
            <w:hideMark/>
          </w:tcPr>
          <w:p w:rsidR="00DC2E5E" w:rsidRPr="00A51C2C" w:rsidRDefault="00443AC3" w:rsidP="0084314D">
            <w:pPr>
              <w:spacing w:after="0"/>
              <w:jc w:val="right"/>
              <w:rPr>
                <w:rFonts w:eastAsia="Times New Roman"/>
                <w:sz w:val="22"/>
                <w:szCs w:val="22"/>
                <w:lang w:eastAsia="bg-BG"/>
              </w:rPr>
            </w:pPr>
            <w:r>
              <w:rPr>
                <w:rFonts w:eastAsia="Times New Roman"/>
                <w:sz w:val="22"/>
                <w:szCs w:val="22"/>
                <w:lang w:val="en-US" w:eastAsia="bg-BG"/>
              </w:rPr>
              <w:t>-</w:t>
            </w:r>
            <w:r w:rsidR="00DC2E5E" w:rsidRPr="00A51C2C">
              <w:rPr>
                <w:rFonts w:eastAsia="Times New Roman"/>
                <w:sz w:val="22"/>
                <w:szCs w:val="22"/>
                <w:lang w:eastAsia="bg-BG"/>
              </w:rPr>
              <w:t xml:space="preserve">  </w:t>
            </w:r>
          </w:p>
        </w:tc>
        <w:tc>
          <w:tcPr>
            <w:tcW w:w="951" w:type="dxa"/>
            <w:shd w:val="clear" w:color="auto" w:fill="auto"/>
            <w:noWrap/>
            <w:vAlign w:val="bottom"/>
            <w:hideMark/>
          </w:tcPr>
          <w:p w:rsidR="00DC2E5E" w:rsidRPr="00CB5A76" w:rsidRDefault="00742127" w:rsidP="00CB5A76">
            <w:pPr>
              <w:spacing w:after="0"/>
              <w:jc w:val="right"/>
              <w:rPr>
                <w:rFonts w:eastAsia="Times New Roman"/>
                <w:sz w:val="22"/>
                <w:szCs w:val="22"/>
                <w:highlight w:val="red"/>
                <w:lang w:val="en-US" w:eastAsia="bg-BG"/>
              </w:rPr>
            </w:pPr>
            <w:r>
              <w:rPr>
                <w:rFonts w:eastAsia="Times New Roman"/>
                <w:sz w:val="22"/>
                <w:szCs w:val="22"/>
                <w:lang w:val="en-US" w:eastAsia="bg-BG"/>
              </w:rPr>
              <w:t>(</w:t>
            </w:r>
            <w:r w:rsidRPr="00A51C2C">
              <w:rPr>
                <w:rFonts w:eastAsia="Times New Roman"/>
                <w:sz w:val="22"/>
                <w:szCs w:val="22"/>
                <w:lang w:eastAsia="bg-BG"/>
              </w:rPr>
              <w:t>1</w:t>
            </w:r>
            <w:r>
              <w:rPr>
                <w:rFonts w:eastAsia="Times New Roman"/>
                <w:sz w:val="22"/>
                <w:szCs w:val="22"/>
                <w:lang w:val="en-US" w:eastAsia="bg-BG"/>
              </w:rPr>
              <w:t>)</w:t>
            </w:r>
            <w:r w:rsidRPr="00A51C2C">
              <w:rPr>
                <w:rFonts w:eastAsia="Times New Roman"/>
                <w:sz w:val="22"/>
                <w:szCs w:val="22"/>
                <w:lang w:eastAsia="bg-BG"/>
              </w:rPr>
              <w:t xml:space="preserve">  </w:t>
            </w:r>
            <w:r w:rsidR="00DC2E5E" w:rsidRPr="00A51C2C">
              <w:rPr>
                <w:rFonts w:eastAsia="Times New Roman"/>
                <w:sz w:val="22"/>
                <w:szCs w:val="22"/>
                <w:lang w:eastAsia="bg-BG"/>
              </w:rPr>
              <w:t xml:space="preserve">  </w:t>
            </w:r>
          </w:p>
        </w:tc>
        <w:tc>
          <w:tcPr>
            <w:tcW w:w="951" w:type="dxa"/>
            <w:shd w:val="clear" w:color="auto" w:fill="auto"/>
            <w:noWrap/>
            <w:vAlign w:val="bottom"/>
            <w:hideMark/>
          </w:tcPr>
          <w:p w:rsidR="00DC2E5E" w:rsidRPr="00A51C2C" w:rsidRDefault="00443AC3" w:rsidP="0084314D">
            <w:pPr>
              <w:spacing w:after="0"/>
              <w:jc w:val="right"/>
              <w:rPr>
                <w:rFonts w:eastAsia="Times New Roman"/>
                <w:sz w:val="22"/>
                <w:szCs w:val="22"/>
                <w:highlight w:val="red"/>
                <w:lang w:val="en-US" w:eastAsia="bg-BG"/>
              </w:rPr>
            </w:pPr>
            <w:r>
              <w:rPr>
                <w:rFonts w:eastAsia="Times New Roman"/>
                <w:sz w:val="22"/>
                <w:szCs w:val="22"/>
                <w:lang w:val="en-US" w:eastAsia="bg-BG"/>
              </w:rPr>
              <w:t>-</w:t>
            </w:r>
            <w:r w:rsidR="00DC2E5E" w:rsidRPr="00A51C2C">
              <w:rPr>
                <w:rFonts w:eastAsia="Times New Roman"/>
                <w:sz w:val="22"/>
                <w:szCs w:val="22"/>
                <w:lang w:eastAsia="bg-BG"/>
              </w:rPr>
              <w:t xml:space="preserve">  </w:t>
            </w:r>
          </w:p>
        </w:tc>
        <w:tc>
          <w:tcPr>
            <w:tcW w:w="1043" w:type="dxa"/>
            <w:gridSpan w:val="2"/>
            <w:shd w:val="clear" w:color="auto" w:fill="auto"/>
            <w:noWrap/>
            <w:vAlign w:val="bottom"/>
            <w:hideMark/>
          </w:tcPr>
          <w:p w:rsidR="00DC2E5E" w:rsidRPr="00CB5A76" w:rsidRDefault="00DC2E5E" w:rsidP="00742127">
            <w:pPr>
              <w:spacing w:after="0"/>
              <w:jc w:val="right"/>
              <w:rPr>
                <w:rFonts w:eastAsia="Times New Roman"/>
                <w:sz w:val="22"/>
                <w:szCs w:val="22"/>
                <w:lang w:val="en-US" w:eastAsia="bg-BG"/>
              </w:rPr>
            </w:pPr>
            <w:r w:rsidRPr="00CC38BA">
              <w:rPr>
                <w:rFonts w:eastAsia="Times New Roman"/>
                <w:sz w:val="22"/>
                <w:szCs w:val="22"/>
                <w:lang w:eastAsia="bg-BG"/>
              </w:rPr>
              <w:t xml:space="preserve">      </w:t>
            </w:r>
            <w:r w:rsidR="00742127">
              <w:rPr>
                <w:rFonts w:eastAsia="Times New Roman"/>
                <w:sz w:val="22"/>
                <w:szCs w:val="22"/>
                <w:lang w:val="en-US" w:eastAsia="bg-BG"/>
              </w:rPr>
              <w:t>(1)</w:t>
            </w:r>
            <w:r w:rsidRPr="00CC38BA">
              <w:rPr>
                <w:rFonts w:eastAsia="Times New Roman"/>
                <w:sz w:val="22"/>
                <w:szCs w:val="22"/>
                <w:lang w:eastAsia="bg-BG"/>
              </w:rPr>
              <w:t xml:space="preserve">  </w:t>
            </w:r>
          </w:p>
        </w:tc>
      </w:tr>
      <w:tr w:rsidR="00DC2E5E" w:rsidRPr="00CC38BA" w:rsidTr="00CB5A76">
        <w:trPr>
          <w:trHeight w:val="780"/>
        </w:trPr>
        <w:tc>
          <w:tcPr>
            <w:tcW w:w="2399" w:type="dxa"/>
            <w:shd w:val="clear" w:color="auto" w:fill="auto"/>
            <w:vAlign w:val="center"/>
            <w:hideMark/>
          </w:tcPr>
          <w:p w:rsidR="00DC2E5E" w:rsidRPr="00CC38BA" w:rsidRDefault="00DC2E5E" w:rsidP="0084314D">
            <w:pPr>
              <w:spacing w:after="0"/>
              <w:rPr>
                <w:rFonts w:eastAsia="Times New Roman"/>
                <w:color w:val="000000"/>
                <w:sz w:val="20"/>
                <w:szCs w:val="20"/>
                <w:lang w:eastAsia="bg-BG"/>
              </w:rPr>
            </w:pPr>
            <w:r w:rsidRPr="00CC38BA">
              <w:rPr>
                <w:rFonts w:eastAsia="Times New Roman"/>
                <w:color w:val="000000"/>
                <w:sz w:val="20"/>
                <w:szCs w:val="20"/>
                <w:lang w:eastAsia="bg-BG"/>
              </w:rPr>
              <w:t>Пенсионни и други задължения към персонала</w:t>
            </w:r>
          </w:p>
        </w:tc>
        <w:tc>
          <w:tcPr>
            <w:tcW w:w="1018" w:type="dxa"/>
            <w:shd w:val="clear" w:color="auto" w:fill="auto"/>
            <w:noWrap/>
            <w:vAlign w:val="bottom"/>
            <w:hideMark/>
          </w:tcPr>
          <w:p w:rsidR="00DC2E5E" w:rsidRPr="00A51C2C" w:rsidRDefault="003D4B9F" w:rsidP="003D4B9F">
            <w:pPr>
              <w:spacing w:after="0"/>
              <w:jc w:val="right"/>
              <w:rPr>
                <w:rFonts w:eastAsia="Times New Roman"/>
                <w:sz w:val="22"/>
                <w:szCs w:val="22"/>
                <w:lang w:eastAsia="bg-BG"/>
              </w:rPr>
            </w:pPr>
            <w:r>
              <w:rPr>
                <w:rFonts w:eastAsia="Times New Roman"/>
                <w:sz w:val="22"/>
                <w:szCs w:val="22"/>
                <w:lang w:eastAsia="bg-BG"/>
              </w:rPr>
              <w:t xml:space="preserve">          </w:t>
            </w:r>
            <w:r w:rsidR="00DC2E5E" w:rsidRPr="00A51C2C">
              <w:rPr>
                <w:rFonts w:eastAsia="Times New Roman"/>
                <w:sz w:val="22"/>
                <w:szCs w:val="22"/>
                <w:lang w:eastAsia="bg-BG"/>
              </w:rPr>
              <w:t>1</w:t>
            </w:r>
          </w:p>
        </w:tc>
        <w:tc>
          <w:tcPr>
            <w:tcW w:w="1134"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sidRPr="00A51C2C">
              <w:rPr>
                <w:rFonts w:eastAsia="Times New Roman"/>
                <w:sz w:val="22"/>
                <w:szCs w:val="22"/>
                <w:lang w:eastAsia="bg-BG"/>
              </w:rPr>
              <w:t xml:space="preserve">          (1)</w:t>
            </w:r>
          </w:p>
        </w:tc>
        <w:tc>
          <w:tcPr>
            <w:tcW w:w="709" w:type="dxa"/>
            <w:shd w:val="clear" w:color="auto" w:fill="auto"/>
            <w:noWrap/>
            <w:vAlign w:val="bottom"/>
            <w:hideMark/>
          </w:tcPr>
          <w:p w:rsidR="00DC2E5E" w:rsidRPr="00A51C2C" w:rsidRDefault="00360AA2" w:rsidP="0084314D">
            <w:pPr>
              <w:spacing w:after="0"/>
              <w:jc w:val="right"/>
              <w:rPr>
                <w:rFonts w:eastAsia="Times New Roman"/>
                <w:sz w:val="22"/>
                <w:szCs w:val="22"/>
                <w:lang w:eastAsia="bg-BG"/>
              </w:rPr>
            </w:pPr>
            <w:r>
              <w:rPr>
                <w:rFonts w:eastAsia="Times New Roman"/>
                <w:sz w:val="22"/>
                <w:szCs w:val="22"/>
                <w:lang w:val="en-US" w:eastAsia="bg-BG"/>
              </w:rPr>
              <w:t>-</w:t>
            </w:r>
          </w:p>
        </w:tc>
        <w:tc>
          <w:tcPr>
            <w:tcW w:w="760" w:type="dxa"/>
            <w:shd w:val="clear" w:color="auto" w:fill="auto"/>
            <w:noWrap/>
            <w:vAlign w:val="bottom"/>
            <w:hideMark/>
          </w:tcPr>
          <w:p w:rsidR="00DC2E5E" w:rsidRPr="00A51C2C" w:rsidRDefault="00360AA2" w:rsidP="0084314D">
            <w:pPr>
              <w:spacing w:after="0"/>
              <w:jc w:val="right"/>
              <w:rPr>
                <w:rFonts w:eastAsia="Times New Roman"/>
                <w:sz w:val="22"/>
                <w:szCs w:val="22"/>
                <w:lang w:eastAsia="bg-BG"/>
              </w:rPr>
            </w:pPr>
            <w:r>
              <w:rPr>
                <w:rFonts w:eastAsia="Times New Roman"/>
                <w:sz w:val="22"/>
                <w:szCs w:val="22"/>
                <w:lang w:val="en-US" w:eastAsia="bg-BG"/>
              </w:rPr>
              <w:t>-</w:t>
            </w:r>
          </w:p>
        </w:tc>
        <w:tc>
          <w:tcPr>
            <w:tcW w:w="951" w:type="dxa"/>
            <w:shd w:val="clear" w:color="auto" w:fill="auto"/>
            <w:noWrap/>
            <w:vAlign w:val="bottom"/>
            <w:hideMark/>
          </w:tcPr>
          <w:p w:rsidR="00DC2E5E" w:rsidRPr="00A51C2C" w:rsidRDefault="00360AA2" w:rsidP="00360AA2">
            <w:pPr>
              <w:spacing w:after="0"/>
              <w:jc w:val="right"/>
              <w:rPr>
                <w:rFonts w:eastAsia="Times New Roman"/>
                <w:sz w:val="22"/>
                <w:szCs w:val="22"/>
                <w:lang w:val="en-US" w:eastAsia="bg-BG"/>
              </w:rPr>
            </w:pPr>
            <w:r>
              <w:rPr>
                <w:rFonts w:eastAsia="Times New Roman"/>
                <w:sz w:val="22"/>
                <w:szCs w:val="22"/>
                <w:lang w:val="en-US" w:eastAsia="bg-BG"/>
              </w:rPr>
              <w:t>1</w:t>
            </w:r>
          </w:p>
        </w:tc>
        <w:tc>
          <w:tcPr>
            <w:tcW w:w="951"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sidRPr="00A51C2C">
              <w:rPr>
                <w:rFonts w:eastAsia="Times New Roman"/>
                <w:sz w:val="22"/>
                <w:szCs w:val="22"/>
                <w:lang w:eastAsia="bg-BG"/>
              </w:rPr>
              <w:t xml:space="preserve">            </w:t>
            </w:r>
            <w:r w:rsidRPr="00A51C2C">
              <w:rPr>
                <w:rFonts w:eastAsia="Times New Roman"/>
                <w:sz w:val="22"/>
                <w:szCs w:val="22"/>
                <w:lang w:val="en-US" w:eastAsia="bg-BG"/>
              </w:rPr>
              <w:t>-</w:t>
            </w:r>
            <w:r w:rsidRPr="00A51C2C">
              <w:rPr>
                <w:rFonts w:eastAsia="Times New Roman"/>
                <w:sz w:val="22"/>
                <w:szCs w:val="22"/>
                <w:lang w:eastAsia="bg-BG"/>
              </w:rPr>
              <w:t xml:space="preserve"> </w:t>
            </w:r>
          </w:p>
        </w:tc>
        <w:tc>
          <w:tcPr>
            <w:tcW w:w="951" w:type="dxa"/>
            <w:shd w:val="clear" w:color="auto" w:fill="auto"/>
            <w:noWrap/>
            <w:vAlign w:val="bottom"/>
            <w:hideMark/>
          </w:tcPr>
          <w:p w:rsidR="00DC2E5E" w:rsidRPr="005761E0" w:rsidRDefault="00FD3A71" w:rsidP="00CB5A76">
            <w:pPr>
              <w:spacing w:after="0"/>
              <w:jc w:val="right"/>
              <w:rPr>
                <w:rFonts w:eastAsia="Times New Roman"/>
                <w:sz w:val="22"/>
                <w:szCs w:val="22"/>
                <w:highlight w:val="red"/>
                <w:lang w:eastAsia="bg-BG"/>
              </w:rPr>
            </w:pPr>
            <w:r>
              <w:rPr>
                <w:rFonts w:eastAsia="Times New Roman"/>
                <w:sz w:val="22"/>
                <w:szCs w:val="22"/>
                <w:lang w:val="en-US" w:eastAsia="bg-BG"/>
              </w:rPr>
              <w:t>2</w:t>
            </w:r>
          </w:p>
        </w:tc>
        <w:tc>
          <w:tcPr>
            <w:tcW w:w="1043" w:type="dxa"/>
            <w:gridSpan w:val="2"/>
            <w:shd w:val="clear" w:color="auto" w:fill="auto"/>
            <w:noWrap/>
            <w:vAlign w:val="bottom"/>
            <w:hideMark/>
          </w:tcPr>
          <w:p w:rsidR="00DC2E5E" w:rsidRPr="00CC38BA" w:rsidRDefault="00DC2E5E" w:rsidP="00742127">
            <w:pPr>
              <w:spacing w:after="0"/>
              <w:jc w:val="right"/>
              <w:rPr>
                <w:rFonts w:eastAsia="Times New Roman"/>
                <w:sz w:val="22"/>
                <w:szCs w:val="22"/>
                <w:lang w:eastAsia="bg-BG"/>
              </w:rPr>
            </w:pPr>
            <w:r w:rsidRPr="00CC38BA">
              <w:rPr>
                <w:rFonts w:eastAsia="Times New Roman"/>
                <w:sz w:val="22"/>
                <w:szCs w:val="22"/>
                <w:lang w:eastAsia="bg-BG"/>
              </w:rPr>
              <w:t xml:space="preserve">          1</w:t>
            </w:r>
          </w:p>
        </w:tc>
      </w:tr>
      <w:tr w:rsidR="00DC2E5E" w:rsidRPr="00CC38BA" w:rsidTr="00CB5A76">
        <w:trPr>
          <w:trHeight w:val="367"/>
        </w:trPr>
        <w:tc>
          <w:tcPr>
            <w:tcW w:w="2399" w:type="dxa"/>
            <w:shd w:val="clear" w:color="auto" w:fill="auto"/>
            <w:vAlign w:val="center"/>
            <w:hideMark/>
          </w:tcPr>
          <w:p w:rsidR="00DC2E5E" w:rsidRPr="00CC38BA" w:rsidRDefault="00DC2E5E" w:rsidP="0084314D">
            <w:pPr>
              <w:spacing w:after="0"/>
              <w:rPr>
                <w:rFonts w:eastAsia="Times New Roman"/>
                <w:color w:val="000000"/>
                <w:sz w:val="20"/>
                <w:szCs w:val="20"/>
                <w:lang w:eastAsia="bg-BG"/>
              </w:rPr>
            </w:pPr>
            <w:r w:rsidRPr="00CC38BA">
              <w:rPr>
                <w:rFonts w:eastAsia="Times New Roman"/>
                <w:color w:val="000000"/>
                <w:sz w:val="20"/>
                <w:szCs w:val="20"/>
                <w:lang w:eastAsia="bg-BG"/>
              </w:rPr>
              <w:t>Имоти, машини и съоръжения</w:t>
            </w:r>
          </w:p>
        </w:tc>
        <w:tc>
          <w:tcPr>
            <w:tcW w:w="1018" w:type="dxa"/>
            <w:shd w:val="clear" w:color="auto" w:fill="auto"/>
            <w:noWrap/>
            <w:vAlign w:val="bottom"/>
            <w:hideMark/>
          </w:tcPr>
          <w:p w:rsidR="00DC2E5E" w:rsidRPr="00A51C2C" w:rsidRDefault="003D4B9F" w:rsidP="0084314D">
            <w:pPr>
              <w:spacing w:after="0"/>
              <w:jc w:val="right"/>
              <w:rPr>
                <w:rFonts w:eastAsia="Times New Roman"/>
                <w:sz w:val="22"/>
                <w:szCs w:val="22"/>
                <w:lang w:val="en-US" w:eastAsia="bg-BG"/>
              </w:rPr>
            </w:pPr>
            <w:r>
              <w:rPr>
                <w:rFonts w:eastAsia="Times New Roman"/>
                <w:sz w:val="22"/>
                <w:szCs w:val="22"/>
                <w:lang w:val="en-US" w:eastAsia="bg-BG"/>
              </w:rPr>
              <w:t>2</w:t>
            </w:r>
          </w:p>
        </w:tc>
        <w:tc>
          <w:tcPr>
            <w:tcW w:w="1134" w:type="dxa"/>
            <w:shd w:val="clear" w:color="auto" w:fill="auto"/>
            <w:noWrap/>
            <w:vAlign w:val="bottom"/>
            <w:hideMark/>
          </w:tcPr>
          <w:p w:rsidR="00DC2E5E" w:rsidRPr="00CB5A76" w:rsidRDefault="00742127" w:rsidP="0084314D">
            <w:pPr>
              <w:spacing w:after="0"/>
              <w:jc w:val="right"/>
              <w:rPr>
                <w:rFonts w:eastAsia="Times New Roman"/>
                <w:sz w:val="22"/>
                <w:szCs w:val="22"/>
                <w:lang w:val="en-US" w:eastAsia="bg-BG"/>
              </w:rPr>
            </w:pPr>
            <w:r>
              <w:rPr>
                <w:rFonts w:eastAsia="Times New Roman"/>
                <w:sz w:val="22"/>
                <w:szCs w:val="22"/>
                <w:lang w:val="en-US" w:eastAsia="bg-BG"/>
              </w:rPr>
              <w:t>-</w:t>
            </w:r>
          </w:p>
        </w:tc>
        <w:tc>
          <w:tcPr>
            <w:tcW w:w="709" w:type="dxa"/>
            <w:shd w:val="clear" w:color="auto" w:fill="auto"/>
            <w:noWrap/>
            <w:vAlign w:val="bottom"/>
            <w:hideMark/>
          </w:tcPr>
          <w:p w:rsidR="00DC2E5E" w:rsidRPr="00A51C2C" w:rsidRDefault="00DC2E5E" w:rsidP="0084314D">
            <w:pPr>
              <w:spacing w:after="0"/>
              <w:jc w:val="right"/>
              <w:rPr>
                <w:rFonts w:eastAsia="Times New Roman"/>
                <w:sz w:val="22"/>
                <w:szCs w:val="22"/>
                <w:lang w:val="en-US" w:eastAsia="bg-BG"/>
              </w:rPr>
            </w:pPr>
            <w:r>
              <w:rPr>
                <w:rFonts w:eastAsia="Times New Roman"/>
                <w:sz w:val="22"/>
                <w:szCs w:val="22"/>
                <w:lang w:val="en-US" w:eastAsia="bg-BG"/>
              </w:rPr>
              <w:t>-</w:t>
            </w:r>
          </w:p>
        </w:tc>
        <w:tc>
          <w:tcPr>
            <w:tcW w:w="760"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sidRPr="00A51C2C">
              <w:rPr>
                <w:rFonts w:eastAsia="Times New Roman"/>
                <w:sz w:val="22"/>
                <w:szCs w:val="22"/>
                <w:lang w:eastAsia="bg-BG"/>
              </w:rPr>
              <w:t>-</w:t>
            </w:r>
          </w:p>
        </w:tc>
        <w:tc>
          <w:tcPr>
            <w:tcW w:w="951" w:type="dxa"/>
            <w:shd w:val="clear" w:color="auto" w:fill="auto"/>
            <w:noWrap/>
            <w:vAlign w:val="bottom"/>
            <w:hideMark/>
          </w:tcPr>
          <w:p w:rsidR="00DC2E5E" w:rsidRPr="00A51C2C" w:rsidRDefault="00DC2E5E" w:rsidP="0084314D">
            <w:pPr>
              <w:spacing w:after="0"/>
              <w:jc w:val="right"/>
              <w:rPr>
                <w:rFonts w:eastAsia="Times New Roman"/>
                <w:color w:val="000000"/>
                <w:sz w:val="22"/>
                <w:szCs w:val="22"/>
                <w:lang w:val="en-US" w:eastAsia="bg-BG"/>
              </w:rPr>
            </w:pPr>
            <w:r>
              <w:rPr>
                <w:rFonts w:eastAsia="Times New Roman"/>
                <w:color w:val="000000"/>
                <w:sz w:val="22"/>
                <w:szCs w:val="22"/>
                <w:lang w:val="en-US" w:eastAsia="bg-BG"/>
              </w:rPr>
              <w:t>-</w:t>
            </w:r>
          </w:p>
        </w:tc>
        <w:tc>
          <w:tcPr>
            <w:tcW w:w="951" w:type="dxa"/>
            <w:shd w:val="clear" w:color="auto" w:fill="auto"/>
            <w:noWrap/>
            <w:vAlign w:val="bottom"/>
            <w:hideMark/>
          </w:tcPr>
          <w:p w:rsidR="00DC2E5E" w:rsidRPr="00A51C2C" w:rsidRDefault="00F7009D" w:rsidP="0084314D">
            <w:pPr>
              <w:spacing w:after="0"/>
              <w:jc w:val="right"/>
              <w:rPr>
                <w:rFonts w:eastAsia="Times New Roman"/>
                <w:sz w:val="22"/>
                <w:szCs w:val="22"/>
                <w:lang w:val="en-US" w:eastAsia="bg-BG"/>
              </w:rPr>
            </w:pPr>
            <w:r>
              <w:rPr>
                <w:rFonts w:eastAsia="Times New Roman"/>
                <w:sz w:val="22"/>
                <w:szCs w:val="22"/>
                <w:lang w:val="en-US" w:eastAsia="bg-BG"/>
              </w:rPr>
              <w:t>-</w:t>
            </w:r>
          </w:p>
        </w:tc>
        <w:tc>
          <w:tcPr>
            <w:tcW w:w="951" w:type="dxa"/>
            <w:shd w:val="clear" w:color="auto" w:fill="auto"/>
            <w:noWrap/>
            <w:vAlign w:val="bottom"/>
            <w:hideMark/>
          </w:tcPr>
          <w:p w:rsidR="00DC2E5E" w:rsidRPr="005761E0" w:rsidRDefault="00F7009D" w:rsidP="0084314D">
            <w:pPr>
              <w:spacing w:after="0"/>
              <w:jc w:val="right"/>
              <w:rPr>
                <w:rFonts w:eastAsia="Times New Roman"/>
                <w:sz w:val="22"/>
                <w:szCs w:val="22"/>
                <w:highlight w:val="red"/>
                <w:lang w:val="en-US" w:eastAsia="bg-BG"/>
              </w:rPr>
            </w:pPr>
            <w:r>
              <w:rPr>
                <w:rFonts w:eastAsia="Times New Roman"/>
                <w:sz w:val="22"/>
                <w:szCs w:val="22"/>
                <w:lang w:val="en-US" w:eastAsia="bg-BG"/>
              </w:rPr>
              <w:t>2</w:t>
            </w:r>
          </w:p>
        </w:tc>
        <w:tc>
          <w:tcPr>
            <w:tcW w:w="1043" w:type="dxa"/>
            <w:gridSpan w:val="2"/>
            <w:shd w:val="clear" w:color="auto" w:fill="auto"/>
            <w:noWrap/>
            <w:vAlign w:val="bottom"/>
            <w:hideMark/>
          </w:tcPr>
          <w:p w:rsidR="00DC2E5E" w:rsidRPr="00CC38BA" w:rsidRDefault="00DC2E5E" w:rsidP="0084314D">
            <w:pPr>
              <w:spacing w:after="0"/>
              <w:jc w:val="right"/>
              <w:rPr>
                <w:rFonts w:eastAsia="Times New Roman"/>
                <w:sz w:val="22"/>
                <w:szCs w:val="22"/>
                <w:lang w:val="en-US" w:eastAsia="bg-BG"/>
              </w:rPr>
            </w:pPr>
            <w:r w:rsidRPr="00CC38BA">
              <w:rPr>
                <w:rFonts w:eastAsia="Times New Roman"/>
                <w:sz w:val="22"/>
                <w:szCs w:val="22"/>
                <w:lang w:val="en-US" w:eastAsia="bg-BG"/>
              </w:rPr>
              <w:t>2</w:t>
            </w:r>
          </w:p>
        </w:tc>
      </w:tr>
      <w:tr w:rsidR="00DC2E5E" w:rsidRPr="00CC38BA" w:rsidTr="00CB5A76">
        <w:trPr>
          <w:trHeight w:val="365"/>
        </w:trPr>
        <w:tc>
          <w:tcPr>
            <w:tcW w:w="2399" w:type="dxa"/>
            <w:shd w:val="clear" w:color="auto" w:fill="auto"/>
            <w:vAlign w:val="center"/>
            <w:hideMark/>
          </w:tcPr>
          <w:p w:rsidR="00DC2E5E" w:rsidRPr="00CC38BA" w:rsidRDefault="00DC2E5E" w:rsidP="0084314D">
            <w:pPr>
              <w:spacing w:after="0"/>
              <w:rPr>
                <w:rFonts w:eastAsia="Times New Roman"/>
                <w:color w:val="000000"/>
                <w:sz w:val="20"/>
                <w:szCs w:val="20"/>
                <w:lang w:eastAsia="bg-BG"/>
              </w:rPr>
            </w:pPr>
            <w:r w:rsidRPr="00CC38BA">
              <w:rPr>
                <w:rFonts w:eastAsia="Times New Roman"/>
                <w:color w:val="000000"/>
                <w:sz w:val="20"/>
                <w:szCs w:val="20"/>
                <w:lang w:eastAsia="bg-BG"/>
              </w:rPr>
              <w:t>Отсрочени данъци</w:t>
            </w:r>
          </w:p>
        </w:tc>
        <w:tc>
          <w:tcPr>
            <w:tcW w:w="1018" w:type="dxa"/>
            <w:shd w:val="clear" w:color="auto" w:fill="auto"/>
            <w:noWrap/>
            <w:vAlign w:val="bottom"/>
            <w:hideMark/>
          </w:tcPr>
          <w:p w:rsidR="00DC2E5E" w:rsidRPr="00A51C2C" w:rsidRDefault="00DC2E5E" w:rsidP="00F7009D">
            <w:pPr>
              <w:spacing w:after="0"/>
              <w:jc w:val="right"/>
              <w:rPr>
                <w:rFonts w:eastAsia="Times New Roman"/>
                <w:sz w:val="22"/>
                <w:szCs w:val="22"/>
                <w:lang w:eastAsia="bg-BG"/>
              </w:rPr>
            </w:pPr>
            <w:r w:rsidRPr="00A51C2C">
              <w:rPr>
                <w:rFonts w:eastAsia="Times New Roman"/>
                <w:sz w:val="22"/>
                <w:szCs w:val="22"/>
                <w:lang w:eastAsia="bg-BG"/>
              </w:rPr>
              <w:t xml:space="preserve">          (</w:t>
            </w:r>
            <w:r w:rsidR="00F7009D">
              <w:rPr>
                <w:rFonts w:eastAsia="Times New Roman"/>
                <w:sz w:val="22"/>
                <w:szCs w:val="22"/>
                <w:lang w:val="en-US" w:eastAsia="bg-BG"/>
              </w:rPr>
              <w:t>9</w:t>
            </w:r>
            <w:r w:rsidRPr="00A51C2C">
              <w:rPr>
                <w:rFonts w:eastAsia="Times New Roman"/>
                <w:sz w:val="22"/>
                <w:szCs w:val="22"/>
                <w:lang w:eastAsia="bg-BG"/>
              </w:rPr>
              <w:t>)</w:t>
            </w:r>
          </w:p>
        </w:tc>
        <w:tc>
          <w:tcPr>
            <w:tcW w:w="1134" w:type="dxa"/>
            <w:shd w:val="clear" w:color="auto" w:fill="auto"/>
            <w:noWrap/>
            <w:vAlign w:val="bottom"/>
            <w:hideMark/>
          </w:tcPr>
          <w:p w:rsidR="00DC2E5E" w:rsidRPr="00A51C2C" w:rsidRDefault="00DC2E5E" w:rsidP="00F7009D">
            <w:pPr>
              <w:spacing w:after="0"/>
              <w:jc w:val="right"/>
              <w:rPr>
                <w:rFonts w:eastAsia="Times New Roman"/>
                <w:sz w:val="22"/>
                <w:szCs w:val="22"/>
                <w:lang w:eastAsia="bg-BG"/>
              </w:rPr>
            </w:pPr>
            <w:r w:rsidRPr="00A51C2C">
              <w:rPr>
                <w:rFonts w:eastAsia="Times New Roman"/>
                <w:sz w:val="22"/>
                <w:szCs w:val="22"/>
                <w:lang w:val="en-US" w:eastAsia="bg-BG"/>
              </w:rPr>
              <w:t xml:space="preserve">          (</w:t>
            </w:r>
            <w:r w:rsidR="00742127">
              <w:rPr>
                <w:rFonts w:eastAsia="Times New Roman"/>
                <w:sz w:val="22"/>
                <w:szCs w:val="22"/>
                <w:lang w:val="en-US" w:eastAsia="bg-BG"/>
              </w:rPr>
              <w:t>9</w:t>
            </w:r>
            <w:r w:rsidRPr="00A51C2C">
              <w:rPr>
                <w:rFonts w:eastAsia="Times New Roman"/>
                <w:sz w:val="22"/>
                <w:szCs w:val="22"/>
                <w:lang w:val="en-US" w:eastAsia="bg-BG"/>
              </w:rPr>
              <w:t>)</w:t>
            </w:r>
          </w:p>
        </w:tc>
        <w:tc>
          <w:tcPr>
            <w:tcW w:w="709"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Pr>
                <w:rFonts w:eastAsia="Times New Roman"/>
                <w:sz w:val="22"/>
                <w:szCs w:val="22"/>
                <w:lang w:val="en-US" w:eastAsia="bg-BG"/>
              </w:rPr>
              <w:t>-</w:t>
            </w:r>
            <w:r w:rsidRPr="00A51C2C">
              <w:rPr>
                <w:rFonts w:eastAsia="Times New Roman"/>
                <w:sz w:val="22"/>
                <w:szCs w:val="22"/>
                <w:lang w:eastAsia="bg-BG"/>
              </w:rPr>
              <w:t xml:space="preserve">  </w:t>
            </w:r>
          </w:p>
        </w:tc>
        <w:tc>
          <w:tcPr>
            <w:tcW w:w="760"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sidRPr="00A51C2C">
              <w:rPr>
                <w:rFonts w:eastAsia="Times New Roman"/>
                <w:sz w:val="22"/>
                <w:szCs w:val="22"/>
                <w:lang w:eastAsia="bg-BG"/>
              </w:rPr>
              <w:t xml:space="preserve"> -  </w:t>
            </w:r>
          </w:p>
        </w:tc>
        <w:tc>
          <w:tcPr>
            <w:tcW w:w="951" w:type="dxa"/>
            <w:shd w:val="clear" w:color="auto" w:fill="auto"/>
            <w:noWrap/>
            <w:vAlign w:val="bottom"/>
            <w:hideMark/>
          </w:tcPr>
          <w:p w:rsidR="00DC2E5E" w:rsidRPr="00A51C2C" w:rsidRDefault="00DC2E5E" w:rsidP="0084314D">
            <w:pPr>
              <w:spacing w:after="0"/>
              <w:jc w:val="right"/>
              <w:rPr>
                <w:rFonts w:eastAsia="Times New Roman"/>
                <w:color w:val="000000"/>
                <w:sz w:val="22"/>
                <w:szCs w:val="22"/>
                <w:lang w:eastAsia="bg-BG"/>
              </w:rPr>
            </w:pPr>
            <w:r>
              <w:rPr>
                <w:rFonts w:eastAsia="Times New Roman"/>
                <w:color w:val="000000"/>
                <w:sz w:val="22"/>
                <w:szCs w:val="22"/>
                <w:lang w:val="en-US" w:eastAsia="bg-BG"/>
              </w:rPr>
              <w:t>-</w:t>
            </w:r>
            <w:r w:rsidRPr="00A51C2C">
              <w:rPr>
                <w:rFonts w:eastAsia="Times New Roman"/>
                <w:color w:val="000000"/>
                <w:sz w:val="22"/>
                <w:szCs w:val="22"/>
                <w:lang w:eastAsia="bg-BG"/>
              </w:rPr>
              <w:t xml:space="preserve">  </w:t>
            </w:r>
          </w:p>
        </w:tc>
        <w:tc>
          <w:tcPr>
            <w:tcW w:w="951" w:type="dxa"/>
            <w:shd w:val="clear" w:color="auto" w:fill="auto"/>
            <w:noWrap/>
            <w:vAlign w:val="bottom"/>
            <w:hideMark/>
          </w:tcPr>
          <w:p w:rsidR="00DC2E5E" w:rsidRPr="00A51C2C" w:rsidRDefault="00F7009D" w:rsidP="0084314D">
            <w:pPr>
              <w:spacing w:after="0"/>
              <w:jc w:val="right"/>
              <w:rPr>
                <w:rFonts w:eastAsia="Times New Roman"/>
                <w:color w:val="000000"/>
                <w:sz w:val="22"/>
                <w:szCs w:val="22"/>
                <w:lang w:eastAsia="bg-BG"/>
              </w:rPr>
            </w:pPr>
            <w:r>
              <w:rPr>
                <w:rFonts w:eastAsia="Times New Roman"/>
                <w:color w:val="000000"/>
                <w:sz w:val="22"/>
                <w:szCs w:val="22"/>
                <w:lang w:val="en-US" w:eastAsia="bg-BG"/>
              </w:rPr>
              <w:t>-</w:t>
            </w:r>
            <w:r w:rsidR="00DC2E5E" w:rsidRPr="00A51C2C">
              <w:rPr>
                <w:rFonts w:eastAsia="Times New Roman"/>
                <w:color w:val="000000"/>
                <w:sz w:val="22"/>
                <w:szCs w:val="22"/>
                <w:lang w:eastAsia="bg-BG"/>
              </w:rPr>
              <w:t xml:space="preserve">             </w:t>
            </w:r>
          </w:p>
        </w:tc>
        <w:tc>
          <w:tcPr>
            <w:tcW w:w="951" w:type="dxa"/>
            <w:shd w:val="clear" w:color="auto" w:fill="auto"/>
            <w:noWrap/>
            <w:vAlign w:val="bottom"/>
            <w:hideMark/>
          </w:tcPr>
          <w:p w:rsidR="00DC2E5E" w:rsidRPr="005761E0" w:rsidRDefault="00DC2E5E" w:rsidP="0084314D">
            <w:pPr>
              <w:spacing w:after="0"/>
              <w:jc w:val="right"/>
              <w:rPr>
                <w:rFonts w:eastAsia="Times New Roman"/>
                <w:sz w:val="22"/>
                <w:szCs w:val="22"/>
                <w:highlight w:val="red"/>
                <w:lang w:eastAsia="bg-BG"/>
              </w:rPr>
            </w:pPr>
            <w:r w:rsidRPr="00CC38BA">
              <w:rPr>
                <w:rFonts w:eastAsia="Times New Roman"/>
                <w:sz w:val="22"/>
                <w:szCs w:val="22"/>
                <w:lang w:eastAsia="bg-BG"/>
              </w:rPr>
              <w:t>(</w:t>
            </w:r>
            <w:r>
              <w:rPr>
                <w:rFonts w:eastAsia="Times New Roman"/>
                <w:sz w:val="22"/>
                <w:szCs w:val="22"/>
                <w:lang w:val="en-US" w:eastAsia="bg-BG"/>
              </w:rPr>
              <w:t>9</w:t>
            </w:r>
            <w:r w:rsidRPr="00CC38BA">
              <w:rPr>
                <w:rFonts w:eastAsia="Times New Roman"/>
                <w:sz w:val="22"/>
                <w:szCs w:val="22"/>
                <w:lang w:eastAsia="bg-BG"/>
              </w:rPr>
              <w:t>)</w:t>
            </w:r>
          </w:p>
        </w:tc>
        <w:tc>
          <w:tcPr>
            <w:tcW w:w="1043" w:type="dxa"/>
            <w:gridSpan w:val="2"/>
            <w:shd w:val="clear" w:color="auto" w:fill="auto"/>
            <w:noWrap/>
            <w:vAlign w:val="bottom"/>
            <w:hideMark/>
          </w:tcPr>
          <w:p w:rsidR="00DC2E5E" w:rsidRPr="00CC38BA" w:rsidRDefault="00DC2E5E" w:rsidP="00742127">
            <w:pPr>
              <w:spacing w:after="0"/>
              <w:jc w:val="right"/>
              <w:rPr>
                <w:rFonts w:eastAsia="Times New Roman"/>
                <w:sz w:val="22"/>
                <w:szCs w:val="22"/>
                <w:lang w:eastAsia="bg-BG"/>
              </w:rPr>
            </w:pPr>
            <w:r w:rsidRPr="00CC38BA">
              <w:rPr>
                <w:rFonts w:eastAsia="Times New Roman"/>
                <w:sz w:val="22"/>
                <w:szCs w:val="22"/>
                <w:lang w:eastAsia="bg-BG"/>
              </w:rPr>
              <w:t xml:space="preserve">          (</w:t>
            </w:r>
            <w:r w:rsidR="00742127">
              <w:rPr>
                <w:rFonts w:eastAsia="Times New Roman"/>
                <w:sz w:val="22"/>
                <w:szCs w:val="22"/>
                <w:lang w:val="en-US" w:eastAsia="bg-BG"/>
              </w:rPr>
              <w:t>9</w:t>
            </w:r>
            <w:r w:rsidRPr="00CC38BA">
              <w:rPr>
                <w:rFonts w:eastAsia="Times New Roman"/>
                <w:sz w:val="22"/>
                <w:szCs w:val="22"/>
                <w:lang w:eastAsia="bg-BG"/>
              </w:rPr>
              <w:t>)</w:t>
            </w:r>
          </w:p>
        </w:tc>
      </w:tr>
      <w:tr w:rsidR="00DC2E5E" w:rsidRPr="00CC38BA" w:rsidTr="00CB5A76">
        <w:trPr>
          <w:trHeight w:val="510"/>
        </w:trPr>
        <w:tc>
          <w:tcPr>
            <w:tcW w:w="2399" w:type="dxa"/>
            <w:shd w:val="clear" w:color="auto" w:fill="auto"/>
            <w:vAlign w:val="center"/>
            <w:hideMark/>
          </w:tcPr>
          <w:p w:rsidR="00DC2E5E" w:rsidRPr="00CC38BA" w:rsidRDefault="00DC2E5E" w:rsidP="0084314D">
            <w:pPr>
              <w:spacing w:after="0"/>
              <w:rPr>
                <w:rFonts w:eastAsia="Times New Roman"/>
                <w:b/>
                <w:bCs/>
                <w:color w:val="000000"/>
                <w:sz w:val="20"/>
                <w:szCs w:val="20"/>
                <w:lang w:eastAsia="bg-BG"/>
              </w:rPr>
            </w:pPr>
            <w:r w:rsidRPr="00CC38BA">
              <w:rPr>
                <w:rFonts w:eastAsia="Times New Roman"/>
                <w:b/>
                <w:bCs/>
                <w:color w:val="000000"/>
                <w:sz w:val="20"/>
                <w:szCs w:val="20"/>
                <w:lang w:eastAsia="bg-BG"/>
              </w:rPr>
              <w:t>Отсрочени данъчни активи</w:t>
            </w:r>
          </w:p>
        </w:tc>
        <w:tc>
          <w:tcPr>
            <w:tcW w:w="1018"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sidRPr="00A51C2C">
              <w:rPr>
                <w:rFonts w:eastAsia="Times New Roman"/>
                <w:sz w:val="22"/>
                <w:szCs w:val="22"/>
                <w:lang w:eastAsia="bg-BG"/>
              </w:rPr>
              <w:t xml:space="preserve">          (</w:t>
            </w:r>
            <w:r w:rsidR="00F7009D">
              <w:rPr>
                <w:rFonts w:eastAsia="Times New Roman"/>
                <w:sz w:val="22"/>
                <w:szCs w:val="22"/>
                <w:lang w:val="en-US" w:eastAsia="bg-BG"/>
              </w:rPr>
              <w:t>9</w:t>
            </w:r>
            <w:r w:rsidRPr="00A51C2C">
              <w:rPr>
                <w:rFonts w:eastAsia="Times New Roman"/>
                <w:sz w:val="22"/>
                <w:szCs w:val="22"/>
                <w:lang w:eastAsia="bg-BG"/>
              </w:rPr>
              <w:t>)</w:t>
            </w:r>
          </w:p>
        </w:tc>
        <w:tc>
          <w:tcPr>
            <w:tcW w:w="1134" w:type="dxa"/>
            <w:shd w:val="clear" w:color="auto" w:fill="auto"/>
            <w:noWrap/>
            <w:vAlign w:val="bottom"/>
            <w:hideMark/>
          </w:tcPr>
          <w:p w:rsidR="00DC2E5E" w:rsidRPr="00A51C2C" w:rsidRDefault="00F7009D" w:rsidP="0084314D">
            <w:pPr>
              <w:spacing w:after="0"/>
              <w:jc w:val="right"/>
              <w:rPr>
                <w:rFonts w:eastAsia="Times New Roman"/>
                <w:sz w:val="22"/>
                <w:szCs w:val="22"/>
                <w:lang w:eastAsia="bg-BG"/>
              </w:rPr>
            </w:pPr>
            <w:r>
              <w:rPr>
                <w:rFonts w:eastAsia="Times New Roman"/>
                <w:sz w:val="22"/>
                <w:szCs w:val="22"/>
                <w:lang w:eastAsia="bg-BG"/>
              </w:rPr>
              <w:t xml:space="preserve">          (</w:t>
            </w:r>
            <w:r w:rsidR="00742127">
              <w:rPr>
                <w:rFonts w:eastAsia="Times New Roman"/>
                <w:sz w:val="22"/>
                <w:szCs w:val="22"/>
                <w:lang w:val="en-US" w:eastAsia="bg-BG"/>
              </w:rPr>
              <w:t>9</w:t>
            </w:r>
            <w:r w:rsidR="00DC2E5E" w:rsidRPr="00A51C2C">
              <w:rPr>
                <w:rFonts w:eastAsia="Times New Roman"/>
                <w:sz w:val="22"/>
                <w:szCs w:val="22"/>
                <w:lang w:eastAsia="bg-BG"/>
              </w:rPr>
              <w:t>)</w:t>
            </w:r>
          </w:p>
        </w:tc>
        <w:tc>
          <w:tcPr>
            <w:tcW w:w="709"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sidRPr="00A51C2C">
              <w:rPr>
                <w:rFonts w:eastAsia="Times New Roman"/>
                <w:sz w:val="22"/>
                <w:szCs w:val="22"/>
                <w:lang w:eastAsia="bg-BG"/>
              </w:rPr>
              <w:t>-</w:t>
            </w:r>
          </w:p>
        </w:tc>
        <w:tc>
          <w:tcPr>
            <w:tcW w:w="760"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Pr>
                <w:rFonts w:eastAsia="Times New Roman"/>
                <w:sz w:val="22"/>
                <w:szCs w:val="22"/>
                <w:lang w:val="en-US" w:eastAsia="bg-BG"/>
              </w:rPr>
              <w:t>-</w:t>
            </w:r>
            <w:r w:rsidRPr="00A51C2C">
              <w:rPr>
                <w:rFonts w:eastAsia="Times New Roman"/>
                <w:sz w:val="22"/>
                <w:szCs w:val="22"/>
                <w:lang w:eastAsia="bg-BG"/>
              </w:rPr>
              <w:t> </w:t>
            </w:r>
          </w:p>
        </w:tc>
        <w:tc>
          <w:tcPr>
            <w:tcW w:w="951"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Pr>
                <w:rFonts w:eastAsia="Times New Roman"/>
                <w:sz w:val="22"/>
                <w:szCs w:val="22"/>
                <w:lang w:val="en-US" w:eastAsia="bg-BG"/>
              </w:rPr>
              <w:t>-</w:t>
            </w:r>
            <w:r w:rsidRPr="00A51C2C">
              <w:rPr>
                <w:rFonts w:eastAsia="Times New Roman"/>
                <w:sz w:val="22"/>
                <w:szCs w:val="22"/>
                <w:lang w:eastAsia="bg-BG"/>
              </w:rPr>
              <w:t> </w:t>
            </w:r>
          </w:p>
        </w:tc>
        <w:tc>
          <w:tcPr>
            <w:tcW w:w="951"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Pr>
                <w:rFonts w:eastAsia="Times New Roman"/>
                <w:sz w:val="22"/>
                <w:szCs w:val="22"/>
                <w:lang w:val="en-US" w:eastAsia="bg-BG"/>
              </w:rPr>
              <w:t>-</w:t>
            </w:r>
            <w:r w:rsidRPr="00A51C2C">
              <w:rPr>
                <w:rFonts w:eastAsia="Times New Roman"/>
                <w:sz w:val="22"/>
                <w:szCs w:val="22"/>
                <w:lang w:eastAsia="bg-BG"/>
              </w:rPr>
              <w:t xml:space="preserve">               </w:t>
            </w:r>
          </w:p>
        </w:tc>
        <w:tc>
          <w:tcPr>
            <w:tcW w:w="951" w:type="dxa"/>
            <w:shd w:val="clear" w:color="auto" w:fill="auto"/>
            <w:noWrap/>
            <w:vAlign w:val="bottom"/>
            <w:hideMark/>
          </w:tcPr>
          <w:p w:rsidR="00DC2E5E" w:rsidRPr="005761E0" w:rsidRDefault="00DC2E5E" w:rsidP="0084314D">
            <w:pPr>
              <w:spacing w:after="0"/>
              <w:jc w:val="right"/>
              <w:rPr>
                <w:rFonts w:eastAsia="Times New Roman"/>
                <w:sz w:val="22"/>
                <w:szCs w:val="22"/>
                <w:highlight w:val="red"/>
                <w:lang w:eastAsia="bg-BG"/>
              </w:rPr>
            </w:pPr>
            <w:r w:rsidRPr="00CC38BA">
              <w:rPr>
                <w:rFonts w:eastAsia="Times New Roman"/>
                <w:sz w:val="22"/>
                <w:szCs w:val="22"/>
                <w:lang w:eastAsia="bg-BG"/>
              </w:rPr>
              <w:t>(</w:t>
            </w:r>
            <w:r>
              <w:rPr>
                <w:rFonts w:eastAsia="Times New Roman"/>
                <w:sz w:val="22"/>
                <w:szCs w:val="22"/>
                <w:lang w:val="en-US" w:eastAsia="bg-BG"/>
              </w:rPr>
              <w:t>9</w:t>
            </w:r>
            <w:r w:rsidRPr="00CC38BA">
              <w:rPr>
                <w:rFonts w:eastAsia="Times New Roman"/>
                <w:sz w:val="22"/>
                <w:szCs w:val="22"/>
                <w:lang w:eastAsia="bg-BG"/>
              </w:rPr>
              <w:t>)</w:t>
            </w:r>
          </w:p>
        </w:tc>
        <w:tc>
          <w:tcPr>
            <w:tcW w:w="1043" w:type="dxa"/>
            <w:gridSpan w:val="2"/>
            <w:shd w:val="clear" w:color="auto" w:fill="auto"/>
            <w:noWrap/>
            <w:vAlign w:val="bottom"/>
            <w:hideMark/>
          </w:tcPr>
          <w:p w:rsidR="00DC2E5E" w:rsidRPr="00CC38BA" w:rsidRDefault="00DC2E5E" w:rsidP="0084314D">
            <w:pPr>
              <w:spacing w:after="0"/>
              <w:jc w:val="right"/>
              <w:rPr>
                <w:rFonts w:eastAsia="Times New Roman"/>
                <w:sz w:val="22"/>
                <w:szCs w:val="22"/>
                <w:lang w:eastAsia="bg-BG"/>
              </w:rPr>
            </w:pPr>
            <w:r w:rsidRPr="00CC38BA">
              <w:rPr>
                <w:rFonts w:eastAsia="Times New Roman"/>
                <w:sz w:val="22"/>
                <w:szCs w:val="22"/>
                <w:lang w:eastAsia="bg-BG"/>
              </w:rPr>
              <w:t xml:space="preserve">          (</w:t>
            </w:r>
            <w:r w:rsidR="00742127">
              <w:rPr>
                <w:rFonts w:eastAsia="Times New Roman"/>
                <w:sz w:val="22"/>
                <w:szCs w:val="22"/>
                <w:lang w:val="en-US" w:eastAsia="bg-BG"/>
              </w:rPr>
              <w:t>9</w:t>
            </w:r>
            <w:r w:rsidRPr="00CC38BA">
              <w:rPr>
                <w:rFonts w:eastAsia="Times New Roman"/>
                <w:sz w:val="22"/>
                <w:szCs w:val="22"/>
                <w:lang w:eastAsia="bg-BG"/>
              </w:rPr>
              <w:t>)</w:t>
            </w:r>
          </w:p>
        </w:tc>
      </w:tr>
      <w:tr w:rsidR="00DC2E5E" w:rsidRPr="00CC38BA" w:rsidTr="00CB5A76">
        <w:trPr>
          <w:trHeight w:val="661"/>
        </w:trPr>
        <w:tc>
          <w:tcPr>
            <w:tcW w:w="2399" w:type="dxa"/>
            <w:shd w:val="clear" w:color="auto" w:fill="auto"/>
            <w:vAlign w:val="center"/>
            <w:hideMark/>
          </w:tcPr>
          <w:p w:rsidR="00DC2E5E" w:rsidRPr="00CC38BA" w:rsidRDefault="00DC2E5E" w:rsidP="0084314D">
            <w:pPr>
              <w:spacing w:after="0"/>
              <w:rPr>
                <w:rFonts w:eastAsia="Times New Roman"/>
                <w:b/>
                <w:bCs/>
                <w:color w:val="000000"/>
                <w:sz w:val="20"/>
                <w:szCs w:val="20"/>
                <w:lang w:eastAsia="bg-BG"/>
              </w:rPr>
            </w:pPr>
            <w:r w:rsidRPr="00CC38BA">
              <w:rPr>
                <w:rFonts w:eastAsia="Times New Roman"/>
                <w:b/>
                <w:bCs/>
                <w:color w:val="000000"/>
                <w:sz w:val="20"/>
                <w:szCs w:val="20"/>
                <w:lang w:eastAsia="bg-BG"/>
              </w:rPr>
              <w:t>Отсрочени данъчни пасиви</w:t>
            </w:r>
          </w:p>
        </w:tc>
        <w:tc>
          <w:tcPr>
            <w:tcW w:w="1018" w:type="dxa"/>
            <w:shd w:val="clear" w:color="auto" w:fill="auto"/>
            <w:noWrap/>
            <w:vAlign w:val="bottom"/>
            <w:hideMark/>
          </w:tcPr>
          <w:p w:rsidR="00DC2E5E" w:rsidRPr="000336BE" w:rsidRDefault="000336BE" w:rsidP="0084314D">
            <w:pPr>
              <w:spacing w:after="0"/>
              <w:jc w:val="right"/>
              <w:rPr>
                <w:rFonts w:eastAsia="Times New Roman"/>
                <w:sz w:val="22"/>
                <w:szCs w:val="22"/>
                <w:lang w:eastAsia="bg-BG"/>
              </w:rPr>
            </w:pPr>
            <w:r>
              <w:rPr>
                <w:rFonts w:eastAsia="Times New Roman"/>
                <w:sz w:val="22"/>
                <w:szCs w:val="22"/>
                <w:lang w:eastAsia="bg-BG"/>
              </w:rPr>
              <w:t>3</w:t>
            </w:r>
          </w:p>
        </w:tc>
        <w:tc>
          <w:tcPr>
            <w:tcW w:w="1134" w:type="dxa"/>
            <w:shd w:val="clear" w:color="auto" w:fill="auto"/>
            <w:noWrap/>
            <w:vAlign w:val="bottom"/>
            <w:hideMark/>
          </w:tcPr>
          <w:p w:rsidR="00DC2E5E" w:rsidRPr="00F7009D" w:rsidRDefault="00F7009D" w:rsidP="0084314D">
            <w:pPr>
              <w:spacing w:after="0"/>
              <w:jc w:val="right"/>
              <w:rPr>
                <w:rFonts w:eastAsia="Times New Roman"/>
                <w:sz w:val="22"/>
                <w:szCs w:val="22"/>
                <w:lang w:val="en-US" w:eastAsia="bg-BG"/>
              </w:rPr>
            </w:pPr>
            <w:r>
              <w:rPr>
                <w:rFonts w:eastAsia="Times New Roman"/>
                <w:sz w:val="22"/>
                <w:szCs w:val="22"/>
                <w:lang w:val="en-US" w:eastAsia="bg-BG"/>
              </w:rPr>
              <w:t>2</w:t>
            </w:r>
          </w:p>
        </w:tc>
        <w:tc>
          <w:tcPr>
            <w:tcW w:w="709" w:type="dxa"/>
            <w:shd w:val="clear" w:color="auto" w:fill="auto"/>
            <w:noWrap/>
            <w:vAlign w:val="bottom"/>
            <w:hideMark/>
          </w:tcPr>
          <w:p w:rsidR="00DC2E5E" w:rsidRPr="00360AA2" w:rsidRDefault="00360AA2" w:rsidP="0084314D">
            <w:pPr>
              <w:spacing w:after="0"/>
              <w:jc w:val="right"/>
              <w:rPr>
                <w:rFonts w:eastAsia="Times New Roman"/>
                <w:sz w:val="22"/>
                <w:szCs w:val="22"/>
                <w:lang w:val="en-US" w:eastAsia="bg-BG"/>
              </w:rPr>
            </w:pPr>
            <w:r>
              <w:rPr>
                <w:rFonts w:eastAsia="Times New Roman"/>
                <w:sz w:val="22"/>
                <w:szCs w:val="22"/>
                <w:lang w:val="en-US" w:eastAsia="bg-BG"/>
              </w:rPr>
              <w:t>-</w:t>
            </w:r>
          </w:p>
        </w:tc>
        <w:tc>
          <w:tcPr>
            <w:tcW w:w="760" w:type="dxa"/>
            <w:shd w:val="clear" w:color="auto" w:fill="auto"/>
            <w:noWrap/>
            <w:vAlign w:val="bottom"/>
            <w:hideMark/>
          </w:tcPr>
          <w:p w:rsidR="00DC2E5E" w:rsidRPr="00742127" w:rsidRDefault="00360AA2" w:rsidP="0084314D">
            <w:pPr>
              <w:spacing w:after="0"/>
              <w:jc w:val="right"/>
              <w:rPr>
                <w:rFonts w:eastAsia="Times New Roman"/>
                <w:sz w:val="22"/>
                <w:szCs w:val="22"/>
                <w:lang w:val="en-US" w:eastAsia="bg-BG"/>
              </w:rPr>
            </w:pPr>
            <w:r>
              <w:rPr>
                <w:rFonts w:eastAsia="Times New Roman"/>
                <w:sz w:val="22"/>
                <w:szCs w:val="22"/>
                <w:lang w:val="en-US" w:eastAsia="bg-BG"/>
              </w:rPr>
              <w:t>-</w:t>
            </w:r>
          </w:p>
        </w:tc>
        <w:tc>
          <w:tcPr>
            <w:tcW w:w="951"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sidRPr="00A51C2C">
              <w:rPr>
                <w:rFonts w:eastAsia="Times New Roman"/>
                <w:sz w:val="22"/>
                <w:szCs w:val="22"/>
                <w:lang w:eastAsia="bg-BG"/>
              </w:rPr>
              <w:t>-</w:t>
            </w:r>
          </w:p>
        </w:tc>
        <w:tc>
          <w:tcPr>
            <w:tcW w:w="951" w:type="dxa"/>
            <w:shd w:val="clear" w:color="auto" w:fill="auto"/>
            <w:noWrap/>
            <w:vAlign w:val="bottom"/>
            <w:hideMark/>
          </w:tcPr>
          <w:p w:rsidR="00DC2E5E" w:rsidRPr="00A51C2C" w:rsidRDefault="00DC2E5E" w:rsidP="0084314D">
            <w:pPr>
              <w:spacing w:after="0"/>
              <w:jc w:val="right"/>
              <w:rPr>
                <w:rFonts w:eastAsia="Times New Roman"/>
                <w:sz w:val="22"/>
                <w:szCs w:val="22"/>
                <w:lang w:eastAsia="bg-BG"/>
              </w:rPr>
            </w:pPr>
            <w:r w:rsidRPr="00A51C2C">
              <w:rPr>
                <w:rFonts w:eastAsia="Times New Roman"/>
                <w:sz w:val="22"/>
                <w:szCs w:val="22"/>
                <w:lang w:eastAsia="bg-BG"/>
              </w:rPr>
              <w:t>-</w:t>
            </w:r>
          </w:p>
        </w:tc>
        <w:tc>
          <w:tcPr>
            <w:tcW w:w="951" w:type="dxa"/>
            <w:shd w:val="clear" w:color="auto" w:fill="auto"/>
            <w:noWrap/>
            <w:vAlign w:val="bottom"/>
            <w:hideMark/>
          </w:tcPr>
          <w:p w:rsidR="00DC2E5E" w:rsidRPr="00360AA2" w:rsidRDefault="00360AA2" w:rsidP="0084314D">
            <w:pPr>
              <w:spacing w:after="0"/>
              <w:jc w:val="right"/>
              <w:rPr>
                <w:rFonts w:eastAsia="Times New Roman"/>
                <w:sz w:val="22"/>
                <w:szCs w:val="22"/>
                <w:lang w:eastAsia="bg-BG"/>
              </w:rPr>
            </w:pPr>
            <w:r>
              <w:rPr>
                <w:rFonts w:eastAsia="Times New Roman"/>
                <w:sz w:val="22"/>
                <w:szCs w:val="22"/>
                <w:lang w:eastAsia="bg-BG"/>
              </w:rPr>
              <w:t>4</w:t>
            </w:r>
          </w:p>
        </w:tc>
        <w:tc>
          <w:tcPr>
            <w:tcW w:w="1043" w:type="dxa"/>
            <w:gridSpan w:val="2"/>
            <w:shd w:val="clear" w:color="auto" w:fill="auto"/>
            <w:noWrap/>
            <w:vAlign w:val="bottom"/>
            <w:hideMark/>
          </w:tcPr>
          <w:p w:rsidR="00DC2E5E" w:rsidRPr="000336BE" w:rsidRDefault="000336BE" w:rsidP="0084314D">
            <w:pPr>
              <w:spacing w:after="0"/>
              <w:jc w:val="right"/>
              <w:rPr>
                <w:rFonts w:eastAsia="Times New Roman"/>
                <w:sz w:val="22"/>
                <w:szCs w:val="22"/>
                <w:lang w:eastAsia="bg-BG"/>
              </w:rPr>
            </w:pPr>
            <w:r>
              <w:rPr>
                <w:rFonts w:eastAsia="Times New Roman"/>
                <w:sz w:val="22"/>
                <w:szCs w:val="22"/>
                <w:lang w:eastAsia="bg-BG"/>
              </w:rPr>
              <w:t>3</w:t>
            </w:r>
          </w:p>
        </w:tc>
      </w:tr>
      <w:tr w:rsidR="00DC2E5E" w:rsidRPr="00CC38BA" w:rsidTr="00CB5A76">
        <w:trPr>
          <w:trHeight w:val="780"/>
        </w:trPr>
        <w:tc>
          <w:tcPr>
            <w:tcW w:w="2399" w:type="dxa"/>
            <w:shd w:val="clear" w:color="auto" w:fill="auto"/>
            <w:vAlign w:val="center"/>
            <w:hideMark/>
          </w:tcPr>
          <w:p w:rsidR="00DC2E5E" w:rsidRPr="00CC38BA" w:rsidRDefault="00DC2E5E" w:rsidP="0084314D">
            <w:pPr>
              <w:spacing w:after="0"/>
              <w:rPr>
                <w:rFonts w:eastAsia="Times New Roman"/>
                <w:b/>
                <w:bCs/>
                <w:color w:val="000000"/>
                <w:sz w:val="20"/>
                <w:szCs w:val="20"/>
                <w:lang w:eastAsia="bg-BG"/>
              </w:rPr>
            </w:pPr>
            <w:r w:rsidRPr="00CC38BA">
              <w:rPr>
                <w:rFonts w:eastAsia="Times New Roman"/>
                <w:b/>
                <w:bCs/>
                <w:color w:val="000000"/>
                <w:sz w:val="20"/>
                <w:szCs w:val="20"/>
                <w:lang w:eastAsia="bg-BG"/>
              </w:rPr>
              <w:lastRenderedPageBreak/>
              <w:t xml:space="preserve">Отсрочени данъчни пасиви/(активи) (нетно) </w:t>
            </w:r>
          </w:p>
        </w:tc>
        <w:tc>
          <w:tcPr>
            <w:tcW w:w="1018" w:type="dxa"/>
            <w:shd w:val="clear" w:color="auto" w:fill="auto"/>
            <w:noWrap/>
            <w:vAlign w:val="bottom"/>
            <w:hideMark/>
          </w:tcPr>
          <w:p w:rsidR="00DC2E5E" w:rsidRPr="00A51C2C" w:rsidRDefault="00DC2E5E" w:rsidP="003D4B9F">
            <w:pPr>
              <w:spacing w:after="0"/>
              <w:jc w:val="right"/>
              <w:rPr>
                <w:rFonts w:eastAsia="Times New Roman"/>
                <w:sz w:val="22"/>
                <w:szCs w:val="22"/>
                <w:lang w:val="en-US" w:eastAsia="bg-BG"/>
              </w:rPr>
            </w:pPr>
            <w:r w:rsidRPr="00A51C2C">
              <w:rPr>
                <w:rFonts w:eastAsia="Times New Roman"/>
                <w:sz w:val="22"/>
                <w:szCs w:val="22"/>
                <w:lang w:eastAsia="bg-BG"/>
              </w:rPr>
              <w:t xml:space="preserve">          (</w:t>
            </w:r>
            <w:r w:rsidR="003D4B9F">
              <w:rPr>
                <w:rFonts w:eastAsia="Times New Roman"/>
                <w:sz w:val="22"/>
                <w:szCs w:val="22"/>
                <w:lang w:val="en-US" w:eastAsia="bg-BG"/>
              </w:rPr>
              <w:t>6</w:t>
            </w:r>
            <w:r w:rsidRPr="00A51C2C">
              <w:rPr>
                <w:rFonts w:eastAsia="Times New Roman"/>
                <w:sz w:val="22"/>
                <w:szCs w:val="22"/>
                <w:lang w:val="en-US" w:eastAsia="bg-BG"/>
              </w:rPr>
              <w:t>)</w:t>
            </w:r>
          </w:p>
        </w:tc>
        <w:tc>
          <w:tcPr>
            <w:tcW w:w="1134" w:type="dxa"/>
            <w:shd w:val="clear" w:color="auto" w:fill="auto"/>
            <w:noWrap/>
            <w:vAlign w:val="bottom"/>
            <w:hideMark/>
          </w:tcPr>
          <w:p w:rsidR="00DC2E5E" w:rsidRPr="00A51C2C" w:rsidRDefault="00F7009D" w:rsidP="00742127">
            <w:pPr>
              <w:spacing w:after="0"/>
              <w:jc w:val="right"/>
              <w:rPr>
                <w:rFonts w:eastAsia="Times New Roman"/>
                <w:sz w:val="22"/>
                <w:szCs w:val="22"/>
                <w:lang w:eastAsia="bg-BG"/>
              </w:rPr>
            </w:pPr>
            <w:r>
              <w:rPr>
                <w:rFonts w:eastAsia="Times New Roman"/>
                <w:sz w:val="22"/>
                <w:szCs w:val="22"/>
                <w:lang w:eastAsia="bg-BG"/>
              </w:rPr>
              <w:t xml:space="preserve">          (</w:t>
            </w:r>
            <w:r w:rsidR="00742127">
              <w:rPr>
                <w:rFonts w:eastAsia="Times New Roman"/>
                <w:sz w:val="22"/>
                <w:szCs w:val="22"/>
                <w:lang w:val="en-US" w:eastAsia="bg-BG"/>
              </w:rPr>
              <w:t>7</w:t>
            </w:r>
            <w:r w:rsidR="00DC2E5E" w:rsidRPr="00A51C2C">
              <w:rPr>
                <w:rFonts w:eastAsia="Times New Roman"/>
                <w:sz w:val="22"/>
                <w:szCs w:val="22"/>
                <w:lang w:eastAsia="bg-BG"/>
              </w:rPr>
              <w:t>)</w:t>
            </w:r>
          </w:p>
        </w:tc>
        <w:tc>
          <w:tcPr>
            <w:tcW w:w="709" w:type="dxa"/>
            <w:shd w:val="clear" w:color="auto" w:fill="auto"/>
            <w:noWrap/>
            <w:vAlign w:val="bottom"/>
            <w:hideMark/>
          </w:tcPr>
          <w:p w:rsidR="00DC2E5E" w:rsidRPr="00360AA2" w:rsidRDefault="00360AA2" w:rsidP="0084314D">
            <w:pPr>
              <w:spacing w:after="0"/>
              <w:jc w:val="right"/>
              <w:rPr>
                <w:rFonts w:eastAsia="Times New Roman"/>
                <w:sz w:val="22"/>
                <w:szCs w:val="22"/>
                <w:lang w:val="en-US" w:eastAsia="bg-BG"/>
              </w:rPr>
            </w:pPr>
            <w:r>
              <w:rPr>
                <w:rFonts w:eastAsia="Times New Roman"/>
                <w:sz w:val="22"/>
                <w:szCs w:val="22"/>
                <w:lang w:val="en-US" w:eastAsia="bg-BG"/>
              </w:rPr>
              <w:t>-</w:t>
            </w:r>
          </w:p>
        </w:tc>
        <w:tc>
          <w:tcPr>
            <w:tcW w:w="760" w:type="dxa"/>
            <w:shd w:val="clear" w:color="auto" w:fill="auto"/>
            <w:noWrap/>
            <w:vAlign w:val="bottom"/>
            <w:hideMark/>
          </w:tcPr>
          <w:p w:rsidR="00DC2E5E" w:rsidRPr="00A51C2C" w:rsidRDefault="00360AA2" w:rsidP="00742127">
            <w:pPr>
              <w:spacing w:after="0"/>
              <w:jc w:val="right"/>
              <w:rPr>
                <w:rFonts w:eastAsia="Times New Roman"/>
                <w:sz w:val="22"/>
                <w:szCs w:val="22"/>
                <w:lang w:eastAsia="bg-BG"/>
              </w:rPr>
            </w:pPr>
            <w:r>
              <w:rPr>
                <w:rFonts w:eastAsia="Times New Roman"/>
                <w:sz w:val="22"/>
                <w:szCs w:val="22"/>
                <w:lang w:val="en-US" w:eastAsia="bg-BG"/>
              </w:rPr>
              <w:t>-</w:t>
            </w:r>
            <w:r w:rsidR="00DC2E5E" w:rsidRPr="00A51C2C">
              <w:rPr>
                <w:rFonts w:eastAsia="Times New Roman"/>
                <w:sz w:val="22"/>
                <w:szCs w:val="22"/>
                <w:lang w:eastAsia="bg-BG"/>
              </w:rPr>
              <w:t xml:space="preserve"> </w:t>
            </w:r>
          </w:p>
        </w:tc>
        <w:tc>
          <w:tcPr>
            <w:tcW w:w="951" w:type="dxa"/>
            <w:shd w:val="clear" w:color="auto" w:fill="auto"/>
            <w:noWrap/>
            <w:vAlign w:val="bottom"/>
            <w:hideMark/>
          </w:tcPr>
          <w:p w:rsidR="00DC2E5E" w:rsidRPr="00F7009D" w:rsidRDefault="00F7009D" w:rsidP="00360AA2">
            <w:pPr>
              <w:spacing w:after="0"/>
              <w:jc w:val="right"/>
              <w:rPr>
                <w:rFonts w:eastAsia="Times New Roman"/>
                <w:sz w:val="22"/>
                <w:szCs w:val="22"/>
                <w:lang w:val="en-US" w:eastAsia="bg-BG"/>
              </w:rPr>
            </w:pPr>
            <w:r w:rsidRPr="00F7009D">
              <w:rPr>
                <w:rFonts w:eastAsia="Times New Roman"/>
                <w:sz w:val="22"/>
                <w:szCs w:val="22"/>
                <w:lang w:val="en-US" w:eastAsia="bg-BG"/>
              </w:rPr>
              <w:t>(</w:t>
            </w:r>
            <w:r w:rsidR="00360AA2">
              <w:rPr>
                <w:rFonts w:eastAsia="Times New Roman"/>
                <w:sz w:val="22"/>
                <w:szCs w:val="22"/>
                <w:lang w:val="en-US" w:eastAsia="bg-BG"/>
              </w:rPr>
              <w:t>2</w:t>
            </w:r>
            <w:r w:rsidRPr="00F7009D">
              <w:rPr>
                <w:rFonts w:eastAsia="Times New Roman"/>
                <w:sz w:val="22"/>
                <w:szCs w:val="22"/>
                <w:lang w:val="en-US" w:eastAsia="bg-BG"/>
              </w:rPr>
              <w:t>)</w:t>
            </w:r>
          </w:p>
        </w:tc>
        <w:tc>
          <w:tcPr>
            <w:tcW w:w="951" w:type="dxa"/>
            <w:shd w:val="clear" w:color="auto" w:fill="auto"/>
            <w:noWrap/>
            <w:vAlign w:val="bottom"/>
            <w:hideMark/>
          </w:tcPr>
          <w:p w:rsidR="00DC2E5E" w:rsidRPr="00A51C2C" w:rsidRDefault="00742127" w:rsidP="0084314D">
            <w:pPr>
              <w:spacing w:after="0"/>
              <w:jc w:val="right"/>
              <w:rPr>
                <w:rFonts w:eastAsia="Times New Roman"/>
                <w:sz w:val="22"/>
                <w:szCs w:val="22"/>
                <w:lang w:eastAsia="bg-BG"/>
              </w:rPr>
            </w:pPr>
            <w:r w:rsidRPr="00F7009D">
              <w:rPr>
                <w:rFonts w:eastAsia="Times New Roman"/>
                <w:sz w:val="22"/>
                <w:szCs w:val="22"/>
                <w:lang w:val="en-US" w:eastAsia="bg-BG"/>
              </w:rPr>
              <w:t>(1)</w:t>
            </w:r>
            <w:r w:rsidR="00DC2E5E" w:rsidRPr="00A51C2C">
              <w:rPr>
                <w:rFonts w:eastAsia="Times New Roman"/>
                <w:sz w:val="22"/>
                <w:szCs w:val="22"/>
                <w:lang w:eastAsia="bg-BG"/>
              </w:rPr>
              <w:t xml:space="preserve">        </w:t>
            </w:r>
          </w:p>
        </w:tc>
        <w:tc>
          <w:tcPr>
            <w:tcW w:w="951" w:type="dxa"/>
            <w:shd w:val="clear" w:color="auto" w:fill="auto"/>
            <w:noWrap/>
            <w:vAlign w:val="bottom"/>
            <w:hideMark/>
          </w:tcPr>
          <w:p w:rsidR="00DC2E5E" w:rsidRPr="00A51C2C" w:rsidRDefault="00DC2E5E" w:rsidP="00360AA2">
            <w:pPr>
              <w:spacing w:after="0"/>
              <w:jc w:val="right"/>
              <w:rPr>
                <w:rFonts w:eastAsia="Times New Roman"/>
                <w:color w:val="FF0000"/>
                <w:sz w:val="22"/>
                <w:szCs w:val="22"/>
                <w:lang w:val="en-US" w:eastAsia="bg-BG"/>
              </w:rPr>
            </w:pPr>
            <w:r w:rsidRPr="00A51C2C">
              <w:rPr>
                <w:rFonts w:eastAsia="Times New Roman"/>
                <w:sz w:val="22"/>
                <w:szCs w:val="22"/>
                <w:lang w:val="en-US" w:eastAsia="bg-BG"/>
              </w:rPr>
              <w:t>(</w:t>
            </w:r>
            <w:r w:rsidR="00360AA2">
              <w:rPr>
                <w:rFonts w:eastAsia="Times New Roman"/>
                <w:sz w:val="22"/>
                <w:szCs w:val="22"/>
                <w:lang w:eastAsia="bg-BG"/>
              </w:rPr>
              <w:t>5</w:t>
            </w:r>
            <w:r w:rsidRPr="00A51C2C">
              <w:rPr>
                <w:rFonts w:eastAsia="Times New Roman"/>
                <w:sz w:val="22"/>
                <w:szCs w:val="22"/>
                <w:lang w:val="en-US" w:eastAsia="bg-BG"/>
              </w:rPr>
              <w:t>)</w:t>
            </w:r>
            <w:r w:rsidRPr="00A51C2C">
              <w:rPr>
                <w:rFonts w:eastAsia="Times New Roman"/>
                <w:sz w:val="22"/>
                <w:szCs w:val="22"/>
                <w:lang w:eastAsia="bg-BG"/>
              </w:rPr>
              <w:t xml:space="preserve">          </w:t>
            </w:r>
          </w:p>
        </w:tc>
        <w:tc>
          <w:tcPr>
            <w:tcW w:w="1043" w:type="dxa"/>
            <w:gridSpan w:val="2"/>
            <w:shd w:val="clear" w:color="auto" w:fill="auto"/>
            <w:noWrap/>
            <w:vAlign w:val="bottom"/>
            <w:hideMark/>
          </w:tcPr>
          <w:p w:rsidR="00DC2E5E" w:rsidRPr="00CC38BA" w:rsidRDefault="00DC2E5E" w:rsidP="0084314D">
            <w:pPr>
              <w:spacing w:after="0"/>
              <w:jc w:val="right"/>
              <w:rPr>
                <w:rFonts w:eastAsia="Times New Roman"/>
                <w:sz w:val="22"/>
                <w:szCs w:val="22"/>
                <w:lang w:val="en-US" w:eastAsia="bg-BG"/>
              </w:rPr>
            </w:pPr>
            <w:r w:rsidRPr="00CC38BA">
              <w:rPr>
                <w:rFonts w:eastAsia="Times New Roman"/>
                <w:sz w:val="22"/>
                <w:szCs w:val="22"/>
                <w:lang w:eastAsia="bg-BG"/>
              </w:rPr>
              <w:t xml:space="preserve">          (</w:t>
            </w:r>
            <w:r w:rsidR="00742127">
              <w:rPr>
                <w:rFonts w:eastAsia="Times New Roman"/>
                <w:sz w:val="22"/>
                <w:szCs w:val="22"/>
                <w:lang w:val="en-US" w:eastAsia="bg-BG"/>
              </w:rPr>
              <w:t>6</w:t>
            </w:r>
            <w:r w:rsidRPr="00CC38BA">
              <w:rPr>
                <w:rFonts w:eastAsia="Times New Roman"/>
                <w:sz w:val="22"/>
                <w:szCs w:val="22"/>
                <w:lang w:val="en-US" w:eastAsia="bg-BG"/>
              </w:rPr>
              <w:t>)</w:t>
            </w:r>
          </w:p>
        </w:tc>
      </w:tr>
      <w:tr w:rsidR="00742127" w:rsidRPr="00CC38BA" w:rsidTr="00CB5A76">
        <w:trPr>
          <w:trHeight w:val="780"/>
        </w:trPr>
        <w:tc>
          <w:tcPr>
            <w:tcW w:w="2399" w:type="dxa"/>
            <w:shd w:val="clear" w:color="auto" w:fill="auto"/>
            <w:vAlign w:val="center"/>
            <w:hideMark/>
          </w:tcPr>
          <w:p w:rsidR="00742127" w:rsidRDefault="00742127" w:rsidP="0084314D">
            <w:pPr>
              <w:spacing w:after="0"/>
              <w:rPr>
                <w:rFonts w:eastAsia="Times New Roman"/>
                <w:b/>
                <w:bCs/>
                <w:color w:val="000000"/>
                <w:sz w:val="20"/>
                <w:szCs w:val="20"/>
                <w:lang w:eastAsia="bg-BG"/>
              </w:rPr>
            </w:pPr>
          </w:p>
          <w:p w:rsidR="00974555" w:rsidRDefault="00974555" w:rsidP="0084314D">
            <w:pPr>
              <w:spacing w:after="0"/>
              <w:rPr>
                <w:rFonts w:eastAsia="Times New Roman"/>
                <w:b/>
                <w:bCs/>
                <w:color w:val="000000"/>
                <w:sz w:val="20"/>
                <w:szCs w:val="20"/>
                <w:lang w:eastAsia="bg-BG"/>
              </w:rPr>
            </w:pPr>
          </w:p>
          <w:p w:rsidR="00974555" w:rsidRDefault="00974555" w:rsidP="0084314D">
            <w:pPr>
              <w:spacing w:after="0"/>
              <w:rPr>
                <w:rFonts w:eastAsia="Times New Roman"/>
                <w:b/>
                <w:bCs/>
                <w:color w:val="000000"/>
                <w:sz w:val="20"/>
                <w:szCs w:val="20"/>
                <w:lang w:eastAsia="bg-BG"/>
              </w:rPr>
            </w:pPr>
          </w:p>
          <w:p w:rsidR="00974555" w:rsidRDefault="00974555" w:rsidP="0084314D">
            <w:pPr>
              <w:spacing w:after="0"/>
              <w:rPr>
                <w:rFonts w:eastAsia="Times New Roman"/>
                <w:b/>
                <w:bCs/>
                <w:color w:val="000000"/>
                <w:sz w:val="20"/>
                <w:szCs w:val="20"/>
                <w:lang w:eastAsia="bg-BG"/>
              </w:rPr>
            </w:pPr>
          </w:p>
          <w:p w:rsidR="00974555" w:rsidRPr="00CC38BA" w:rsidRDefault="00974555" w:rsidP="0084314D">
            <w:pPr>
              <w:spacing w:after="0"/>
              <w:rPr>
                <w:rFonts w:eastAsia="Times New Roman"/>
                <w:b/>
                <w:bCs/>
                <w:color w:val="000000"/>
                <w:sz w:val="20"/>
                <w:szCs w:val="20"/>
                <w:lang w:eastAsia="bg-BG"/>
              </w:rPr>
            </w:pPr>
          </w:p>
        </w:tc>
        <w:tc>
          <w:tcPr>
            <w:tcW w:w="1018" w:type="dxa"/>
            <w:shd w:val="clear" w:color="auto" w:fill="auto"/>
            <w:noWrap/>
            <w:vAlign w:val="bottom"/>
            <w:hideMark/>
          </w:tcPr>
          <w:p w:rsidR="00742127" w:rsidRPr="00A51C2C" w:rsidRDefault="00742127" w:rsidP="00F7009D">
            <w:pPr>
              <w:spacing w:after="0"/>
              <w:jc w:val="right"/>
              <w:rPr>
                <w:rFonts w:eastAsia="Times New Roman"/>
                <w:sz w:val="22"/>
                <w:szCs w:val="22"/>
                <w:lang w:eastAsia="bg-BG"/>
              </w:rPr>
            </w:pPr>
          </w:p>
        </w:tc>
        <w:tc>
          <w:tcPr>
            <w:tcW w:w="1134" w:type="dxa"/>
            <w:shd w:val="clear" w:color="auto" w:fill="auto"/>
            <w:noWrap/>
            <w:vAlign w:val="bottom"/>
            <w:hideMark/>
          </w:tcPr>
          <w:p w:rsidR="00742127" w:rsidRDefault="00742127" w:rsidP="00742127">
            <w:pPr>
              <w:spacing w:after="0"/>
              <w:jc w:val="right"/>
              <w:rPr>
                <w:rFonts w:eastAsia="Times New Roman"/>
                <w:sz w:val="22"/>
                <w:szCs w:val="22"/>
                <w:lang w:eastAsia="bg-BG"/>
              </w:rPr>
            </w:pPr>
          </w:p>
        </w:tc>
        <w:tc>
          <w:tcPr>
            <w:tcW w:w="709" w:type="dxa"/>
            <w:shd w:val="clear" w:color="auto" w:fill="auto"/>
            <w:noWrap/>
            <w:vAlign w:val="bottom"/>
            <w:hideMark/>
          </w:tcPr>
          <w:p w:rsidR="00742127" w:rsidRPr="00F7009D" w:rsidRDefault="00742127" w:rsidP="0084314D">
            <w:pPr>
              <w:spacing w:after="0"/>
              <w:jc w:val="right"/>
              <w:rPr>
                <w:rFonts w:eastAsia="Times New Roman"/>
                <w:sz w:val="22"/>
                <w:szCs w:val="22"/>
                <w:lang w:val="en-US" w:eastAsia="bg-BG"/>
              </w:rPr>
            </w:pPr>
          </w:p>
        </w:tc>
        <w:tc>
          <w:tcPr>
            <w:tcW w:w="760" w:type="dxa"/>
            <w:shd w:val="clear" w:color="auto" w:fill="auto"/>
            <w:noWrap/>
            <w:vAlign w:val="bottom"/>
            <w:hideMark/>
          </w:tcPr>
          <w:p w:rsidR="00742127" w:rsidRDefault="00742127" w:rsidP="00742127">
            <w:pPr>
              <w:spacing w:after="0"/>
              <w:jc w:val="right"/>
              <w:rPr>
                <w:rFonts w:eastAsia="Times New Roman"/>
                <w:sz w:val="22"/>
                <w:szCs w:val="22"/>
                <w:lang w:val="en-US" w:eastAsia="bg-BG"/>
              </w:rPr>
            </w:pPr>
          </w:p>
        </w:tc>
        <w:tc>
          <w:tcPr>
            <w:tcW w:w="951" w:type="dxa"/>
            <w:shd w:val="clear" w:color="auto" w:fill="auto"/>
            <w:noWrap/>
            <w:vAlign w:val="bottom"/>
            <w:hideMark/>
          </w:tcPr>
          <w:p w:rsidR="00742127" w:rsidRPr="00F7009D" w:rsidRDefault="00742127" w:rsidP="0084314D">
            <w:pPr>
              <w:spacing w:after="0"/>
              <w:jc w:val="right"/>
              <w:rPr>
                <w:rFonts w:eastAsia="Times New Roman"/>
                <w:sz w:val="22"/>
                <w:szCs w:val="22"/>
                <w:lang w:val="en-US" w:eastAsia="bg-BG"/>
              </w:rPr>
            </w:pPr>
          </w:p>
        </w:tc>
        <w:tc>
          <w:tcPr>
            <w:tcW w:w="951" w:type="dxa"/>
            <w:shd w:val="clear" w:color="auto" w:fill="auto"/>
            <w:noWrap/>
            <w:vAlign w:val="bottom"/>
            <w:hideMark/>
          </w:tcPr>
          <w:p w:rsidR="00742127" w:rsidRDefault="00742127" w:rsidP="0084314D">
            <w:pPr>
              <w:spacing w:after="0"/>
              <w:jc w:val="right"/>
              <w:rPr>
                <w:rFonts w:eastAsia="Times New Roman"/>
                <w:sz w:val="22"/>
                <w:szCs w:val="22"/>
                <w:lang w:val="en-US" w:eastAsia="bg-BG"/>
              </w:rPr>
            </w:pPr>
          </w:p>
        </w:tc>
        <w:tc>
          <w:tcPr>
            <w:tcW w:w="951" w:type="dxa"/>
            <w:shd w:val="clear" w:color="auto" w:fill="auto"/>
            <w:noWrap/>
            <w:vAlign w:val="bottom"/>
            <w:hideMark/>
          </w:tcPr>
          <w:p w:rsidR="00742127" w:rsidRPr="00A51C2C" w:rsidRDefault="00742127" w:rsidP="00F7009D">
            <w:pPr>
              <w:spacing w:after="0"/>
              <w:jc w:val="right"/>
              <w:rPr>
                <w:rFonts w:eastAsia="Times New Roman"/>
                <w:sz w:val="22"/>
                <w:szCs w:val="22"/>
                <w:lang w:val="en-US" w:eastAsia="bg-BG"/>
              </w:rPr>
            </w:pPr>
          </w:p>
        </w:tc>
        <w:tc>
          <w:tcPr>
            <w:tcW w:w="1043" w:type="dxa"/>
            <w:gridSpan w:val="2"/>
            <w:shd w:val="clear" w:color="auto" w:fill="auto"/>
            <w:noWrap/>
            <w:vAlign w:val="bottom"/>
            <w:hideMark/>
          </w:tcPr>
          <w:p w:rsidR="00742127" w:rsidRPr="00CC38BA" w:rsidRDefault="00742127" w:rsidP="0084314D">
            <w:pPr>
              <w:spacing w:after="0"/>
              <w:jc w:val="right"/>
              <w:rPr>
                <w:rFonts w:eastAsia="Times New Roman"/>
                <w:sz w:val="22"/>
                <w:szCs w:val="22"/>
                <w:lang w:eastAsia="bg-BG"/>
              </w:rPr>
            </w:pPr>
          </w:p>
        </w:tc>
      </w:tr>
      <w:tr w:rsidR="00881250" w:rsidRPr="0007685B" w:rsidTr="00CB5A76">
        <w:tblPrEx>
          <w:tblCellMar>
            <w:left w:w="108" w:type="dxa"/>
            <w:right w:w="108" w:type="dxa"/>
          </w:tblCellMar>
        </w:tblPrEx>
        <w:trPr>
          <w:gridAfter w:val="1"/>
          <w:wAfter w:w="508" w:type="dxa"/>
        </w:trPr>
        <w:tc>
          <w:tcPr>
            <w:tcW w:w="9408" w:type="dxa"/>
            <w:gridSpan w:val="9"/>
            <w:tcBorders>
              <w:top w:val="single" w:sz="4" w:space="0" w:color="auto"/>
              <w:left w:val="single" w:sz="4" w:space="0" w:color="auto"/>
              <w:bottom w:val="single" w:sz="6" w:space="0" w:color="auto"/>
              <w:right w:val="single" w:sz="4" w:space="0" w:color="auto"/>
            </w:tcBorders>
            <w:shd w:val="clear" w:color="auto" w:fill="D9D9D9"/>
          </w:tcPr>
          <w:p w:rsidR="00881250" w:rsidRPr="0007685B" w:rsidRDefault="00881250" w:rsidP="00881250">
            <w:pPr>
              <w:spacing w:after="0"/>
              <w:jc w:val="both"/>
              <w:rPr>
                <w:rFonts w:eastAsia="Times New Roman"/>
                <w:b/>
                <w:bCs/>
                <w:sz w:val="22"/>
                <w:szCs w:val="22"/>
                <w:lang w:eastAsia="bg-BG"/>
              </w:rPr>
            </w:pPr>
            <w:r w:rsidRPr="0007685B">
              <w:rPr>
                <w:rFonts w:eastAsia="Times New Roman"/>
                <w:b/>
                <w:sz w:val="22"/>
                <w:szCs w:val="22"/>
              </w:rPr>
              <w:t>Критични счетоводни преценки и ключови източници на несигурност на оценките</w:t>
            </w:r>
          </w:p>
        </w:tc>
      </w:tr>
      <w:tr w:rsidR="00881250" w:rsidRPr="0007685B" w:rsidTr="00CB5A76">
        <w:tblPrEx>
          <w:tblCellMar>
            <w:left w:w="108" w:type="dxa"/>
            <w:right w:w="108" w:type="dxa"/>
          </w:tblCellMar>
        </w:tblPrEx>
        <w:trPr>
          <w:gridAfter w:val="1"/>
          <w:wAfter w:w="508" w:type="dxa"/>
        </w:trPr>
        <w:tc>
          <w:tcPr>
            <w:tcW w:w="9408" w:type="dxa"/>
            <w:gridSpan w:val="9"/>
            <w:tcBorders>
              <w:top w:val="single" w:sz="6" w:space="0" w:color="auto"/>
              <w:left w:val="single" w:sz="4" w:space="0" w:color="auto"/>
              <w:bottom w:val="single" w:sz="4" w:space="0" w:color="auto"/>
              <w:right w:val="single" w:sz="4" w:space="0" w:color="auto"/>
            </w:tcBorders>
            <w:shd w:val="clear" w:color="auto" w:fill="auto"/>
          </w:tcPr>
          <w:p w:rsidR="00881250" w:rsidRPr="00881250" w:rsidRDefault="00881250" w:rsidP="00881250">
            <w:pPr>
              <w:autoSpaceDE w:val="0"/>
              <w:autoSpaceDN w:val="0"/>
              <w:adjustRightInd w:val="0"/>
              <w:spacing w:after="0" w:line="240" w:lineRule="atLeast"/>
              <w:ind w:firstLine="284"/>
              <w:jc w:val="both"/>
              <w:rPr>
                <w:rStyle w:val="tlid-translation"/>
                <w:sz w:val="22"/>
                <w:szCs w:val="22"/>
              </w:rPr>
            </w:pPr>
            <w:r w:rsidRPr="00881250">
              <w:rPr>
                <w:rStyle w:val="tlid-translation"/>
                <w:sz w:val="22"/>
                <w:szCs w:val="22"/>
              </w:rPr>
              <w:t>Оценката на отсрочени данъчни пасиви и активи отразява данъчните ефекти, които ще последват от начина, по който Дружеството очаква, в края на отчетния период, да възстанови или уреди балансовата стойност на своите активи и пасиви. Необходима е прецизна оценка на ръководството, за да се определи размерът на отсрочените данъчни активи, които могат да бъдат признати, въз основа на вероятния момент и нивото на бъдещите облагаеми печалби заедно с бъдещите стратегии за данъчно планиране.</w:t>
            </w:r>
          </w:p>
          <w:p w:rsidR="00881250" w:rsidRPr="00881250" w:rsidRDefault="00881250" w:rsidP="00881250">
            <w:pPr>
              <w:spacing w:after="0" w:line="240" w:lineRule="atLeast"/>
              <w:ind w:firstLine="284"/>
              <w:jc w:val="both"/>
              <w:rPr>
                <w:rStyle w:val="tlid-translation"/>
                <w:sz w:val="22"/>
                <w:szCs w:val="22"/>
              </w:rPr>
            </w:pPr>
            <w:r w:rsidRPr="00881250">
              <w:rPr>
                <w:rStyle w:val="tlid-translation"/>
                <w:sz w:val="22"/>
                <w:szCs w:val="22"/>
              </w:rPr>
              <w:t>Предположенията за генерирането на бъдещи облагаеми печалби зависят от преценката на ръководството за бъдещите парични потоци. Тези прогнози за бъдещи облагаеми доходи се основават на прогнозни парични потоци от операции (които се влияят от обема на производството и продажбите, цените на суровините, резервните части, оперативните разходи, разходите за управление и поддръжка/възстановяване, капиталовите разходи, дивидентите и други сделки за управление на капитала). Доколкото бъдещите парични потоци и облагаемият доход се различават значително от прогнозите, способността на групата да реализира нетните отсрочени данъчни активи, записани към отчетната дата, може да бъде повлияна в различна степен.</w:t>
            </w:r>
          </w:p>
          <w:p w:rsidR="00881250" w:rsidRPr="0007685B" w:rsidRDefault="00881250" w:rsidP="00881250">
            <w:pPr>
              <w:spacing w:after="0"/>
              <w:jc w:val="both"/>
              <w:rPr>
                <w:rFonts w:eastAsia="Times New Roman"/>
                <w:sz w:val="10"/>
                <w:szCs w:val="10"/>
                <w:lang w:eastAsia="bg-BG"/>
              </w:rPr>
            </w:pPr>
          </w:p>
        </w:tc>
      </w:tr>
    </w:tbl>
    <w:p w:rsidR="00881250" w:rsidRDefault="00881250" w:rsidP="00881250">
      <w:pPr>
        <w:spacing w:after="0"/>
        <w:ind w:firstLine="567"/>
        <w:jc w:val="both"/>
        <w:rPr>
          <w:sz w:val="16"/>
          <w:szCs w:val="16"/>
        </w:rPr>
      </w:pPr>
    </w:p>
    <w:p w:rsidR="00881250" w:rsidRPr="00D44920" w:rsidRDefault="00881250" w:rsidP="00881250">
      <w:pPr>
        <w:spacing w:before="60" w:after="0" w:line="320" w:lineRule="atLeast"/>
        <w:ind w:firstLine="567"/>
        <w:jc w:val="both"/>
      </w:pPr>
      <w:r w:rsidRPr="00D44920">
        <w:rPr>
          <w:rFonts w:eastAsia="Times New Roman"/>
          <w:lang w:eastAsia="bg-BG"/>
        </w:rPr>
        <w:t>Поради несигурността</w:t>
      </w:r>
      <w:r>
        <w:rPr>
          <w:rFonts w:eastAsia="Times New Roman"/>
          <w:lang w:eastAsia="bg-BG"/>
        </w:rPr>
        <w:t xml:space="preserve"> на бъдещата стопанската активност, </w:t>
      </w:r>
      <w:r w:rsidRPr="00D44920">
        <w:rPr>
          <w:rFonts w:eastAsia="Times New Roman"/>
          <w:lang w:eastAsia="bg-BG"/>
        </w:rPr>
        <w:t xml:space="preserve">има вероятност бъдеще крайният резултат на Дружеството да се различава от планирания. </w:t>
      </w:r>
    </w:p>
    <w:bookmarkEnd w:id="37"/>
    <w:p w:rsidR="00881250" w:rsidRPr="0049665C" w:rsidRDefault="00881250" w:rsidP="00881250">
      <w:pPr>
        <w:pStyle w:val="a2"/>
        <w:spacing w:after="0" w:line="240" w:lineRule="auto"/>
        <w:rPr>
          <w:b/>
          <w:color w:val="2E74B5"/>
          <w:sz w:val="24"/>
          <w:szCs w:val="24"/>
        </w:rPr>
      </w:pPr>
    </w:p>
    <w:p w:rsidR="00881250" w:rsidRPr="00201AFA" w:rsidRDefault="00811A58" w:rsidP="00881250">
      <w:pPr>
        <w:pStyle w:val="a2"/>
        <w:spacing w:before="60" w:after="0" w:line="320" w:lineRule="atLeast"/>
        <w:rPr>
          <w:rStyle w:val="10"/>
          <w:bCs w:val="0"/>
          <w:color w:val="4F81BD" w:themeColor="accent1"/>
          <w:sz w:val="22"/>
          <w:szCs w:val="22"/>
        </w:rPr>
      </w:pPr>
      <w:bookmarkStart w:id="38" w:name="_Toc132716206"/>
      <w:r w:rsidRPr="00811A58">
        <w:rPr>
          <w:rStyle w:val="10"/>
          <w:color w:val="4F81BD" w:themeColor="accent1"/>
          <w:sz w:val="22"/>
          <w:szCs w:val="22"/>
        </w:rPr>
        <w:t>15. ЛИЗИНГ</w:t>
      </w:r>
      <w:bookmarkEnd w:id="38"/>
    </w:p>
    <w:p w:rsidR="00881250" w:rsidRPr="00116339" w:rsidRDefault="00881250" w:rsidP="00881250">
      <w:pPr>
        <w:autoSpaceDE w:val="0"/>
        <w:autoSpaceDN w:val="0"/>
        <w:adjustRightInd w:val="0"/>
        <w:spacing w:before="60" w:after="0"/>
        <w:ind w:firstLine="567"/>
        <w:jc w:val="both"/>
        <w:rPr>
          <w:b/>
          <w:color w:val="2E74B5"/>
          <w:sz w:val="16"/>
          <w:szCs w:val="16"/>
        </w:rPr>
      </w:pPr>
    </w:p>
    <w:tbl>
      <w:tblPr>
        <w:tblW w:w="0" w:type="auto"/>
        <w:tblLook w:val="04A0"/>
      </w:tblPr>
      <w:tblGrid>
        <w:gridCol w:w="1944"/>
        <w:gridCol w:w="7299"/>
      </w:tblGrid>
      <w:tr w:rsidR="00881250" w:rsidRPr="0007685B" w:rsidTr="00610C1C">
        <w:tc>
          <w:tcPr>
            <w:tcW w:w="9243" w:type="dxa"/>
            <w:gridSpan w:val="2"/>
            <w:tcBorders>
              <w:top w:val="single" w:sz="4" w:space="0" w:color="auto"/>
              <w:left w:val="single" w:sz="4" w:space="0" w:color="auto"/>
              <w:bottom w:val="single" w:sz="6" w:space="0" w:color="auto"/>
              <w:right w:val="single" w:sz="4" w:space="0" w:color="auto"/>
            </w:tcBorders>
            <w:shd w:val="clear" w:color="auto" w:fill="D9D9D9"/>
          </w:tcPr>
          <w:p w:rsidR="00881250" w:rsidRPr="0007685B" w:rsidRDefault="00881250" w:rsidP="00881250">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881250" w:rsidRPr="0007685B" w:rsidTr="00610C1C">
        <w:tc>
          <w:tcPr>
            <w:tcW w:w="9243" w:type="dxa"/>
            <w:gridSpan w:val="2"/>
            <w:tcBorders>
              <w:top w:val="single" w:sz="6" w:space="0" w:color="auto"/>
              <w:left w:val="single" w:sz="4" w:space="0" w:color="auto"/>
              <w:bottom w:val="single" w:sz="6" w:space="0" w:color="auto"/>
              <w:right w:val="single" w:sz="4" w:space="0" w:color="auto"/>
            </w:tcBorders>
            <w:shd w:val="clear" w:color="auto" w:fill="auto"/>
          </w:tcPr>
          <w:p w:rsidR="00881250" w:rsidRPr="0007685B" w:rsidRDefault="00881250" w:rsidP="00881250">
            <w:pPr>
              <w:spacing w:after="0"/>
              <w:jc w:val="both"/>
              <w:rPr>
                <w:rFonts w:eastAsia="Times New Roman"/>
                <w:sz w:val="10"/>
                <w:szCs w:val="10"/>
                <w:lang w:eastAsia="bg-BG"/>
              </w:rPr>
            </w:pPr>
          </w:p>
        </w:tc>
      </w:tr>
      <w:tr w:rsidR="00881250" w:rsidRPr="0007685B" w:rsidTr="00610C1C">
        <w:tc>
          <w:tcPr>
            <w:tcW w:w="1944" w:type="dxa"/>
            <w:tcBorders>
              <w:top w:val="single" w:sz="6" w:space="0" w:color="auto"/>
              <w:left w:val="single" w:sz="4" w:space="0" w:color="auto"/>
              <w:bottom w:val="single" w:sz="6" w:space="0" w:color="auto"/>
              <w:right w:val="single" w:sz="6" w:space="0" w:color="auto"/>
            </w:tcBorders>
            <w:shd w:val="clear" w:color="auto" w:fill="auto"/>
          </w:tcPr>
          <w:p w:rsidR="00881250" w:rsidRPr="0007685B" w:rsidRDefault="00881250" w:rsidP="00881250">
            <w:pPr>
              <w:spacing w:after="0" w:line="240" w:lineRule="atLeast"/>
              <w:jc w:val="both"/>
              <w:rPr>
                <w:rFonts w:eastAsia="Times New Roman"/>
                <w:color w:val="0070C0"/>
                <w:sz w:val="22"/>
                <w:szCs w:val="22"/>
                <w:lang w:eastAsia="bg-BG"/>
              </w:rPr>
            </w:pPr>
            <w:r w:rsidRPr="0007685B">
              <w:rPr>
                <w:rFonts w:eastAsia="Times New Roman"/>
                <w:bCs/>
                <w:i/>
                <w:color w:val="2E74B5"/>
                <w:sz w:val="22"/>
                <w:szCs w:val="22"/>
              </w:rPr>
              <w:t xml:space="preserve">Дружеството като </w:t>
            </w:r>
            <w:proofErr w:type="spellStart"/>
            <w:r w:rsidRPr="0007685B">
              <w:rPr>
                <w:rFonts w:eastAsia="Times New Roman"/>
                <w:bCs/>
                <w:i/>
                <w:color w:val="2E74B5"/>
                <w:sz w:val="22"/>
                <w:szCs w:val="22"/>
              </w:rPr>
              <w:t>лизингополучател</w:t>
            </w:r>
            <w:proofErr w:type="spellEnd"/>
          </w:p>
        </w:tc>
        <w:tc>
          <w:tcPr>
            <w:tcW w:w="7299" w:type="dxa"/>
            <w:tcBorders>
              <w:top w:val="single" w:sz="6" w:space="0" w:color="auto"/>
              <w:left w:val="single" w:sz="6" w:space="0" w:color="auto"/>
              <w:bottom w:val="single" w:sz="6" w:space="0" w:color="auto"/>
              <w:right w:val="single" w:sz="4" w:space="0" w:color="auto"/>
            </w:tcBorders>
            <w:shd w:val="clear" w:color="auto" w:fill="auto"/>
          </w:tcPr>
          <w:p w:rsidR="00881250" w:rsidRPr="0007685B" w:rsidRDefault="00881250" w:rsidP="00881250">
            <w:pPr>
              <w:autoSpaceDE w:val="0"/>
              <w:autoSpaceDN w:val="0"/>
              <w:adjustRightInd w:val="0"/>
              <w:spacing w:after="0" w:line="240" w:lineRule="atLeast"/>
              <w:ind w:firstLine="181"/>
              <w:jc w:val="both"/>
              <w:rPr>
                <w:rFonts w:eastAsia="Times New Roman"/>
                <w:sz w:val="22"/>
                <w:szCs w:val="22"/>
              </w:rPr>
            </w:pPr>
            <w:r w:rsidRPr="0007685B">
              <w:rPr>
                <w:rFonts w:eastAsia="Times New Roman"/>
                <w:color w:val="000000"/>
                <w:sz w:val="22"/>
                <w:szCs w:val="22"/>
                <w:lang w:eastAsia="bg-BG"/>
              </w:rPr>
              <w:t xml:space="preserve">На датата на стартирането на лизинга, </w:t>
            </w:r>
            <w:proofErr w:type="spellStart"/>
            <w:r w:rsidRPr="0007685B">
              <w:rPr>
                <w:rFonts w:eastAsia="Times New Roman"/>
                <w:color w:val="000000"/>
                <w:sz w:val="22"/>
                <w:szCs w:val="22"/>
                <w:lang w:eastAsia="bg-BG"/>
              </w:rPr>
              <w:t>лизингополучателят</w:t>
            </w:r>
            <w:proofErr w:type="spellEnd"/>
            <w:r w:rsidRPr="0007685B">
              <w:rPr>
                <w:rFonts w:eastAsia="Times New Roman"/>
                <w:color w:val="000000"/>
                <w:sz w:val="22"/>
                <w:szCs w:val="22"/>
                <w:lang w:eastAsia="bg-BG"/>
              </w:rPr>
              <w:t xml:space="preserve"> признава актив, под формата на „право на ползване“ на отделния базов актив, и финансов пасив, представляващ настоящата стойност на задължението за плащане на лизинговите суми. </w:t>
            </w:r>
            <w:r w:rsidRPr="0007685B">
              <w:rPr>
                <w:rFonts w:eastAsia="Times New Roman"/>
                <w:sz w:val="22"/>
                <w:szCs w:val="22"/>
              </w:rPr>
              <w:t>Активът „право на използване</w:t>
            </w:r>
            <w:r>
              <w:rPr>
                <w:rFonts w:eastAsia="Times New Roman"/>
                <w:sz w:val="22"/>
                <w:szCs w:val="22"/>
              </w:rPr>
              <w:t>“</w:t>
            </w:r>
            <w:r w:rsidRPr="0007685B">
              <w:rPr>
                <w:rFonts w:eastAsia="Times New Roman"/>
                <w:sz w:val="22"/>
                <w:szCs w:val="22"/>
              </w:rPr>
              <w:t xml:space="preserve"> първоначално</w:t>
            </w:r>
            <w:r w:rsidRPr="00BE3A3A">
              <w:rPr>
                <w:rFonts w:eastAsia="Times New Roman"/>
                <w:sz w:val="22"/>
                <w:szCs w:val="22"/>
              </w:rPr>
              <w:t xml:space="preserve"> </w:t>
            </w:r>
            <w:r w:rsidRPr="0007685B">
              <w:rPr>
                <w:rFonts w:eastAsia="Times New Roman"/>
                <w:sz w:val="22"/>
                <w:szCs w:val="22"/>
              </w:rPr>
              <w:t>се измерва по себестойност, включваща първоначалната сума на лизинговото задължение плюс плащанията, извършени преди началото на лизинговия договор, и всякакви други</w:t>
            </w:r>
            <w:r w:rsidRPr="00BE3A3A">
              <w:rPr>
                <w:rFonts w:eastAsia="Times New Roman"/>
                <w:sz w:val="22"/>
                <w:szCs w:val="22"/>
              </w:rPr>
              <w:t xml:space="preserve"> </w:t>
            </w:r>
            <w:r w:rsidRPr="0007685B">
              <w:rPr>
                <w:rFonts w:eastAsia="Times New Roman"/>
                <w:sz w:val="22"/>
                <w:szCs w:val="22"/>
              </w:rPr>
              <w:t>преки разходи минус всички получени стимули. Активът „право на ползване“ в последствие се амортизира, като се използва линейният метод от</w:t>
            </w:r>
            <w:r w:rsidRPr="00BE3A3A">
              <w:rPr>
                <w:rFonts w:eastAsia="Times New Roman"/>
                <w:sz w:val="22"/>
                <w:szCs w:val="22"/>
              </w:rPr>
              <w:t xml:space="preserve"> </w:t>
            </w:r>
            <w:r w:rsidRPr="0007685B">
              <w:rPr>
                <w:rFonts w:eastAsia="Times New Roman"/>
                <w:sz w:val="22"/>
                <w:szCs w:val="22"/>
              </w:rPr>
              <w:t xml:space="preserve">началото на лизинга до по-ранния от края на срока на лизинга или края на полезния живот на актива. Активът „право на ползване“ се намалява със загубата от </w:t>
            </w:r>
            <w:proofErr w:type="spellStart"/>
            <w:r w:rsidRPr="0007685B">
              <w:rPr>
                <w:rFonts w:eastAsia="Times New Roman"/>
                <w:sz w:val="22"/>
                <w:szCs w:val="22"/>
              </w:rPr>
              <w:t>обезценка</w:t>
            </w:r>
            <w:proofErr w:type="spellEnd"/>
            <w:r w:rsidRPr="0007685B">
              <w:rPr>
                <w:rFonts w:eastAsia="Times New Roman"/>
                <w:sz w:val="22"/>
                <w:szCs w:val="22"/>
              </w:rPr>
              <w:t xml:space="preserve">, ако има такива, като същата корекция/преизчисления се </w:t>
            </w:r>
            <w:proofErr w:type="spellStart"/>
            <w:r w:rsidRPr="0007685B">
              <w:rPr>
                <w:rFonts w:eastAsia="Times New Roman"/>
                <w:sz w:val="22"/>
                <w:szCs w:val="22"/>
              </w:rPr>
              <w:t>пряват</w:t>
            </w:r>
            <w:proofErr w:type="spellEnd"/>
            <w:r w:rsidRPr="0007685B">
              <w:rPr>
                <w:rFonts w:eastAsia="Times New Roman"/>
                <w:sz w:val="22"/>
                <w:szCs w:val="22"/>
              </w:rPr>
              <w:t xml:space="preserve"> и при </w:t>
            </w:r>
            <w:proofErr w:type="spellStart"/>
            <w:r w:rsidRPr="0007685B">
              <w:rPr>
                <w:rFonts w:eastAsia="Times New Roman"/>
                <w:sz w:val="22"/>
                <w:szCs w:val="22"/>
              </w:rPr>
              <w:t>лиизинговия</w:t>
            </w:r>
            <w:proofErr w:type="spellEnd"/>
            <w:r w:rsidRPr="0007685B">
              <w:rPr>
                <w:rFonts w:eastAsia="Times New Roman"/>
                <w:sz w:val="22"/>
                <w:szCs w:val="22"/>
              </w:rPr>
              <w:t xml:space="preserve"> пасив.</w:t>
            </w:r>
          </w:p>
          <w:p w:rsidR="00881250" w:rsidRPr="0007685B" w:rsidRDefault="00881250" w:rsidP="00881250">
            <w:pPr>
              <w:autoSpaceDE w:val="0"/>
              <w:autoSpaceDN w:val="0"/>
              <w:adjustRightInd w:val="0"/>
              <w:spacing w:after="0" w:line="240" w:lineRule="atLeast"/>
              <w:ind w:firstLine="181"/>
              <w:jc w:val="both"/>
              <w:rPr>
                <w:rFonts w:eastAsia="Times New Roman"/>
                <w:sz w:val="22"/>
                <w:szCs w:val="22"/>
              </w:rPr>
            </w:pPr>
            <w:r w:rsidRPr="0007685B">
              <w:rPr>
                <w:rFonts w:eastAsia="Times New Roman"/>
                <w:color w:val="000000"/>
                <w:sz w:val="22"/>
                <w:szCs w:val="22"/>
                <w:lang w:eastAsia="bg-BG"/>
              </w:rPr>
              <w:t xml:space="preserve">Пасивът „задължение за лизинг“ първоначално се признава по сегашната стойност на всички лизингови плащания неплатени към този момент с лихвения процент присъщ за лизинга или с лихвения процент по привлечен капитал на наемателя. В </w:t>
            </w:r>
            <w:r w:rsidRPr="0007685B">
              <w:rPr>
                <w:rFonts w:eastAsia="Times New Roman"/>
                <w:sz w:val="22"/>
                <w:szCs w:val="22"/>
              </w:rPr>
              <w:t>впоследствие</w:t>
            </w:r>
            <w:r>
              <w:rPr>
                <w:rFonts w:eastAsia="Times New Roman"/>
                <w:sz w:val="22"/>
                <w:szCs w:val="22"/>
              </w:rPr>
              <w:t>,</w:t>
            </w:r>
            <w:r w:rsidRPr="0007685B">
              <w:rPr>
                <w:rFonts w:eastAsia="Times New Roman"/>
                <w:sz w:val="22"/>
                <w:szCs w:val="22"/>
              </w:rPr>
              <w:t xml:space="preserve"> той се измерва по амортизирана стойност, като се използва метода на ефективната лихва. Задължението за лизинг се преоценява, когато има промяна в бъдещите лизингови плащания и съответната корекция е</w:t>
            </w:r>
            <w:r w:rsidRPr="00BE3A3A">
              <w:rPr>
                <w:rFonts w:eastAsia="Times New Roman"/>
                <w:sz w:val="22"/>
                <w:szCs w:val="22"/>
              </w:rPr>
              <w:t xml:space="preserve"> </w:t>
            </w:r>
            <w:r w:rsidRPr="0007685B">
              <w:rPr>
                <w:rFonts w:eastAsia="Times New Roman"/>
                <w:sz w:val="22"/>
                <w:szCs w:val="22"/>
              </w:rPr>
              <w:t>направен</w:t>
            </w:r>
            <w:r>
              <w:rPr>
                <w:rFonts w:eastAsia="Times New Roman"/>
                <w:sz w:val="22"/>
                <w:szCs w:val="22"/>
              </w:rPr>
              <w:t>а</w:t>
            </w:r>
            <w:r w:rsidRPr="0007685B">
              <w:rPr>
                <w:rFonts w:eastAsia="Times New Roman"/>
                <w:sz w:val="22"/>
                <w:szCs w:val="22"/>
              </w:rPr>
              <w:t xml:space="preserve"> за актив с право на ползване.</w:t>
            </w:r>
          </w:p>
          <w:p w:rsidR="00881250" w:rsidRPr="0007685B" w:rsidRDefault="00881250" w:rsidP="00881250">
            <w:pPr>
              <w:spacing w:after="0" w:line="240" w:lineRule="atLeast"/>
              <w:ind w:firstLine="181"/>
              <w:jc w:val="both"/>
              <w:rPr>
                <w:rFonts w:eastAsia="Times New Roman"/>
                <w:color w:val="000000"/>
                <w:sz w:val="22"/>
                <w:szCs w:val="22"/>
                <w:lang w:eastAsia="bg-BG"/>
              </w:rPr>
            </w:pPr>
            <w:r w:rsidRPr="0007685B">
              <w:rPr>
                <w:rFonts w:eastAsia="Times New Roman"/>
                <w:sz w:val="22"/>
                <w:szCs w:val="22"/>
              </w:rPr>
              <w:t xml:space="preserve">Дружеството не е страна по договори за лизинг като </w:t>
            </w:r>
            <w:proofErr w:type="spellStart"/>
            <w:r w:rsidRPr="0007685B">
              <w:rPr>
                <w:rFonts w:eastAsia="Times New Roman"/>
                <w:sz w:val="22"/>
                <w:szCs w:val="22"/>
              </w:rPr>
              <w:t>лизингополучател</w:t>
            </w:r>
            <w:proofErr w:type="spellEnd"/>
            <w:r w:rsidRPr="0007685B">
              <w:rPr>
                <w:rFonts w:eastAsia="Times New Roman"/>
                <w:sz w:val="22"/>
                <w:szCs w:val="22"/>
              </w:rPr>
              <w:t>.</w:t>
            </w:r>
          </w:p>
          <w:p w:rsidR="00881250" w:rsidRPr="0007685B" w:rsidRDefault="00881250" w:rsidP="00881250">
            <w:pPr>
              <w:spacing w:after="0" w:line="240" w:lineRule="atLeast"/>
              <w:ind w:firstLine="181"/>
              <w:jc w:val="both"/>
              <w:rPr>
                <w:rFonts w:eastAsia="Times New Roman"/>
                <w:sz w:val="22"/>
                <w:szCs w:val="22"/>
                <w:lang w:eastAsia="bg-BG"/>
              </w:rPr>
            </w:pPr>
          </w:p>
        </w:tc>
      </w:tr>
      <w:tr w:rsidR="00881250" w:rsidRPr="0007685B" w:rsidTr="00610C1C">
        <w:trPr>
          <w:trHeight w:val="554"/>
        </w:trPr>
        <w:tc>
          <w:tcPr>
            <w:tcW w:w="1944" w:type="dxa"/>
            <w:tcBorders>
              <w:top w:val="single" w:sz="6" w:space="0" w:color="auto"/>
              <w:left w:val="single" w:sz="4" w:space="0" w:color="auto"/>
              <w:bottom w:val="single" w:sz="4" w:space="0" w:color="auto"/>
              <w:right w:val="single" w:sz="6" w:space="0" w:color="auto"/>
            </w:tcBorders>
            <w:shd w:val="clear" w:color="auto" w:fill="auto"/>
          </w:tcPr>
          <w:p w:rsidR="00881250" w:rsidRPr="0007685B" w:rsidRDefault="00881250" w:rsidP="00881250">
            <w:pPr>
              <w:spacing w:after="0" w:line="240" w:lineRule="atLeast"/>
              <w:jc w:val="both"/>
              <w:rPr>
                <w:rFonts w:eastAsia="Times New Roman"/>
                <w:color w:val="0070C0"/>
                <w:sz w:val="22"/>
                <w:szCs w:val="22"/>
                <w:lang w:eastAsia="bg-BG"/>
              </w:rPr>
            </w:pPr>
            <w:r w:rsidRPr="0007685B">
              <w:rPr>
                <w:rFonts w:eastAsia="Times New Roman"/>
                <w:bCs/>
                <w:i/>
                <w:color w:val="2E74B5"/>
                <w:sz w:val="22"/>
                <w:szCs w:val="22"/>
              </w:rPr>
              <w:lastRenderedPageBreak/>
              <w:t xml:space="preserve">Дружеството като </w:t>
            </w:r>
            <w:proofErr w:type="spellStart"/>
            <w:r w:rsidRPr="0007685B">
              <w:rPr>
                <w:rFonts w:eastAsia="Times New Roman"/>
                <w:bCs/>
                <w:i/>
                <w:color w:val="2E74B5"/>
                <w:sz w:val="22"/>
                <w:szCs w:val="22"/>
              </w:rPr>
              <w:t>лизингод</w:t>
            </w:r>
            <w:r w:rsidRPr="0007685B">
              <w:rPr>
                <w:rFonts w:eastAsia="Times New Roman"/>
                <w:bCs/>
                <w:i/>
                <w:color w:val="2E74B5"/>
              </w:rPr>
              <w:t>ател</w:t>
            </w:r>
            <w:proofErr w:type="spellEnd"/>
          </w:p>
        </w:tc>
        <w:tc>
          <w:tcPr>
            <w:tcW w:w="7299" w:type="dxa"/>
            <w:tcBorders>
              <w:top w:val="single" w:sz="6" w:space="0" w:color="auto"/>
              <w:left w:val="single" w:sz="6" w:space="0" w:color="auto"/>
              <w:bottom w:val="single" w:sz="4" w:space="0" w:color="auto"/>
              <w:right w:val="single" w:sz="4" w:space="0" w:color="auto"/>
            </w:tcBorders>
            <w:shd w:val="clear" w:color="auto" w:fill="auto"/>
          </w:tcPr>
          <w:p w:rsidR="00881250" w:rsidRPr="00253567" w:rsidRDefault="00881250" w:rsidP="00881250">
            <w:pPr>
              <w:spacing w:after="0" w:line="240" w:lineRule="atLeast"/>
              <w:ind w:firstLine="318"/>
              <w:jc w:val="both"/>
              <w:rPr>
                <w:rFonts w:eastAsia="Times New Roman"/>
                <w:sz w:val="22"/>
                <w:szCs w:val="22"/>
                <w:lang w:eastAsia="bg-BG"/>
              </w:rPr>
            </w:pPr>
            <w:r w:rsidRPr="004C56F2">
              <w:rPr>
                <w:rStyle w:val="tlid-translation"/>
                <w:sz w:val="22"/>
                <w:szCs w:val="22"/>
              </w:rPr>
              <w:t xml:space="preserve">Дружеството </w:t>
            </w:r>
            <w:r w:rsidR="004C56F2" w:rsidRPr="004C56F2">
              <w:rPr>
                <w:rStyle w:val="tlid-translation"/>
                <w:sz w:val="22"/>
                <w:szCs w:val="22"/>
              </w:rPr>
              <w:t xml:space="preserve">не </w:t>
            </w:r>
            <w:r w:rsidRPr="004C56F2">
              <w:rPr>
                <w:rStyle w:val="tlid-translation"/>
                <w:sz w:val="22"/>
                <w:szCs w:val="22"/>
              </w:rPr>
              <w:t xml:space="preserve">е </w:t>
            </w:r>
            <w:proofErr w:type="spellStart"/>
            <w:r w:rsidRPr="004C56F2">
              <w:rPr>
                <w:rStyle w:val="tlid-translation"/>
                <w:sz w:val="22"/>
                <w:szCs w:val="22"/>
              </w:rPr>
              <w:t>лизингодател</w:t>
            </w:r>
            <w:proofErr w:type="spellEnd"/>
            <w:r w:rsidRPr="004C56F2">
              <w:rPr>
                <w:rStyle w:val="tlid-translation"/>
                <w:sz w:val="22"/>
                <w:szCs w:val="22"/>
              </w:rPr>
              <w:t xml:space="preserve"> по договори за оперативен лизинг. Приходите от наеми от оперативен лизинг се признават на линейна база през срока на съответния лизингов договор</w:t>
            </w:r>
            <w:r w:rsidRPr="004C56F2">
              <w:rPr>
                <w:rFonts w:eastAsia="Times New Roman"/>
                <w:sz w:val="22"/>
                <w:szCs w:val="22"/>
                <w:lang w:eastAsia="bg-BG"/>
              </w:rPr>
              <w:t>.</w:t>
            </w:r>
          </w:p>
          <w:p w:rsidR="00881250" w:rsidRPr="0007685B" w:rsidRDefault="00881250" w:rsidP="00881250">
            <w:pPr>
              <w:spacing w:after="0"/>
              <w:jc w:val="both"/>
              <w:rPr>
                <w:rFonts w:eastAsia="Times New Roman"/>
                <w:sz w:val="10"/>
                <w:szCs w:val="10"/>
                <w:lang w:eastAsia="bg-BG"/>
              </w:rPr>
            </w:pPr>
          </w:p>
        </w:tc>
      </w:tr>
    </w:tbl>
    <w:p w:rsidR="00881250" w:rsidRDefault="00881250" w:rsidP="00881250">
      <w:pPr>
        <w:autoSpaceDE w:val="0"/>
        <w:autoSpaceDN w:val="0"/>
        <w:adjustRightInd w:val="0"/>
        <w:spacing w:after="0"/>
        <w:ind w:firstLine="567"/>
        <w:jc w:val="both"/>
        <w:rPr>
          <w:b/>
          <w:color w:val="2E74B5"/>
        </w:rPr>
      </w:pPr>
    </w:p>
    <w:p w:rsidR="00881250" w:rsidRPr="000F0721" w:rsidRDefault="00641B9A" w:rsidP="00881250">
      <w:pPr>
        <w:autoSpaceDE w:val="0"/>
        <w:autoSpaceDN w:val="0"/>
        <w:adjustRightInd w:val="0"/>
        <w:spacing w:before="60" w:after="0" w:line="320" w:lineRule="atLeast"/>
        <w:ind w:firstLine="567"/>
        <w:jc w:val="both"/>
        <w:rPr>
          <w:b/>
          <w:color w:val="2E74B5"/>
        </w:rPr>
      </w:pPr>
      <w:r>
        <w:rPr>
          <w:b/>
          <w:color w:val="2E74B5"/>
        </w:rPr>
        <w:t>15</w:t>
      </w:r>
      <w:r w:rsidR="00881250" w:rsidRPr="000F0721">
        <w:rPr>
          <w:b/>
          <w:color w:val="2E74B5"/>
        </w:rPr>
        <w:t>.</w:t>
      </w:r>
      <w:r w:rsidR="00881250">
        <w:rPr>
          <w:b/>
          <w:color w:val="2E74B5"/>
        </w:rPr>
        <w:t>1</w:t>
      </w:r>
      <w:r w:rsidR="00881250" w:rsidRPr="000F0721">
        <w:rPr>
          <w:b/>
          <w:color w:val="2E74B5"/>
        </w:rPr>
        <w:t xml:space="preserve">. Оперативен лизинг като </w:t>
      </w:r>
      <w:proofErr w:type="spellStart"/>
      <w:r w:rsidR="00881250" w:rsidRPr="000F0721">
        <w:rPr>
          <w:b/>
          <w:color w:val="2E74B5"/>
        </w:rPr>
        <w:t>лизингодател</w:t>
      </w:r>
      <w:proofErr w:type="spellEnd"/>
      <w:r w:rsidR="00881250" w:rsidRPr="000F0721">
        <w:rPr>
          <w:b/>
          <w:color w:val="2E74B5"/>
        </w:rPr>
        <w:t xml:space="preserve"> </w:t>
      </w:r>
    </w:p>
    <w:p w:rsidR="00427E6B" w:rsidRPr="00427E6B" w:rsidRDefault="00881250" w:rsidP="00881250">
      <w:pPr>
        <w:pStyle w:val="a2"/>
        <w:spacing w:before="60" w:after="0" w:line="320" w:lineRule="atLeast"/>
        <w:ind w:firstLine="567"/>
        <w:jc w:val="both"/>
        <w:rPr>
          <w:rFonts w:ascii="Times New Roman" w:eastAsia="Calibri" w:hAnsi="Times New Roman"/>
          <w:sz w:val="24"/>
          <w:szCs w:val="24"/>
        </w:rPr>
      </w:pPr>
      <w:r w:rsidRPr="00427E6B">
        <w:rPr>
          <w:rFonts w:ascii="Times New Roman" w:eastAsia="Calibri" w:hAnsi="Times New Roman"/>
          <w:sz w:val="24"/>
          <w:szCs w:val="24"/>
        </w:rPr>
        <w:t xml:space="preserve">Дружеството </w:t>
      </w:r>
      <w:r w:rsidR="00427E6B" w:rsidRPr="00427E6B">
        <w:rPr>
          <w:rFonts w:ascii="Times New Roman" w:eastAsia="Calibri" w:hAnsi="Times New Roman"/>
          <w:sz w:val="24"/>
          <w:szCs w:val="24"/>
        </w:rPr>
        <w:t xml:space="preserve">не </w:t>
      </w:r>
      <w:r w:rsidRPr="00427E6B">
        <w:rPr>
          <w:rFonts w:ascii="Times New Roman" w:eastAsia="Calibri" w:hAnsi="Times New Roman"/>
          <w:sz w:val="24"/>
          <w:szCs w:val="24"/>
        </w:rPr>
        <w:t>отдава активи по договори за оперативен лизинг</w:t>
      </w:r>
      <w:r w:rsidR="00427E6B" w:rsidRPr="00427E6B">
        <w:rPr>
          <w:rFonts w:ascii="Times New Roman" w:eastAsia="Calibri" w:hAnsi="Times New Roman"/>
          <w:sz w:val="24"/>
          <w:szCs w:val="24"/>
        </w:rPr>
        <w:t>.</w:t>
      </w:r>
    </w:p>
    <w:p w:rsidR="00877CE7" w:rsidRPr="00BE3A3A" w:rsidRDefault="00427E6B" w:rsidP="00881250">
      <w:pPr>
        <w:pStyle w:val="a2"/>
        <w:spacing w:before="60" w:after="0" w:line="320" w:lineRule="atLeast"/>
        <w:ind w:firstLine="567"/>
        <w:jc w:val="both"/>
        <w:rPr>
          <w:rFonts w:ascii="Times New Roman" w:hAnsi="Times New Roman"/>
          <w:sz w:val="24"/>
          <w:szCs w:val="24"/>
        </w:rPr>
      </w:pPr>
      <w:r w:rsidRPr="00427E6B">
        <w:rPr>
          <w:rFonts w:ascii="Times New Roman" w:eastAsia="Calibri" w:hAnsi="Times New Roman"/>
          <w:sz w:val="24"/>
          <w:szCs w:val="24"/>
        </w:rPr>
        <w:t>Към 31.12.202</w:t>
      </w:r>
      <w:r w:rsidR="00C327B9" w:rsidRPr="00BE3A3A">
        <w:rPr>
          <w:rFonts w:ascii="Times New Roman" w:eastAsia="Calibri" w:hAnsi="Times New Roman"/>
          <w:sz w:val="24"/>
          <w:szCs w:val="24"/>
        </w:rPr>
        <w:t>2</w:t>
      </w:r>
      <w:r w:rsidR="00881250" w:rsidRPr="00427E6B">
        <w:rPr>
          <w:rFonts w:ascii="Times New Roman" w:eastAsia="Calibri" w:hAnsi="Times New Roman"/>
          <w:sz w:val="24"/>
          <w:szCs w:val="24"/>
        </w:rPr>
        <w:t xml:space="preserve"> </w:t>
      </w:r>
      <w:r w:rsidRPr="00427E6B">
        <w:rPr>
          <w:rFonts w:ascii="Times New Roman" w:hAnsi="Times New Roman"/>
          <w:sz w:val="24"/>
          <w:szCs w:val="24"/>
        </w:rPr>
        <w:t>Дружеството не е предоставило за използване под наем дълготрайни материални активи.</w:t>
      </w:r>
    </w:p>
    <w:p w:rsidR="006B7488" w:rsidRPr="00BE3A3A" w:rsidRDefault="006B7488" w:rsidP="00881250">
      <w:pPr>
        <w:pStyle w:val="a2"/>
        <w:spacing w:before="60" w:after="0" w:line="320" w:lineRule="atLeast"/>
        <w:ind w:firstLine="567"/>
        <w:jc w:val="both"/>
        <w:rPr>
          <w:rFonts w:ascii="Times New Roman" w:hAnsi="Times New Roman"/>
          <w:sz w:val="24"/>
          <w:szCs w:val="24"/>
        </w:rPr>
      </w:pPr>
    </w:p>
    <w:p w:rsidR="003400D0" w:rsidRPr="00926CD3" w:rsidRDefault="00811A58" w:rsidP="003400D0">
      <w:pPr>
        <w:pStyle w:val="a2"/>
        <w:spacing w:before="60" w:after="0" w:line="320" w:lineRule="atLeast"/>
        <w:rPr>
          <w:rStyle w:val="10"/>
          <w:bCs w:val="0"/>
          <w:color w:val="4F81BD" w:themeColor="accent1"/>
          <w:sz w:val="22"/>
          <w:szCs w:val="22"/>
        </w:rPr>
      </w:pPr>
      <w:bookmarkStart w:id="39" w:name="_Toc132716207"/>
      <w:r w:rsidRPr="00811A58">
        <w:rPr>
          <w:rStyle w:val="10"/>
          <w:color w:val="4F81BD" w:themeColor="accent1"/>
          <w:sz w:val="22"/>
          <w:szCs w:val="22"/>
        </w:rPr>
        <w:t>16. М</w:t>
      </w:r>
      <w:r w:rsidRPr="00811A58">
        <w:rPr>
          <w:rStyle w:val="10"/>
          <w:rFonts w:ascii="Times New Roman" w:hAnsi="Times New Roman"/>
          <w:b/>
          <w:color w:val="4F81BD" w:themeColor="accent1"/>
          <w:sz w:val="22"/>
          <w:szCs w:val="22"/>
        </w:rPr>
        <w:t>АТЕРИАЛНИ</w:t>
      </w:r>
      <w:r w:rsidRPr="00811A58">
        <w:rPr>
          <w:rStyle w:val="10"/>
          <w:rFonts w:ascii="Times New Roman" w:hAnsi="Times New Roman"/>
          <w:b/>
          <w:bCs w:val="0"/>
          <w:color w:val="4F81BD" w:themeColor="accent1"/>
          <w:sz w:val="22"/>
          <w:szCs w:val="22"/>
        </w:rPr>
        <w:t xml:space="preserve"> ЗАПАСИ</w:t>
      </w:r>
      <w:bookmarkEnd w:id="39"/>
    </w:p>
    <w:p w:rsidR="00732070" w:rsidRDefault="00732070" w:rsidP="00732070">
      <w:pPr>
        <w:spacing w:after="0"/>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732070" w:rsidRPr="0007685B" w:rsidTr="00DA732F">
        <w:tc>
          <w:tcPr>
            <w:tcW w:w="9180" w:type="dxa"/>
            <w:shd w:val="clear" w:color="auto" w:fill="D9D9D9"/>
          </w:tcPr>
          <w:p w:rsidR="00732070" w:rsidRPr="0007685B" w:rsidRDefault="00732070"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732070" w:rsidRPr="0007685B" w:rsidTr="00DA732F">
        <w:tc>
          <w:tcPr>
            <w:tcW w:w="9180" w:type="dxa"/>
            <w:shd w:val="clear" w:color="auto" w:fill="auto"/>
          </w:tcPr>
          <w:p w:rsidR="00732070" w:rsidRPr="0007685B" w:rsidRDefault="00732070" w:rsidP="00337317">
            <w:pPr>
              <w:spacing w:after="0" w:line="240" w:lineRule="atLeast"/>
              <w:ind w:firstLine="284"/>
              <w:jc w:val="both"/>
              <w:rPr>
                <w:rFonts w:eastAsia="Times New Roman"/>
                <w:sz w:val="22"/>
                <w:szCs w:val="22"/>
              </w:rPr>
            </w:pPr>
            <w:r w:rsidRPr="0007685B">
              <w:rPr>
                <w:rFonts w:eastAsia="Times New Roman"/>
                <w:sz w:val="22"/>
                <w:szCs w:val="22"/>
              </w:rPr>
              <w:t>Материалните запаси са оценени във финансовия отчет както следва:</w:t>
            </w:r>
          </w:p>
          <w:p w:rsidR="00732070" w:rsidRPr="0007685B" w:rsidRDefault="00732070" w:rsidP="00732070">
            <w:pPr>
              <w:numPr>
                <w:ilvl w:val="0"/>
                <w:numId w:val="11"/>
              </w:numPr>
              <w:tabs>
                <w:tab w:val="left" w:pos="709"/>
              </w:tabs>
              <w:autoSpaceDE w:val="0"/>
              <w:autoSpaceDN w:val="0"/>
              <w:adjustRightInd w:val="0"/>
              <w:spacing w:after="0" w:line="240" w:lineRule="atLeast"/>
              <w:ind w:left="709" w:hanging="142"/>
              <w:jc w:val="both"/>
              <w:rPr>
                <w:rFonts w:eastAsia="Times New Roman"/>
                <w:color w:val="000000"/>
                <w:sz w:val="22"/>
                <w:szCs w:val="22"/>
                <w:lang w:eastAsia="bg-BG"/>
              </w:rPr>
            </w:pPr>
            <w:r w:rsidRPr="0007685B">
              <w:rPr>
                <w:rFonts w:eastAsia="Times New Roman"/>
                <w:color w:val="000000"/>
                <w:sz w:val="22"/>
                <w:szCs w:val="22"/>
                <w:lang w:eastAsia="bg-BG"/>
              </w:rPr>
              <w:t xml:space="preserve">суровини, материали и стоки - по по-ниската от: </w:t>
            </w:r>
            <w:proofErr w:type="spellStart"/>
            <w:r w:rsidRPr="0007685B">
              <w:rPr>
                <w:rFonts w:eastAsia="Times New Roman"/>
                <w:color w:val="000000"/>
                <w:sz w:val="22"/>
                <w:szCs w:val="22"/>
                <w:lang w:eastAsia="bg-BG"/>
              </w:rPr>
              <w:t>доставната</w:t>
            </w:r>
            <w:proofErr w:type="spellEnd"/>
            <w:r w:rsidRPr="0007685B">
              <w:rPr>
                <w:rFonts w:eastAsia="Times New Roman"/>
                <w:color w:val="000000"/>
                <w:sz w:val="22"/>
                <w:szCs w:val="22"/>
                <w:lang w:eastAsia="bg-BG"/>
              </w:rPr>
              <w:t xml:space="preserve"> себестойност (цена на придобиване) и нетната </w:t>
            </w:r>
            <w:proofErr w:type="spellStart"/>
            <w:r w:rsidRPr="0007685B">
              <w:rPr>
                <w:rFonts w:eastAsia="Times New Roman"/>
                <w:color w:val="000000"/>
                <w:sz w:val="22"/>
                <w:szCs w:val="22"/>
                <w:lang w:eastAsia="bg-BG"/>
              </w:rPr>
              <w:t>реализируема</w:t>
            </w:r>
            <w:proofErr w:type="spellEnd"/>
            <w:r w:rsidRPr="0007685B">
              <w:rPr>
                <w:rFonts w:eastAsia="Times New Roman"/>
                <w:color w:val="000000"/>
                <w:sz w:val="22"/>
                <w:szCs w:val="22"/>
                <w:lang w:eastAsia="bg-BG"/>
              </w:rPr>
              <w:t xml:space="preserve"> стойност; </w:t>
            </w:r>
          </w:p>
          <w:p w:rsidR="00732070" w:rsidRPr="0007685B" w:rsidRDefault="00732070" w:rsidP="00732070">
            <w:pPr>
              <w:numPr>
                <w:ilvl w:val="0"/>
                <w:numId w:val="11"/>
              </w:numPr>
              <w:tabs>
                <w:tab w:val="left" w:pos="709"/>
              </w:tabs>
              <w:autoSpaceDE w:val="0"/>
              <w:autoSpaceDN w:val="0"/>
              <w:adjustRightInd w:val="0"/>
              <w:spacing w:after="0" w:line="240" w:lineRule="atLeast"/>
              <w:ind w:left="709" w:hanging="142"/>
              <w:jc w:val="both"/>
              <w:rPr>
                <w:rFonts w:eastAsia="Times New Roman"/>
                <w:color w:val="000000"/>
                <w:sz w:val="22"/>
                <w:szCs w:val="22"/>
                <w:lang w:eastAsia="bg-BG"/>
              </w:rPr>
            </w:pPr>
            <w:r w:rsidRPr="0007685B">
              <w:rPr>
                <w:rFonts w:eastAsia="Times New Roman"/>
                <w:color w:val="000000"/>
                <w:sz w:val="22"/>
                <w:szCs w:val="22"/>
                <w:lang w:eastAsia="bg-BG"/>
              </w:rPr>
              <w:t xml:space="preserve">готова продукция, полуфабрикати и незавършено производство - по по-ниската от: производствената себестойност и нетната </w:t>
            </w:r>
            <w:proofErr w:type="spellStart"/>
            <w:r w:rsidRPr="0007685B">
              <w:rPr>
                <w:rFonts w:eastAsia="Times New Roman"/>
                <w:color w:val="000000"/>
                <w:sz w:val="22"/>
                <w:szCs w:val="22"/>
                <w:lang w:eastAsia="bg-BG"/>
              </w:rPr>
              <w:t>реализируема</w:t>
            </w:r>
            <w:proofErr w:type="spellEnd"/>
            <w:r w:rsidRPr="0007685B">
              <w:rPr>
                <w:rFonts w:eastAsia="Times New Roman"/>
                <w:color w:val="000000"/>
                <w:sz w:val="22"/>
                <w:szCs w:val="22"/>
                <w:lang w:eastAsia="bg-BG"/>
              </w:rPr>
              <w:t xml:space="preserve"> стойност. </w:t>
            </w:r>
          </w:p>
          <w:p w:rsidR="00732070" w:rsidRPr="0007685B" w:rsidRDefault="00732070" w:rsidP="00337317">
            <w:pPr>
              <w:autoSpaceDE w:val="0"/>
              <w:autoSpaceDN w:val="0"/>
              <w:adjustRightInd w:val="0"/>
              <w:spacing w:after="0" w:line="240" w:lineRule="atLeast"/>
              <w:ind w:firstLine="284"/>
              <w:jc w:val="both"/>
              <w:rPr>
                <w:rFonts w:eastAsia="Times New Roman"/>
                <w:color w:val="000000"/>
                <w:sz w:val="22"/>
                <w:szCs w:val="22"/>
                <w:lang w:eastAsia="bg-BG"/>
              </w:rPr>
            </w:pPr>
            <w:r w:rsidRPr="0007685B">
              <w:rPr>
                <w:rFonts w:eastAsia="Times New Roman"/>
                <w:color w:val="000000"/>
                <w:sz w:val="22"/>
                <w:szCs w:val="22"/>
                <w:lang w:eastAsia="bg-BG"/>
              </w:rPr>
              <w:t xml:space="preserve">При употребата (влагане и продажбата) на материалните запаси те се изписват текущо като се използва методът на средно-претеглената стойност (себестойност). </w:t>
            </w:r>
          </w:p>
          <w:p w:rsidR="00732070" w:rsidRPr="0007685B" w:rsidRDefault="00732070" w:rsidP="00337317">
            <w:pPr>
              <w:spacing w:after="0" w:line="240" w:lineRule="atLeast"/>
              <w:ind w:firstLine="284"/>
              <w:jc w:val="both"/>
              <w:rPr>
                <w:rFonts w:eastAsia="Times New Roman"/>
                <w:sz w:val="22"/>
                <w:szCs w:val="22"/>
              </w:rPr>
            </w:pPr>
            <w:r w:rsidRPr="0007685B">
              <w:rPr>
                <w:rFonts w:eastAsia="Times New Roman"/>
                <w:color w:val="000000"/>
                <w:sz w:val="22"/>
                <w:szCs w:val="22"/>
                <w:lang w:eastAsia="bg-BG"/>
              </w:rPr>
              <w:t xml:space="preserve">Нетната </w:t>
            </w:r>
            <w:proofErr w:type="spellStart"/>
            <w:r w:rsidRPr="0007685B">
              <w:rPr>
                <w:rFonts w:eastAsia="Times New Roman"/>
                <w:color w:val="000000"/>
                <w:sz w:val="22"/>
                <w:szCs w:val="22"/>
                <w:lang w:eastAsia="bg-BG"/>
              </w:rPr>
              <w:t>реализируема</w:t>
            </w:r>
            <w:proofErr w:type="spellEnd"/>
            <w:r w:rsidRPr="0007685B">
              <w:rPr>
                <w:rFonts w:eastAsia="Times New Roman"/>
                <w:color w:val="000000"/>
                <w:sz w:val="22"/>
                <w:szCs w:val="22"/>
                <w:lang w:eastAsia="bg-BG"/>
              </w:rPr>
              <w:t xml:space="preserve"> стойност представлява приблизително определената продажна цена на даден актив в нормалния ход на стопанската дейност, намалена с приблизително определените </w:t>
            </w:r>
            <w:r w:rsidRPr="0007685B">
              <w:rPr>
                <w:rFonts w:eastAsia="Times New Roman"/>
                <w:sz w:val="22"/>
                <w:szCs w:val="22"/>
              </w:rPr>
              <w:t>разходи по довършването в търговски вид на този актив и приблизително определените разходи за реализация (</w:t>
            </w:r>
            <w:r w:rsidRPr="0007685B">
              <w:rPr>
                <w:rFonts w:eastAsia="Times New Roman"/>
                <w:sz w:val="22"/>
                <w:szCs w:val="22"/>
                <w:lang w:eastAsia="bg-BG"/>
              </w:rPr>
              <w:t>маркетинг, продажба и дистрибуция)</w:t>
            </w:r>
            <w:r w:rsidRPr="0007685B">
              <w:rPr>
                <w:rFonts w:eastAsia="Times New Roman"/>
                <w:sz w:val="22"/>
                <w:szCs w:val="22"/>
              </w:rPr>
              <w:t>.</w:t>
            </w:r>
          </w:p>
          <w:p w:rsidR="00732070" w:rsidRPr="0007685B" w:rsidRDefault="00732070" w:rsidP="00337317">
            <w:pPr>
              <w:autoSpaceDE w:val="0"/>
              <w:autoSpaceDN w:val="0"/>
              <w:adjustRightInd w:val="0"/>
              <w:spacing w:after="0" w:line="240" w:lineRule="atLeast"/>
              <w:ind w:firstLine="284"/>
              <w:jc w:val="both"/>
              <w:rPr>
                <w:rStyle w:val="tlid-translation"/>
              </w:rPr>
            </w:pPr>
            <w:r w:rsidRPr="0007685B">
              <w:rPr>
                <w:rFonts w:eastAsia="Times New Roman"/>
                <w:sz w:val="22"/>
                <w:szCs w:val="22"/>
              </w:rPr>
              <w:t>При продажба на материалните запаси тяхната балансова стойност се признава</w:t>
            </w:r>
            <w:r w:rsidRPr="0007685B">
              <w:rPr>
                <w:rFonts w:eastAsia="Times New Roman"/>
                <w:color w:val="000000"/>
                <w:sz w:val="22"/>
                <w:szCs w:val="22"/>
              </w:rPr>
              <w:t xml:space="preserve"> като </w:t>
            </w:r>
            <w:r w:rsidRPr="0007685B">
              <w:rPr>
                <w:rFonts w:eastAsia="Times New Roman"/>
                <w:sz w:val="22"/>
                <w:szCs w:val="22"/>
              </w:rPr>
              <w:t>разход в периода, в който е признат съответният приход</w:t>
            </w:r>
            <w:r w:rsidRPr="0007685B">
              <w:rPr>
                <w:rStyle w:val="tlid-translation"/>
              </w:rPr>
              <w:t>.</w:t>
            </w:r>
          </w:p>
          <w:p w:rsidR="00732070" w:rsidRPr="0007685B" w:rsidRDefault="00732070" w:rsidP="00337317">
            <w:pPr>
              <w:autoSpaceDE w:val="0"/>
              <w:autoSpaceDN w:val="0"/>
              <w:adjustRightInd w:val="0"/>
              <w:spacing w:after="0"/>
              <w:ind w:firstLine="284"/>
              <w:jc w:val="both"/>
              <w:rPr>
                <w:rStyle w:val="tlid-translation"/>
                <w:sz w:val="10"/>
                <w:szCs w:val="10"/>
              </w:rPr>
            </w:pPr>
          </w:p>
        </w:tc>
      </w:tr>
    </w:tbl>
    <w:p w:rsidR="00732070" w:rsidRDefault="00732070" w:rsidP="00732070">
      <w:pPr>
        <w:spacing w:after="0"/>
        <w:jc w:val="both"/>
        <w:rPr>
          <w:sz w:val="16"/>
          <w:szCs w:val="16"/>
        </w:rPr>
      </w:pPr>
    </w:p>
    <w:p w:rsidR="00926CD3" w:rsidRDefault="00DA732F" w:rsidP="00DA732F">
      <w:pPr>
        <w:spacing w:after="0"/>
        <w:jc w:val="both"/>
        <w:rPr>
          <w:sz w:val="16"/>
          <w:szCs w:val="16"/>
        </w:rPr>
      </w:pPr>
      <w:r>
        <w:rPr>
          <w:sz w:val="16"/>
          <w:szCs w:val="16"/>
        </w:rPr>
        <w:tab/>
      </w:r>
    </w:p>
    <w:p w:rsidR="00B72719" w:rsidRDefault="00B72719" w:rsidP="00DA732F">
      <w:pPr>
        <w:spacing w:after="0"/>
        <w:jc w:val="both"/>
      </w:pPr>
      <w:r w:rsidRPr="00A644B3">
        <w:t>Материалните запаси, признати в отчета за финансовото състояние, могат да бъдат анализирани, както следва:</w:t>
      </w:r>
    </w:p>
    <w:p w:rsidR="00990140" w:rsidRDefault="00990140" w:rsidP="00DA732F">
      <w:pPr>
        <w:spacing w:after="0"/>
        <w:jc w:val="both"/>
      </w:pPr>
    </w:p>
    <w:tbl>
      <w:tblPr>
        <w:tblW w:w="8945" w:type="dxa"/>
        <w:tblInd w:w="56" w:type="dxa"/>
        <w:tblCellMar>
          <w:left w:w="70" w:type="dxa"/>
          <w:right w:w="70" w:type="dxa"/>
        </w:tblCellMar>
        <w:tblLook w:val="04A0"/>
      </w:tblPr>
      <w:tblGrid>
        <w:gridCol w:w="5543"/>
        <w:gridCol w:w="1701"/>
        <w:gridCol w:w="1701"/>
      </w:tblGrid>
      <w:tr w:rsidR="00DA732F" w:rsidRPr="00A644B3" w:rsidTr="00DA732F">
        <w:trPr>
          <w:trHeight w:val="194"/>
        </w:trPr>
        <w:tc>
          <w:tcPr>
            <w:tcW w:w="5543" w:type="dxa"/>
            <w:tcBorders>
              <w:top w:val="nil"/>
              <w:left w:val="nil"/>
              <w:bottom w:val="nil"/>
              <w:right w:val="nil"/>
            </w:tcBorders>
            <w:shd w:val="clear" w:color="000000" w:fill="FFFFFF"/>
          </w:tcPr>
          <w:p w:rsidR="00DA732F" w:rsidRPr="00A644B3" w:rsidRDefault="00DA732F" w:rsidP="0084314D">
            <w:pPr>
              <w:spacing w:after="0"/>
              <w:rPr>
                <w:color w:val="000000"/>
                <w:lang w:eastAsia="bg-BG"/>
              </w:rPr>
            </w:pPr>
            <w:r w:rsidRPr="00A644B3">
              <w:rPr>
                <w:color w:val="000000"/>
                <w:lang w:eastAsia="bg-BG"/>
              </w:rPr>
              <w:t> </w:t>
            </w:r>
          </w:p>
        </w:tc>
        <w:tc>
          <w:tcPr>
            <w:tcW w:w="1701" w:type="dxa"/>
            <w:tcBorders>
              <w:top w:val="nil"/>
              <w:left w:val="nil"/>
              <w:bottom w:val="nil"/>
              <w:right w:val="nil"/>
            </w:tcBorders>
            <w:shd w:val="clear" w:color="000000" w:fill="FFFFFF"/>
          </w:tcPr>
          <w:p w:rsidR="00DA732F" w:rsidRPr="00DA732F" w:rsidRDefault="007854F7" w:rsidP="00DA732F">
            <w:pPr>
              <w:spacing w:after="0"/>
              <w:jc w:val="right"/>
              <w:rPr>
                <w:b/>
                <w:bCs/>
                <w:color w:val="000000"/>
                <w:lang w:eastAsia="bg-BG"/>
              </w:rPr>
            </w:pPr>
            <w:r>
              <w:rPr>
                <w:b/>
                <w:color w:val="000000"/>
                <w:lang w:eastAsia="bg-BG"/>
              </w:rPr>
              <w:t>2022</w:t>
            </w:r>
          </w:p>
        </w:tc>
        <w:tc>
          <w:tcPr>
            <w:tcW w:w="1701" w:type="dxa"/>
            <w:tcBorders>
              <w:top w:val="nil"/>
              <w:left w:val="nil"/>
              <w:bottom w:val="nil"/>
              <w:right w:val="nil"/>
            </w:tcBorders>
            <w:shd w:val="clear" w:color="000000" w:fill="FFFFFF"/>
          </w:tcPr>
          <w:p w:rsidR="00DA732F" w:rsidRPr="00A644B3" w:rsidRDefault="00DA732F" w:rsidP="00AF7BBD">
            <w:pPr>
              <w:spacing w:after="0"/>
              <w:jc w:val="right"/>
              <w:rPr>
                <w:b/>
                <w:bCs/>
                <w:color w:val="000000"/>
                <w:lang w:eastAsia="bg-BG"/>
              </w:rPr>
            </w:pPr>
            <w:r w:rsidRPr="00A644B3">
              <w:rPr>
                <w:b/>
                <w:color w:val="000000"/>
                <w:lang w:eastAsia="bg-BG"/>
              </w:rPr>
              <w:t>20</w:t>
            </w:r>
            <w:r>
              <w:rPr>
                <w:b/>
                <w:color w:val="000000"/>
                <w:lang w:val="en-US" w:eastAsia="bg-BG"/>
              </w:rPr>
              <w:t>2</w:t>
            </w:r>
            <w:r w:rsidR="00AF7BBD">
              <w:rPr>
                <w:b/>
                <w:color w:val="000000"/>
                <w:lang w:val="en-US" w:eastAsia="bg-BG"/>
              </w:rPr>
              <w:t>1</w:t>
            </w:r>
          </w:p>
        </w:tc>
      </w:tr>
      <w:tr w:rsidR="00DA732F" w:rsidRPr="00A644B3" w:rsidTr="00DA732F">
        <w:trPr>
          <w:trHeight w:val="194"/>
        </w:trPr>
        <w:tc>
          <w:tcPr>
            <w:tcW w:w="5543" w:type="dxa"/>
            <w:tcBorders>
              <w:top w:val="nil"/>
              <w:left w:val="nil"/>
              <w:bottom w:val="nil"/>
              <w:right w:val="nil"/>
            </w:tcBorders>
            <w:shd w:val="clear" w:color="000000" w:fill="FFFFFF"/>
          </w:tcPr>
          <w:p w:rsidR="00DA732F" w:rsidRPr="00A644B3" w:rsidRDefault="00DA732F" w:rsidP="0084314D">
            <w:pPr>
              <w:spacing w:after="0"/>
              <w:rPr>
                <w:color w:val="000000"/>
                <w:lang w:eastAsia="bg-BG"/>
              </w:rPr>
            </w:pPr>
            <w:r w:rsidRPr="00A644B3">
              <w:rPr>
                <w:color w:val="000000"/>
                <w:lang w:eastAsia="bg-BG"/>
              </w:rPr>
              <w:t> </w:t>
            </w:r>
          </w:p>
        </w:tc>
        <w:tc>
          <w:tcPr>
            <w:tcW w:w="1701" w:type="dxa"/>
            <w:tcBorders>
              <w:top w:val="nil"/>
              <w:left w:val="nil"/>
              <w:bottom w:val="nil"/>
              <w:right w:val="nil"/>
            </w:tcBorders>
            <w:shd w:val="clear" w:color="000000" w:fill="FFFFFF"/>
          </w:tcPr>
          <w:p w:rsidR="00DA732F" w:rsidRPr="00A644B3" w:rsidRDefault="00DA732F" w:rsidP="0084314D">
            <w:pPr>
              <w:spacing w:after="0"/>
              <w:jc w:val="right"/>
              <w:rPr>
                <w:b/>
                <w:bCs/>
                <w:color w:val="000000"/>
                <w:lang w:eastAsia="bg-BG"/>
              </w:rPr>
            </w:pPr>
            <w:r w:rsidRPr="00A644B3">
              <w:rPr>
                <w:b/>
                <w:color w:val="000000"/>
                <w:lang w:eastAsia="bg-BG"/>
              </w:rPr>
              <w:t>BGN‘000</w:t>
            </w:r>
          </w:p>
        </w:tc>
        <w:tc>
          <w:tcPr>
            <w:tcW w:w="1701" w:type="dxa"/>
            <w:tcBorders>
              <w:top w:val="nil"/>
              <w:left w:val="nil"/>
              <w:bottom w:val="nil"/>
              <w:right w:val="nil"/>
            </w:tcBorders>
            <w:shd w:val="clear" w:color="000000" w:fill="FFFFFF"/>
          </w:tcPr>
          <w:p w:rsidR="00DA732F" w:rsidRPr="00A644B3" w:rsidRDefault="00DA732F" w:rsidP="0084314D">
            <w:pPr>
              <w:spacing w:after="0"/>
              <w:jc w:val="right"/>
              <w:rPr>
                <w:b/>
                <w:bCs/>
                <w:color w:val="000000"/>
                <w:lang w:eastAsia="bg-BG"/>
              </w:rPr>
            </w:pPr>
            <w:r w:rsidRPr="00A644B3">
              <w:rPr>
                <w:b/>
                <w:color w:val="000000"/>
                <w:lang w:eastAsia="bg-BG"/>
              </w:rPr>
              <w:t>BGN‘000</w:t>
            </w:r>
          </w:p>
        </w:tc>
      </w:tr>
      <w:tr w:rsidR="00DA732F" w:rsidRPr="00A644B3" w:rsidTr="00DA732F">
        <w:trPr>
          <w:trHeight w:val="194"/>
        </w:trPr>
        <w:tc>
          <w:tcPr>
            <w:tcW w:w="5543" w:type="dxa"/>
            <w:tcBorders>
              <w:top w:val="nil"/>
              <w:left w:val="nil"/>
              <w:bottom w:val="nil"/>
              <w:right w:val="nil"/>
            </w:tcBorders>
            <w:shd w:val="clear" w:color="000000" w:fill="FFFFFF"/>
          </w:tcPr>
          <w:p w:rsidR="00DA732F" w:rsidRPr="00A644B3" w:rsidRDefault="00DA732F" w:rsidP="0084314D">
            <w:pPr>
              <w:spacing w:after="0"/>
              <w:rPr>
                <w:lang w:eastAsia="bg-BG"/>
              </w:rPr>
            </w:pPr>
            <w:r w:rsidRPr="00A644B3">
              <w:rPr>
                <w:lang w:eastAsia="bg-BG"/>
              </w:rPr>
              <w:t>Материали</w:t>
            </w:r>
          </w:p>
        </w:tc>
        <w:tc>
          <w:tcPr>
            <w:tcW w:w="1701" w:type="dxa"/>
            <w:tcBorders>
              <w:top w:val="nil"/>
              <w:left w:val="nil"/>
              <w:bottom w:val="nil"/>
              <w:right w:val="nil"/>
            </w:tcBorders>
            <w:shd w:val="clear" w:color="000000" w:fill="FFFFFF"/>
          </w:tcPr>
          <w:p w:rsidR="00DA732F" w:rsidRPr="00D10A4E" w:rsidRDefault="00BD66F9" w:rsidP="00161F94">
            <w:pPr>
              <w:spacing w:after="0"/>
              <w:jc w:val="right"/>
              <w:rPr>
                <w:lang w:val="en-US" w:eastAsia="bg-BG"/>
              </w:rPr>
            </w:pPr>
            <w:r>
              <w:rPr>
                <w:lang w:val="en-US" w:eastAsia="bg-BG"/>
              </w:rPr>
              <w:t>164</w:t>
            </w:r>
          </w:p>
        </w:tc>
        <w:tc>
          <w:tcPr>
            <w:tcW w:w="1701" w:type="dxa"/>
            <w:tcBorders>
              <w:top w:val="nil"/>
              <w:left w:val="nil"/>
              <w:bottom w:val="nil"/>
              <w:right w:val="nil"/>
            </w:tcBorders>
            <w:shd w:val="clear" w:color="000000" w:fill="FFFFFF"/>
          </w:tcPr>
          <w:p w:rsidR="00DA732F" w:rsidRPr="00D10A4E" w:rsidRDefault="00AF7BBD" w:rsidP="0084314D">
            <w:pPr>
              <w:spacing w:after="0"/>
              <w:jc w:val="right"/>
              <w:rPr>
                <w:lang w:val="en-US" w:eastAsia="bg-BG"/>
              </w:rPr>
            </w:pPr>
            <w:r>
              <w:rPr>
                <w:lang w:val="en-US" w:eastAsia="bg-BG"/>
              </w:rPr>
              <w:t>167</w:t>
            </w:r>
          </w:p>
        </w:tc>
      </w:tr>
      <w:tr w:rsidR="00DA732F" w:rsidRPr="00A644B3" w:rsidTr="00DA732F">
        <w:trPr>
          <w:trHeight w:val="194"/>
        </w:trPr>
        <w:tc>
          <w:tcPr>
            <w:tcW w:w="5543" w:type="dxa"/>
            <w:tcBorders>
              <w:top w:val="nil"/>
              <w:left w:val="nil"/>
              <w:bottom w:val="nil"/>
              <w:right w:val="nil"/>
            </w:tcBorders>
            <w:shd w:val="clear" w:color="000000" w:fill="FFFFFF"/>
          </w:tcPr>
          <w:p w:rsidR="00DA732F" w:rsidRPr="00043526" w:rsidRDefault="00DA732F" w:rsidP="0084314D">
            <w:pPr>
              <w:spacing w:after="0"/>
              <w:rPr>
                <w:i/>
                <w:lang w:eastAsia="bg-BG"/>
              </w:rPr>
            </w:pPr>
            <w:proofErr w:type="spellStart"/>
            <w:r w:rsidRPr="00043526">
              <w:rPr>
                <w:i/>
                <w:lang w:eastAsia="bg-BG"/>
              </w:rPr>
              <w:t>Обезценка</w:t>
            </w:r>
            <w:proofErr w:type="spellEnd"/>
            <w:r w:rsidRPr="00043526">
              <w:rPr>
                <w:i/>
                <w:lang w:eastAsia="bg-BG"/>
              </w:rPr>
              <w:t xml:space="preserve"> на материали</w:t>
            </w:r>
          </w:p>
        </w:tc>
        <w:tc>
          <w:tcPr>
            <w:tcW w:w="1701" w:type="dxa"/>
            <w:tcBorders>
              <w:top w:val="nil"/>
              <w:left w:val="nil"/>
              <w:bottom w:val="nil"/>
              <w:right w:val="nil"/>
            </w:tcBorders>
            <w:shd w:val="clear" w:color="000000" w:fill="FFFFFF"/>
          </w:tcPr>
          <w:p w:rsidR="00DA732F" w:rsidRPr="00D92280" w:rsidRDefault="00DA732F" w:rsidP="00161F94">
            <w:pPr>
              <w:spacing w:after="0"/>
              <w:jc w:val="right"/>
              <w:rPr>
                <w:i/>
                <w:lang w:val="en-US" w:eastAsia="bg-BG"/>
              </w:rPr>
            </w:pPr>
            <w:r w:rsidRPr="00D92280">
              <w:rPr>
                <w:i/>
                <w:lang w:val="en-US" w:eastAsia="bg-BG"/>
              </w:rPr>
              <w:t>(5</w:t>
            </w:r>
            <w:r w:rsidR="00161F94">
              <w:rPr>
                <w:i/>
                <w:lang w:eastAsia="bg-BG"/>
              </w:rPr>
              <w:t>0</w:t>
            </w:r>
            <w:r w:rsidRPr="00D92280">
              <w:rPr>
                <w:i/>
                <w:lang w:val="en-US" w:eastAsia="bg-BG"/>
              </w:rPr>
              <w:t>)</w:t>
            </w:r>
          </w:p>
        </w:tc>
        <w:tc>
          <w:tcPr>
            <w:tcW w:w="1701" w:type="dxa"/>
            <w:tcBorders>
              <w:top w:val="nil"/>
              <w:left w:val="nil"/>
              <w:bottom w:val="nil"/>
              <w:right w:val="nil"/>
            </w:tcBorders>
            <w:shd w:val="clear" w:color="000000" w:fill="FFFFFF"/>
          </w:tcPr>
          <w:p w:rsidR="00DA732F" w:rsidRPr="00D92280" w:rsidRDefault="00DA732F" w:rsidP="00AF7BBD">
            <w:pPr>
              <w:spacing w:after="0"/>
              <w:jc w:val="right"/>
              <w:rPr>
                <w:i/>
                <w:lang w:val="en-US" w:eastAsia="bg-BG"/>
              </w:rPr>
            </w:pPr>
            <w:r w:rsidRPr="00D92280">
              <w:rPr>
                <w:i/>
                <w:lang w:val="en-US" w:eastAsia="bg-BG"/>
              </w:rPr>
              <w:t>(5</w:t>
            </w:r>
            <w:r w:rsidR="00AF7BBD">
              <w:rPr>
                <w:i/>
                <w:lang w:val="en-US" w:eastAsia="bg-BG"/>
              </w:rPr>
              <w:t>0</w:t>
            </w:r>
            <w:r w:rsidRPr="00D92280">
              <w:rPr>
                <w:i/>
                <w:lang w:val="en-US" w:eastAsia="bg-BG"/>
              </w:rPr>
              <w:t>)</w:t>
            </w:r>
          </w:p>
        </w:tc>
      </w:tr>
      <w:tr w:rsidR="00DA732F" w:rsidRPr="00A644B3" w:rsidTr="00DA732F">
        <w:trPr>
          <w:trHeight w:val="194"/>
        </w:trPr>
        <w:tc>
          <w:tcPr>
            <w:tcW w:w="5543" w:type="dxa"/>
            <w:tcBorders>
              <w:top w:val="nil"/>
              <w:left w:val="nil"/>
              <w:bottom w:val="nil"/>
              <w:right w:val="nil"/>
            </w:tcBorders>
            <w:shd w:val="clear" w:color="000000" w:fill="FFFFFF"/>
          </w:tcPr>
          <w:p w:rsidR="00DA732F" w:rsidRDefault="00DA732F" w:rsidP="0084314D">
            <w:pPr>
              <w:spacing w:after="0"/>
              <w:rPr>
                <w:lang w:eastAsia="bg-BG"/>
              </w:rPr>
            </w:pPr>
            <w:r w:rsidRPr="00A644B3">
              <w:rPr>
                <w:lang w:eastAsia="bg-BG"/>
              </w:rPr>
              <w:t>Стоки</w:t>
            </w:r>
          </w:p>
          <w:p w:rsidR="00DA732F" w:rsidRPr="00A644B3" w:rsidRDefault="00DA732F" w:rsidP="0084314D">
            <w:pPr>
              <w:spacing w:after="0"/>
              <w:rPr>
                <w:lang w:eastAsia="bg-BG"/>
              </w:rPr>
            </w:pPr>
            <w:r>
              <w:t xml:space="preserve"> Продукция</w:t>
            </w:r>
          </w:p>
        </w:tc>
        <w:tc>
          <w:tcPr>
            <w:tcW w:w="1701" w:type="dxa"/>
            <w:tcBorders>
              <w:top w:val="nil"/>
              <w:left w:val="nil"/>
              <w:bottom w:val="nil"/>
              <w:right w:val="nil"/>
            </w:tcBorders>
            <w:shd w:val="clear" w:color="000000" w:fill="FFFFFF"/>
          </w:tcPr>
          <w:p w:rsidR="00DA732F" w:rsidRDefault="00DA732F" w:rsidP="0084314D">
            <w:pPr>
              <w:spacing w:after="0"/>
              <w:jc w:val="right"/>
              <w:rPr>
                <w:lang w:eastAsia="bg-BG"/>
              </w:rPr>
            </w:pPr>
            <w:r w:rsidRPr="00D92280">
              <w:rPr>
                <w:lang w:val="en-US" w:eastAsia="bg-BG"/>
              </w:rPr>
              <w:t>1</w:t>
            </w:r>
          </w:p>
          <w:p w:rsidR="00DA732F" w:rsidRPr="00BD66F9" w:rsidRDefault="00BD66F9" w:rsidP="00161F94">
            <w:pPr>
              <w:spacing w:after="0"/>
              <w:jc w:val="right"/>
              <w:rPr>
                <w:lang w:val="en-US" w:eastAsia="bg-BG"/>
              </w:rPr>
            </w:pPr>
            <w:r>
              <w:rPr>
                <w:lang w:val="en-US" w:eastAsia="bg-BG"/>
              </w:rPr>
              <w:t>15</w:t>
            </w:r>
          </w:p>
        </w:tc>
        <w:tc>
          <w:tcPr>
            <w:tcW w:w="1701" w:type="dxa"/>
            <w:tcBorders>
              <w:top w:val="nil"/>
              <w:left w:val="nil"/>
              <w:bottom w:val="nil"/>
              <w:right w:val="nil"/>
            </w:tcBorders>
            <w:shd w:val="clear" w:color="000000" w:fill="FFFFFF"/>
          </w:tcPr>
          <w:p w:rsidR="00DA732F" w:rsidRDefault="00DA732F" w:rsidP="0084314D">
            <w:pPr>
              <w:spacing w:after="0"/>
              <w:jc w:val="right"/>
              <w:rPr>
                <w:lang w:eastAsia="bg-BG"/>
              </w:rPr>
            </w:pPr>
            <w:r w:rsidRPr="00D92280">
              <w:rPr>
                <w:lang w:val="en-US" w:eastAsia="bg-BG"/>
              </w:rPr>
              <w:t>1</w:t>
            </w:r>
          </w:p>
          <w:p w:rsidR="00DA732F" w:rsidRPr="00AF7BBD" w:rsidRDefault="00AF7BBD" w:rsidP="0084314D">
            <w:pPr>
              <w:spacing w:after="0"/>
              <w:jc w:val="right"/>
              <w:rPr>
                <w:lang w:val="en-US" w:eastAsia="bg-BG"/>
              </w:rPr>
            </w:pPr>
            <w:r>
              <w:rPr>
                <w:lang w:val="en-US" w:eastAsia="bg-BG"/>
              </w:rPr>
              <w:t>29</w:t>
            </w:r>
          </w:p>
        </w:tc>
      </w:tr>
      <w:tr w:rsidR="00DA732F" w:rsidRPr="00A644B3" w:rsidTr="00DA732F">
        <w:trPr>
          <w:trHeight w:val="194"/>
        </w:trPr>
        <w:tc>
          <w:tcPr>
            <w:tcW w:w="5543" w:type="dxa"/>
            <w:tcBorders>
              <w:top w:val="nil"/>
              <w:left w:val="nil"/>
              <w:bottom w:val="nil"/>
              <w:right w:val="nil"/>
            </w:tcBorders>
            <w:shd w:val="clear" w:color="000000" w:fill="FFFFFF"/>
          </w:tcPr>
          <w:p w:rsidR="00DA732F" w:rsidRPr="00D10A4E" w:rsidRDefault="00DA732F" w:rsidP="0084314D">
            <w:pPr>
              <w:spacing w:after="0"/>
            </w:pPr>
            <w:r>
              <w:t>Незавършени разходи по договори</w:t>
            </w:r>
          </w:p>
        </w:tc>
        <w:tc>
          <w:tcPr>
            <w:tcW w:w="1701" w:type="dxa"/>
            <w:tcBorders>
              <w:top w:val="nil"/>
              <w:left w:val="nil"/>
              <w:bottom w:val="nil"/>
              <w:right w:val="nil"/>
            </w:tcBorders>
            <w:shd w:val="clear" w:color="000000" w:fill="FFFFFF"/>
          </w:tcPr>
          <w:p w:rsidR="00DA732F" w:rsidRPr="00BD66F9" w:rsidRDefault="00BD66F9" w:rsidP="0084314D">
            <w:pPr>
              <w:spacing w:after="0"/>
              <w:jc w:val="right"/>
              <w:rPr>
                <w:lang w:val="en-US" w:eastAsia="bg-BG"/>
              </w:rPr>
            </w:pPr>
            <w:r>
              <w:rPr>
                <w:lang w:val="en-US" w:eastAsia="bg-BG"/>
              </w:rPr>
              <w:t>-</w:t>
            </w:r>
          </w:p>
        </w:tc>
        <w:tc>
          <w:tcPr>
            <w:tcW w:w="1701" w:type="dxa"/>
            <w:tcBorders>
              <w:top w:val="nil"/>
              <w:left w:val="nil"/>
              <w:bottom w:val="nil"/>
              <w:right w:val="nil"/>
            </w:tcBorders>
            <w:shd w:val="clear" w:color="000000" w:fill="FFFFFF"/>
          </w:tcPr>
          <w:p w:rsidR="00DA732F" w:rsidRPr="00D10A4E" w:rsidRDefault="00AF7BBD" w:rsidP="0084314D">
            <w:pPr>
              <w:spacing w:after="0"/>
              <w:jc w:val="right"/>
              <w:rPr>
                <w:lang w:eastAsia="bg-BG"/>
              </w:rPr>
            </w:pPr>
            <w:r>
              <w:rPr>
                <w:lang w:val="en-US" w:eastAsia="bg-BG"/>
              </w:rPr>
              <w:t>8</w:t>
            </w:r>
          </w:p>
        </w:tc>
      </w:tr>
      <w:tr w:rsidR="00DA732F" w:rsidRPr="00A644B3" w:rsidTr="00DA732F">
        <w:trPr>
          <w:trHeight w:val="194"/>
        </w:trPr>
        <w:tc>
          <w:tcPr>
            <w:tcW w:w="5543" w:type="dxa"/>
            <w:tcBorders>
              <w:top w:val="nil"/>
              <w:left w:val="nil"/>
              <w:bottom w:val="nil"/>
              <w:right w:val="nil"/>
            </w:tcBorders>
            <w:shd w:val="clear" w:color="000000" w:fill="FFFFFF"/>
          </w:tcPr>
          <w:p w:rsidR="00DA732F" w:rsidRPr="00A644B3" w:rsidRDefault="00DA732F" w:rsidP="0084314D">
            <w:pPr>
              <w:spacing w:after="0"/>
              <w:rPr>
                <w:b/>
                <w:color w:val="000000"/>
                <w:lang w:eastAsia="bg-BG"/>
              </w:rPr>
            </w:pPr>
            <w:r w:rsidRPr="00A644B3">
              <w:rPr>
                <w:b/>
                <w:color w:val="000000"/>
                <w:lang w:eastAsia="bg-BG"/>
              </w:rPr>
              <w:t>Материални запаси</w:t>
            </w:r>
          </w:p>
        </w:tc>
        <w:tc>
          <w:tcPr>
            <w:tcW w:w="1701" w:type="dxa"/>
            <w:tcBorders>
              <w:top w:val="single" w:sz="2" w:space="0" w:color="auto"/>
              <w:left w:val="nil"/>
              <w:bottom w:val="double" w:sz="4" w:space="0" w:color="auto"/>
              <w:right w:val="nil"/>
            </w:tcBorders>
            <w:shd w:val="clear" w:color="000000" w:fill="FFFFFF"/>
          </w:tcPr>
          <w:p w:rsidR="00DA732F" w:rsidRPr="00BD66F9" w:rsidRDefault="00BD66F9" w:rsidP="0084314D">
            <w:pPr>
              <w:spacing w:after="0"/>
              <w:jc w:val="right"/>
              <w:rPr>
                <w:b/>
                <w:lang w:val="en-US" w:eastAsia="bg-BG"/>
              </w:rPr>
            </w:pPr>
            <w:r>
              <w:rPr>
                <w:b/>
                <w:lang w:val="en-US" w:eastAsia="bg-BG"/>
              </w:rPr>
              <w:t>130</w:t>
            </w:r>
          </w:p>
        </w:tc>
        <w:tc>
          <w:tcPr>
            <w:tcW w:w="1701" w:type="dxa"/>
            <w:tcBorders>
              <w:top w:val="single" w:sz="2" w:space="0" w:color="auto"/>
              <w:left w:val="nil"/>
              <w:bottom w:val="double" w:sz="4" w:space="0" w:color="auto"/>
              <w:right w:val="nil"/>
            </w:tcBorders>
            <w:shd w:val="clear" w:color="000000" w:fill="FFFFFF"/>
          </w:tcPr>
          <w:p w:rsidR="00DA732F" w:rsidRPr="00AF7BBD" w:rsidRDefault="00AF7BBD" w:rsidP="0084314D">
            <w:pPr>
              <w:spacing w:after="0"/>
              <w:jc w:val="right"/>
              <w:rPr>
                <w:b/>
                <w:lang w:val="en-US" w:eastAsia="bg-BG"/>
              </w:rPr>
            </w:pPr>
            <w:r>
              <w:rPr>
                <w:b/>
                <w:lang w:val="en-US" w:eastAsia="bg-BG"/>
              </w:rPr>
              <w:t>155</w:t>
            </w:r>
          </w:p>
        </w:tc>
      </w:tr>
    </w:tbl>
    <w:p w:rsidR="00C90A9D" w:rsidRPr="008247AC" w:rsidRDefault="00C90A9D" w:rsidP="008247AC">
      <w:pPr>
        <w:spacing w:after="0"/>
        <w:ind w:firstLine="709"/>
        <w:jc w:val="both"/>
        <w:rPr>
          <w:strike/>
          <w:sz w:val="16"/>
          <w:szCs w:val="16"/>
        </w:rPr>
      </w:pPr>
    </w:p>
    <w:p w:rsidR="00900445" w:rsidRPr="00BE3A3A" w:rsidRDefault="00900445" w:rsidP="00900445">
      <w:pPr>
        <w:autoSpaceDE w:val="0"/>
        <w:autoSpaceDN w:val="0"/>
        <w:adjustRightInd w:val="0"/>
        <w:spacing w:before="60" w:after="0" w:line="320" w:lineRule="atLeast"/>
        <w:ind w:firstLine="567"/>
        <w:jc w:val="both"/>
        <w:rPr>
          <w:rFonts w:eastAsia="Times New Roman"/>
          <w:color w:val="000000"/>
          <w:lang w:eastAsia="bg-BG"/>
        </w:rPr>
      </w:pPr>
      <w:r w:rsidRPr="0039444C">
        <w:rPr>
          <w:rFonts w:eastAsia="Times New Roman"/>
          <w:color w:val="000000"/>
          <w:lang w:eastAsia="bg-BG"/>
        </w:rPr>
        <w:t xml:space="preserve">В края на всяка финансова година дружеството извършва преглед на състоянието, срока на годност и използваемостта на наличните материални запаси. При установяване на запаси, които съдържат потенциална вероятност да не бъдат реализирани по съществуващата им балансова стойност в следващите отчетни периоди, дружеството обезценява материалните запаси до тяхната нетна </w:t>
      </w:r>
      <w:proofErr w:type="spellStart"/>
      <w:r w:rsidRPr="0039444C">
        <w:rPr>
          <w:rFonts w:eastAsia="Times New Roman"/>
          <w:color w:val="000000"/>
          <w:lang w:eastAsia="bg-BG"/>
        </w:rPr>
        <w:t>реализируема</w:t>
      </w:r>
      <w:proofErr w:type="spellEnd"/>
      <w:r w:rsidRPr="0039444C">
        <w:rPr>
          <w:rFonts w:eastAsia="Times New Roman"/>
          <w:color w:val="000000"/>
          <w:lang w:eastAsia="bg-BG"/>
        </w:rPr>
        <w:t xml:space="preserve"> стойност. В резултат на направените прегледи и анализи през </w:t>
      </w:r>
      <w:r w:rsidR="007854F7">
        <w:rPr>
          <w:rFonts w:eastAsia="Times New Roman"/>
          <w:color w:val="000000"/>
          <w:lang w:eastAsia="bg-BG"/>
        </w:rPr>
        <w:t>2022</w:t>
      </w:r>
      <w:r w:rsidRPr="0039444C">
        <w:rPr>
          <w:rFonts w:eastAsia="Times New Roman"/>
          <w:color w:val="000000"/>
          <w:lang w:eastAsia="bg-BG"/>
        </w:rPr>
        <w:t xml:space="preserve"> г. </w:t>
      </w:r>
      <w:r>
        <w:rPr>
          <w:rFonts w:eastAsia="Times New Roman"/>
          <w:color w:val="000000"/>
          <w:lang w:eastAsia="bg-BG"/>
        </w:rPr>
        <w:t xml:space="preserve">не </w:t>
      </w:r>
      <w:r w:rsidRPr="0039444C">
        <w:rPr>
          <w:rFonts w:eastAsia="Times New Roman"/>
          <w:lang w:eastAsia="bg-BG"/>
        </w:rPr>
        <w:t>е призната загуба от</w:t>
      </w:r>
      <w:r w:rsidRPr="0039444C">
        <w:rPr>
          <w:rFonts w:eastAsia="Times New Roman"/>
          <w:color w:val="000000"/>
          <w:lang w:eastAsia="bg-BG"/>
        </w:rPr>
        <w:t xml:space="preserve"> </w:t>
      </w:r>
      <w:proofErr w:type="spellStart"/>
      <w:r w:rsidRPr="0039444C">
        <w:rPr>
          <w:rFonts w:eastAsia="Times New Roman"/>
          <w:color w:val="000000"/>
          <w:lang w:eastAsia="bg-BG"/>
        </w:rPr>
        <w:t>обезценка</w:t>
      </w:r>
      <w:proofErr w:type="spellEnd"/>
      <w:r w:rsidRPr="0039444C">
        <w:rPr>
          <w:rFonts w:eastAsia="Times New Roman"/>
          <w:color w:val="000000"/>
          <w:lang w:eastAsia="bg-BG"/>
        </w:rPr>
        <w:t xml:space="preserve"> на материалните запаси (20</w:t>
      </w:r>
      <w:r>
        <w:rPr>
          <w:rFonts w:eastAsia="Times New Roman"/>
          <w:color w:val="000000"/>
          <w:lang w:eastAsia="bg-BG"/>
        </w:rPr>
        <w:t>2</w:t>
      </w:r>
      <w:r w:rsidR="00C566E9" w:rsidRPr="00BE3A3A">
        <w:rPr>
          <w:rFonts w:eastAsia="Times New Roman"/>
          <w:color w:val="000000"/>
          <w:lang w:eastAsia="bg-BG"/>
        </w:rPr>
        <w:t>1</w:t>
      </w:r>
      <w:r w:rsidRPr="0039444C">
        <w:rPr>
          <w:rFonts w:eastAsia="Times New Roman"/>
          <w:color w:val="000000"/>
          <w:lang w:eastAsia="bg-BG"/>
        </w:rPr>
        <w:t xml:space="preserve"> г.: </w:t>
      </w:r>
      <w:r>
        <w:rPr>
          <w:rFonts w:eastAsia="Times New Roman"/>
          <w:color w:val="000000"/>
          <w:lang w:eastAsia="bg-BG"/>
        </w:rPr>
        <w:t>0</w:t>
      </w:r>
      <w:r w:rsidRPr="0039444C">
        <w:rPr>
          <w:rFonts w:eastAsia="Times New Roman"/>
          <w:color w:val="000000"/>
          <w:lang w:eastAsia="bg-BG"/>
        </w:rPr>
        <w:t xml:space="preserve">хил. лв.) (пояснителни </w:t>
      </w:r>
      <w:r>
        <w:rPr>
          <w:rFonts w:eastAsia="Times New Roman"/>
          <w:i/>
          <w:iCs/>
          <w:color w:val="000000"/>
          <w:lang w:eastAsia="bg-BG"/>
        </w:rPr>
        <w:t>бележка</w:t>
      </w:r>
      <w:r w:rsidRPr="0039444C">
        <w:rPr>
          <w:rFonts w:eastAsia="Times New Roman"/>
          <w:i/>
          <w:iCs/>
          <w:color w:val="000000"/>
          <w:lang w:eastAsia="bg-BG"/>
        </w:rPr>
        <w:t xml:space="preserve"> № </w:t>
      </w:r>
      <w:r>
        <w:rPr>
          <w:rFonts w:eastAsia="Times New Roman"/>
          <w:i/>
          <w:iCs/>
          <w:color w:val="000000"/>
          <w:lang w:eastAsia="bg-BG"/>
        </w:rPr>
        <w:t>16</w:t>
      </w:r>
      <w:r w:rsidRPr="0039444C">
        <w:rPr>
          <w:rFonts w:eastAsia="Times New Roman"/>
          <w:color w:val="000000"/>
          <w:lang w:eastAsia="bg-BG"/>
        </w:rPr>
        <w:t>).</w:t>
      </w:r>
      <w:r w:rsidRPr="00BE3A3A">
        <w:rPr>
          <w:rFonts w:eastAsia="Times New Roman"/>
          <w:color w:val="000000"/>
          <w:lang w:eastAsia="bg-BG"/>
        </w:rPr>
        <w:t xml:space="preserve"> </w:t>
      </w:r>
      <w:r>
        <w:rPr>
          <w:rFonts w:eastAsia="Times New Roman"/>
          <w:color w:val="000000"/>
        </w:rPr>
        <w:t xml:space="preserve">Останалите </w:t>
      </w:r>
      <w:r w:rsidRPr="0033077A">
        <w:rPr>
          <w:rFonts w:eastAsia="Times New Roman"/>
          <w:color w:val="000000"/>
        </w:rPr>
        <w:lastRenderedPageBreak/>
        <w:t xml:space="preserve">материални запаси са </w:t>
      </w:r>
      <w:r>
        <w:rPr>
          <w:rFonts w:eastAsia="Times New Roman"/>
          <w:color w:val="000000"/>
        </w:rPr>
        <w:t>ликвидни</w:t>
      </w:r>
      <w:r w:rsidRPr="0033077A">
        <w:rPr>
          <w:rFonts w:eastAsia="Times New Roman"/>
          <w:color w:val="000000"/>
        </w:rPr>
        <w:t xml:space="preserve"> по своята същност, въпреки че оперативният цикъл на </w:t>
      </w:r>
      <w:r>
        <w:rPr>
          <w:rFonts w:eastAsia="Times New Roman"/>
          <w:color w:val="000000"/>
        </w:rPr>
        <w:t>Дружеството</w:t>
      </w:r>
      <w:r w:rsidRPr="0033077A">
        <w:rPr>
          <w:rFonts w:eastAsia="Times New Roman"/>
          <w:color w:val="000000"/>
        </w:rPr>
        <w:t xml:space="preserve"> е такъв, че </w:t>
      </w:r>
      <w:r>
        <w:rPr>
          <w:rFonts w:eastAsia="Times New Roman"/>
          <w:color w:val="000000"/>
        </w:rPr>
        <w:t>част от тях</w:t>
      </w:r>
      <w:r w:rsidRPr="0033077A">
        <w:rPr>
          <w:rFonts w:eastAsia="Times New Roman"/>
          <w:color w:val="000000"/>
        </w:rPr>
        <w:t xml:space="preserve"> няма да бъдат реализирани в рамките на 12 месеца</w:t>
      </w:r>
      <w:r>
        <w:rPr>
          <w:rFonts w:eastAsia="Times New Roman"/>
          <w:color w:val="000000"/>
        </w:rPr>
        <w:t>.</w:t>
      </w:r>
    </w:p>
    <w:p w:rsidR="00732070" w:rsidRPr="0039444C" w:rsidRDefault="00732070" w:rsidP="00732070">
      <w:pPr>
        <w:autoSpaceDE w:val="0"/>
        <w:autoSpaceDN w:val="0"/>
        <w:adjustRightInd w:val="0"/>
        <w:spacing w:after="0"/>
        <w:ind w:firstLine="284"/>
        <w:jc w:val="both"/>
        <w:rPr>
          <w:rFonts w:eastAsia="Times New Roman"/>
          <w:color w:val="000000"/>
          <w:sz w:val="16"/>
          <w:szCs w:val="16"/>
          <w:lang w:eastAsia="bg-BG"/>
        </w:rPr>
      </w:pPr>
    </w:p>
    <w:p w:rsidR="00732070" w:rsidRDefault="00732070" w:rsidP="00732070">
      <w:pPr>
        <w:spacing w:before="60" w:after="0" w:line="300" w:lineRule="atLeast"/>
        <w:ind w:firstLine="567"/>
        <w:jc w:val="both"/>
        <w:rPr>
          <w:lang w:val="ru-RU"/>
        </w:rPr>
      </w:pPr>
      <w:r w:rsidRPr="006F3D97">
        <w:t>Към 31.12.</w:t>
      </w:r>
      <w:r w:rsidR="007854F7">
        <w:t>2022</w:t>
      </w:r>
      <w:r w:rsidRPr="006F3D97">
        <w:t xml:space="preserve"> г. </w:t>
      </w:r>
      <w:r w:rsidRPr="00C973A2">
        <w:t>не са</w:t>
      </w:r>
      <w:r w:rsidRPr="006F3D97">
        <w:t xml:space="preserve"> </w:t>
      </w:r>
      <w:proofErr w:type="spellStart"/>
      <w:r>
        <w:t>са</w:t>
      </w:r>
      <w:proofErr w:type="spellEnd"/>
      <w:r>
        <w:t xml:space="preserve"> </w:t>
      </w:r>
      <w:r w:rsidRPr="008247AC">
        <w:t>учредени особени залози върху материални запаси</w:t>
      </w:r>
      <w:r>
        <w:t xml:space="preserve">, </w:t>
      </w:r>
      <w:r w:rsidRPr="006F3D97">
        <w:t xml:space="preserve">предоставяни като обезпечение на задължения </w:t>
      </w:r>
      <w:r>
        <w:t xml:space="preserve">на дружеството </w:t>
      </w:r>
      <w:r w:rsidRPr="006F3D97">
        <w:t>(20</w:t>
      </w:r>
      <w:r w:rsidR="00900445">
        <w:t>2</w:t>
      </w:r>
      <w:r w:rsidR="00C566E9" w:rsidRPr="00BE3A3A">
        <w:t>1</w:t>
      </w:r>
      <w:r w:rsidRPr="006F3D97">
        <w:t xml:space="preserve"> г.:</w:t>
      </w:r>
      <w:r>
        <w:t xml:space="preserve"> </w:t>
      </w:r>
      <w:r>
        <w:rPr>
          <w:i/>
        </w:rPr>
        <w:t>няма</w:t>
      </w:r>
      <w:r w:rsidRPr="006F3D97">
        <w:rPr>
          <w:lang w:val="ru-RU"/>
        </w:rPr>
        <w:t>).</w:t>
      </w:r>
    </w:p>
    <w:p w:rsidR="00732070" w:rsidRDefault="00732070" w:rsidP="00732070">
      <w:pPr>
        <w:spacing w:after="0"/>
        <w:ind w:firstLine="567"/>
        <w:jc w:val="both"/>
        <w:rPr>
          <w:sz w:val="16"/>
          <w:szCs w:val="16"/>
          <w:lang w:val="ru-RU"/>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732070" w:rsidRPr="0007685B" w:rsidTr="00EF492C">
        <w:tc>
          <w:tcPr>
            <w:tcW w:w="9180" w:type="dxa"/>
            <w:shd w:val="clear" w:color="auto" w:fill="D9D9D9"/>
          </w:tcPr>
          <w:p w:rsidR="00732070" w:rsidRPr="0007685B" w:rsidRDefault="00732070" w:rsidP="00337317">
            <w:pPr>
              <w:spacing w:after="0"/>
              <w:jc w:val="both"/>
              <w:rPr>
                <w:rFonts w:eastAsia="Times New Roman"/>
                <w:b/>
                <w:bCs/>
                <w:sz w:val="22"/>
                <w:szCs w:val="22"/>
                <w:lang w:eastAsia="bg-BG"/>
              </w:rPr>
            </w:pPr>
            <w:r w:rsidRPr="0007685B">
              <w:rPr>
                <w:rFonts w:eastAsia="Times New Roman"/>
                <w:b/>
                <w:sz w:val="22"/>
                <w:szCs w:val="22"/>
              </w:rPr>
              <w:t>Критични счетоводни преценки и ключови източници на несигурност на оценките</w:t>
            </w:r>
          </w:p>
        </w:tc>
      </w:tr>
      <w:tr w:rsidR="00732070" w:rsidRPr="0007685B" w:rsidTr="00EF492C">
        <w:tc>
          <w:tcPr>
            <w:tcW w:w="9180" w:type="dxa"/>
            <w:shd w:val="clear" w:color="auto" w:fill="auto"/>
          </w:tcPr>
          <w:p w:rsidR="00732070" w:rsidRPr="00D971C1" w:rsidRDefault="00811A58" w:rsidP="00337317">
            <w:pPr>
              <w:spacing w:after="0" w:line="240" w:lineRule="atLeast"/>
              <w:ind w:firstLine="284"/>
              <w:jc w:val="both"/>
              <w:rPr>
                <w:rFonts w:eastAsia="Times New Roman"/>
                <w:color w:val="FF0000"/>
                <w:sz w:val="22"/>
                <w:szCs w:val="22"/>
              </w:rPr>
            </w:pPr>
            <w:r w:rsidRPr="00811A58">
              <w:rPr>
                <w:rFonts w:eastAsia="Times New Roman"/>
                <w:sz w:val="22"/>
                <w:szCs w:val="22"/>
                <w:lang w:eastAsia="bg-BG"/>
              </w:rPr>
              <w:t xml:space="preserve">Определянето на нетната реализуема стойност е обвързано с преценки за </w:t>
            </w:r>
            <w:r w:rsidRPr="00811A58">
              <w:rPr>
                <w:rFonts w:eastAsia="Times New Roman"/>
                <w:sz w:val="22"/>
                <w:szCs w:val="22"/>
              </w:rPr>
              <w:t xml:space="preserve">състоянието на </w:t>
            </w:r>
            <w:proofErr w:type="spellStart"/>
            <w:r w:rsidRPr="00811A58">
              <w:rPr>
                <w:rFonts w:eastAsia="Times New Roman"/>
                <w:sz w:val="22"/>
                <w:szCs w:val="22"/>
              </w:rPr>
              <w:t>материланите</w:t>
            </w:r>
            <w:proofErr w:type="spellEnd"/>
            <w:r w:rsidRPr="00811A58">
              <w:rPr>
                <w:rFonts w:eastAsia="Times New Roman"/>
                <w:sz w:val="22"/>
                <w:szCs w:val="22"/>
              </w:rPr>
              <w:t xml:space="preserve"> запаси, както и последните пазарни данни, за да се оцени тяхното очаквано бъдещо търсене и евентуална бъдеща реализация</w:t>
            </w:r>
            <w:r w:rsidR="00732070" w:rsidRPr="00D971C1">
              <w:rPr>
                <w:rFonts w:eastAsia="Times New Roman"/>
                <w:color w:val="FF0000"/>
                <w:sz w:val="22"/>
                <w:szCs w:val="22"/>
              </w:rPr>
              <w:t>.</w:t>
            </w:r>
          </w:p>
          <w:p w:rsidR="00732070" w:rsidRPr="00663135" w:rsidRDefault="00811A58" w:rsidP="00337317">
            <w:pPr>
              <w:spacing w:after="0" w:line="240" w:lineRule="atLeast"/>
              <w:ind w:firstLine="284"/>
              <w:jc w:val="both"/>
              <w:rPr>
                <w:rFonts w:eastAsia="Times New Roman"/>
                <w:color w:val="000000"/>
                <w:sz w:val="22"/>
                <w:szCs w:val="22"/>
                <w:lang w:val="en-US"/>
              </w:rPr>
            </w:pPr>
            <w:r w:rsidRPr="00811A58">
              <w:rPr>
                <w:rFonts w:eastAsia="Times New Roman"/>
                <w:sz w:val="22"/>
                <w:szCs w:val="22"/>
              </w:rPr>
              <w:t>В</w:t>
            </w:r>
            <w:r w:rsidRPr="00811A58">
              <w:rPr>
                <w:sz w:val="22"/>
                <w:szCs w:val="22"/>
              </w:rPr>
              <w:t xml:space="preserve">ойната, не оказва негативно влияние върху оценката на нетната </w:t>
            </w:r>
            <w:proofErr w:type="spellStart"/>
            <w:r w:rsidRPr="00811A58">
              <w:rPr>
                <w:sz w:val="22"/>
                <w:szCs w:val="22"/>
              </w:rPr>
              <w:t>реализируема</w:t>
            </w:r>
            <w:proofErr w:type="spellEnd"/>
            <w:r w:rsidRPr="00811A58">
              <w:rPr>
                <w:sz w:val="22"/>
                <w:szCs w:val="22"/>
              </w:rPr>
              <w:t xml:space="preserve"> стойност на материалните запаси</w:t>
            </w:r>
            <w:r w:rsidR="00A64B55">
              <w:t>.</w:t>
            </w:r>
          </w:p>
          <w:p w:rsidR="00732070" w:rsidRPr="0007685B" w:rsidRDefault="00732070" w:rsidP="00337317">
            <w:pPr>
              <w:spacing w:after="0" w:line="240" w:lineRule="atLeast"/>
              <w:ind w:firstLine="284"/>
              <w:jc w:val="both"/>
              <w:rPr>
                <w:rFonts w:eastAsia="Times New Roman"/>
                <w:sz w:val="10"/>
                <w:szCs w:val="10"/>
                <w:lang w:eastAsia="bg-BG"/>
              </w:rPr>
            </w:pPr>
          </w:p>
        </w:tc>
      </w:tr>
    </w:tbl>
    <w:p w:rsidR="001F2068" w:rsidRPr="0049665C" w:rsidRDefault="001F2068" w:rsidP="001F2068">
      <w:pPr>
        <w:pStyle w:val="a2"/>
        <w:spacing w:after="0" w:line="240" w:lineRule="auto"/>
        <w:rPr>
          <w:b/>
          <w:color w:val="2E74B5"/>
          <w:sz w:val="24"/>
          <w:szCs w:val="24"/>
        </w:rPr>
      </w:pPr>
      <w:bookmarkStart w:id="40" w:name="_Ref248329814"/>
      <w:bookmarkEnd w:id="35"/>
    </w:p>
    <w:p w:rsidR="003400D0" w:rsidRPr="00926CD3" w:rsidRDefault="00811A58" w:rsidP="003400D0">
      <w:pPr>
        <w:pStyle w:val="a2"/>
        <w:spacing w:before="60" w:after="0" w:line="320" w:lineRule="atLeast"/>
        <w:rPr>
          <w:rStyle w:val="10"/>
          <w:bCs w:val="0"/>
          <w:color w:val="4F81BD" w:themeColor="accent1"/>
          <w:sz w:val="22"/>
          <w:szCs w:val="22"/>
        </w:rPr>
      </w:pPr>
      <w:bookmarkStart w:id="41" w:name="_Toc132716208"/>
      <w:r w:rsidRPr="00811A58">
        <w:rPr>
          <w:rStyle w:val="10"/>
          <w:color w:val="4F81BD" w:themeColor="accent1"/>
          <w:sz w:val="22"/>
          <w:szCs w:val="22"/>
        </w:rPr>
        <w:t>17.</w:t>
      </w:r>
      <w:r w:rsidRPr="00811A58">
        <w:rPr>
          <w:rStyle w:val="10"/>
          <w:rFonts w:ascii="Times New Roman" w:hAnsi="Times New Roman"/>
          <w:b/>
          <w:bCs w:val="0"/>
          <w:color w:val="4F81BD" w:themeColor="accent1"/>
          <w:sz w:val="22"/>
          <w:szCs w:val="22"/>
        </w:rPr>
        <w:t xml:space="preserve"> </w:t>
      </w:r>
      <w:r w:rsidRPr="00811A58">
        <w:rPr>
          <w:rStyle w:val="10"/>
          <w:color w:val="4F81BD" w:themeColor="accent1"/>
          <w:sz w:val="22"/>
          <w:szCs w:val="22"/>
        </w:rPr>
        <w:t>Т</w:t>
      </w:r>
      <w:r w:rsidRPr="00811A58">
        <w:rPr>
          <w:rStyle w:val="10"/>
          <w:rFonts w:ascii="Times New Roman" w:hAnsi="Times New Roman"/>
          <w:b/>
          <w:bCs w:val="0"/>
          <w:color w:val="4F81BD" w:themeColor="accent1"/>
          <w:sz w:val="22"/>
          <w:szCs w:val="22"/>
        </w:rPr>
        <w:t>ЪРГОВСКИ И ДРУГИ ВЗЕМАНИЯ</w:t>
      </w:r>
      <w:bookmarkEnd w:id="41"/>
    </w:p>
    <w:p w:rsidR="00732070" w:rsidRDefault="00732070" w:rsidP="00732070">
      <w:pPr>
        <w:pStyle w:val="a2"/>
        <w:spacing w:after="0" w:line="240" w:lineRule="auto"/>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944"/>
        <w:gridCol w:w="7299"/>
      </w:tblGrid>
      <w:tr w:rsidR="00732070" w:rsidRPr="0007685B" w:rsidTr="00BF483B">
        <w:tc>
          <w:tcPr>
            <w:tcW w:w="9243" w:type="dxa"/>
            <w:gridSpan w:val="2"/>
            <w:shd w:val="clear" w:color="auto" w:fill="D9D9D9"/>
          </w:tcPr>
          <w:p w:rsidR="00732070" w:rsidRPr="0007685B" w:rsidRDefault="00732070"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732070" w:rsidRPr="0007685B" w:rsidTr="00BF483B">
        <w:tc>
          <w:tcPr>
            <w:tcW w:w="9243" w:type="dxa"/>
            <w:gridSpan w:val="2"/>
            <w:shd w:val="clear" w:color="auto" w:fill="auto"/>
          </w:tcPr>
          <w:p w:rsidR="00732070" w:rsidRPr="00732070" w:rsidRDefault="00732070" w:rsidP="00337317">
            <w:pPr>
              <w:spacing w:after="0" w:line="240" w:lineRule="atLeast"/>
              <w:ind w:firstLine="284"/>
              <w:jc w:val="both"/>
              <w:rPr>
                <w:rStyle w:val="tlid-translation"/>
                <w:sz w:val="22"/>
                <w:szCs w:val="22"/>
              </w:rPr>
            </w:pPr>
            <w:r w:rsidRPr="00732070">
              <w:rPr>
                <w:rStyle w:val="tlid-translation"/>
                <w:sz w:val="22"/>
                <w:szCs w:val="22"/>
              </w:rPr>
              <w:t>Финансовите инструменти (финансови активи и финансови пасиви) се признават в отчета за финансовото състояние на Дружеството, когато Дружеството става страна по договорните разпоредби на инструмента. Финансовите активи първоначално се оценяват по справедлива стойност.</w:t>
            </w:r>
          </w:p>
          <w:p w:rsidR="00732070" w:rsidRDefault="00732070" w:rsidP="00337317">
            <w:pPr>
              <w:spacing w:after="0"/>
              <w:jc w:val="both"/>
              <w:rPr>
                <w:rFonts w:eastAsia="Times New Roman"/>
                <w:sz w:val="10"/>
                <w:szCs w:val="10"/>
                <w:lang w:eastAsia="bg-BG"/>
              </w:rPr>
            </w:pPr>
          </w:p>
          <w:p w:rsidR="00990140" w:rsidRDefault="00990140" w:rsidP="00337317">
            <w:pPr>
              <w:spacing w:after="0"/>
              <w:jc w:val="both"/>
              <w:rPr>
                <w:rFonts w:eastAsia="Times New Roman"/>
                <w:sz w:val="10"/>
                <w:szCs w:val="10"/>
                <w:lang w:eastAsia="bg-BG"/>
              </w:rPr>
            </w:pPr>
          </w:p>
          <w:p w:rsidR="00990140" w:rsidRPr="0007685B" w:rsidRDefault="00990140" w:rsidP="00337317">
            <w:pPr>
              <w:spacing w:after="0"/>
              <w:jc w:val="both"/>
              <w:rPr>
                <w:rFonts w:eastAsia="Times New Roman"/>
                <w:sz w:val="10"/>
                <w:szCs w:val="10"/>
                <w:lang w:eastAsia="bg-BG"/>
              </w:rPr>
            </w:pPr>
          </w:p>
        </w:tc>
      </w:tr>
      <w:tr w:rsidR="00732070" w:rsidRPr="0007685B" w:rsidTr="00BF483B">
        <w:tc>
          <w:tcPr>
            <w:tcW w:w="1944" w:type="dxa"/>
            <w:shd w:val="clear" w:color="auto" w:fill="auto"/>
          </w:tcPr>
          <w:p w:rsidR="00732070" w:rsidRPr="0007685B" w:rsidRDefault="00732070" w:rsidP="00337317">
            <w:pPr>
              <w:spacing w:after="0" w:line="240" w:lineRule="atLeast"/>
              <w:jc w:val="both"/>
              <w:rPr>
                <w:rFonts w:eastAsia="Times New Roman"/>
                <w:color w:val="0070C0"/>
                <w:sz w:val="22"/>
                <w:szCs w:val="22"/>
                <w:lang w:eastAsia="bg-BG"/>
              </w:rPr>
            </w:pPr>
            <w:r w:rsidRPr="0007685B">
              <w:rPr>
                <w:rFonts w:eastAsia="Times New Roman"/>
                <w:bCs/>
                <w:i/>
                <w:color w:val="2E74B5"/>
                <w:sz w:val="22"/>
                <w:szCs w:val="22"/>
              </w:rPr>
              <w:t>Финансови активи</w:t>
            </w:r>
          </w:p>
        </w:tc>
        <w:tc>
          <w:tcPr>
            <w:tcW w:w="7299" w:type="dxa"/>
            <w:shd w:val="clear" w:color="auto" w:fill="auto"/>
          </w:tcPr>
          <w:p w:rsidR="00732070" w:rsidRPr="00732070" w:rsidRDefault="00732070" w:rsidP="00337317">
            <w:pPr>
              <w:spacing w:after="0" w:line="240" w:lineRule="atLeast"/>
              <w:ind w:firstLine="181"/>
              <w:jc w:val="both"/>
              <w:rPr>
                <w:rFonts w:eastAsia="Times New Roman"/>
                <w:color w:val="000000"/>
                <w:sz w:val="22"/>
                <w:szCs w:val="22"/>
                <w:lang w:eastAsia="bg-BG"/>
              </w:rPr>
            </w:pPr>
            <w:r w:rsidRPr="00732070">
              <w:rPr>
                <w:rStyle w:val="tlid-translation"/>
                <w:sz w:val="22"/>
                <w:szCs w:val="22"/>
              </w:rPr>
              <w:t xml:space="preserve">В последствие, финансовите активи се отчитат като: финансови активи по амортизирана стойност (търговски вземания, други финансови активи по амортизирана стойност, пари и парични еквиваленти), финансови активи по справедлива стойност (Финансови активи по справедлива стойност чрез друг всеобхватен доход (FVOCI) и Финансови активи по справедлива стойност в печалбата или загубата (FVPL)), както и </w:t>
            </w:r>
            <w:proofErr w:type="spellStart"/>
            <w:r w:rsidRPr="00732070">
              <w:rPr>
                <w:rStyle w:val="tlid-translation"/>
                <w:sz w:val="22"/>
                <w:szCs w:val="22"/>
              </w:rPr>
              <w:t>деривативни</w:t>
            </w:r>
            <w:proofErr w:type="spellEnd"/>
            <w:r w:rsidRPr="00732070">
              <w:rPr>
                <w:rStyle w:val="tlid-translation"/>
                <w:sz w:val="22"/>
                <w:szCs w:val="22"/>
              </w:rPr>
              <w:t xml:space="preserve"> финансови инструменти, използвани за </w:t>
            </w:r>
            <w:proofErr w:type="spellStart"/>
            <w:r w:rsidRPr="00732070">
              <w:rPr>
                <w:rStyle w:val="tlid-translation"/>
                <w:sz w:val="22"/>
                <w:szCs w:val="22"/>
              </w:rPr>
              <w:t>хеджиране</w:t>
            </w:r>
            <w:proofErr w:type="spellEnd"/>
            <w:r w:rsidRPr="00732070">
              <w:rPr>
                <w:rStyle w:val="tlid-translation"/>
                <w:sz w:val="22"/>
                <w:szCs w:val="22"/>
              </w:rPr>
              <w:t>.</w:t>
            </w:r>
          </w:p>
          <w:p w:rsidR="00732070" w:rsidRPr="0007685B" w:rsidRDefault="00732070" w:rsidP="00337317">
            <w:pPr>
              <w:spacing w:after="0"/>
              <w:ind w:firstLine="181"/>
              <w:jc w:val="both"/>
              <w:rPr>
                <w:rFonts w:eastAsia="Times New Roman"/>
                <w:sz w:val="10"/>
                <w:szCs w:val="10"/>
                <w:lang w:eastAsia="bg-BG"/>
              </w:rPr>
            </w:pPr>
          </w:p>
        </w:tc>
      </w:tr>
      <w:tr w:rsidR="00732070" w:rsidRPr="0007685B" w:rsidTr="00BF483B">
        <w:tc>
          <w:tcPr>
            <w:tcW w:w="1944" w:type="dxa"/>
            <w:shd w:val="clear" w:color="auto" w:fill="auto"/>
          </w:tcPr>
          <w:p w:rsidR="00732070" w:rsidRPr="0007685B" w:rsidRDefault="00732070" w:rsidP="00337317">
            <w:pPr>
              <w:spacing w:after="0" w:line="240" w:lineRule="atLeast"/>
              <w:jc w:val="both"/>
              <w:rPr>
                <w:rFonts w:eastAsia="Times New Roman"/>
                <w:color w:val="0070C0"/>
                <w:sz w:val="22"/>
                <w:szCs w:val="22"/>
                <w:lang w:eastAsia="bg-BG"/>
              </w:rPr>
            </w:pPr>
            <w:r w:rsidRPr="0007685B">
              <w:rPr>
                <w:rFonts w:eastAsia="Times New Roman"/>
                <w:bCs/>
                <w:i/>
                <w:color w:val="2E74B5"/>
                <w:sz w:val="22"/>
                <w:szCs w:val="22"/>
              </w:rPr>
              <w:t>Търговски вземания</w:t>
            </w:r>
          </w:p>
        </w:tc>
        <w:tc>
          <w:tcPr>
            <w:tcW w:w="7299" w:type="dxa"/>
            <w:shd w:val="clear" w:color="auto" w:fill="auto"/>
          </w:tcPr>
          <w:p w:rsidR="00732070" w:rsidRPr="00732070" w:rsidRDefault="00732070" w:rsidP="00337317">
            <w:pPr>
              <w:spacing w:after="0" w:line="240" w:lineRule="atLeast"/>
              <w:ind w:firstLine="318"/>
              <w:jc w:val="both"/>
              <w:rPr>
                <w:rFonts w:eastAsia="Times New Roman"/>
                <w:sz w:val="22"/>
                <w:szCs w:val="22"/>
                <w:lang w:eastAsia="bg-BG"/>
              </w:rPr>
            </w:pPr>
            <w:r w:rsidRPr="00732070">
              <w:rPr>
                <w:rStyle w:val="tlid-translation"/>
                <w:sz w:val="22"/>
                <w:szCs w:val="22"/>
              </w:rPr>
              <w:t>Търговските вземания са дължими суми от клиенти за продадени стоки или услуги, извършени в рамките на обичайната стопанска дейност. Те обикновено са дължими в рамките на 30 дни и следователно всички се класифицират като текущи. Търговските вземания се признават първоначално по сумата на възнаграждението, която е безусловна, освен ако не съдържа значими финансови компоненти, когато се признава по справедлива стойност. Дружеството държи търговските вземания с цел събиране на договорните парични потоци и следователно ги измерва впоследствие по амортизирана стойност, използвайки метода на ефективната лихва.</w:t>
            </w:r>
          </w:p>
          <w:p w:rsidR="00732070" w:rsidRPr="0007685B" w:rsidRDefault="00732070" w:rsidP="00337317">
            <w:pPr>
              <w:spacing w:after="0"/>
              <w:jc w:val="both"/>
              <w:rPr>
                <w:rFonts w:eastAsia="Times New Roman"/>
                <w:sz w:val="10"/>
                <w:szCs w:val="10"/>
                <w:lang w:eastAsia="bg-BG"/>
              </w:rPr>
            </w:pPr>
          </w:p>
        </w:tc>
      </w:tr>
    </w:tbl>
    <w:p w:rsidR="00732070" w:rsidRDefault="00732070" w:rsidP="00732070">
      <w:pPr>
        <w:pStyle w:val="a2"/>
        <w:spacing w:after="0" w:line="240" w:lineRule="auto"/>
        <w:rPr>
          <w:sz w:val="16"/>
          <w:szCs w:val="16"/>
        </w:rPr>
      </w:pPr>
    </w:p>
    <w:p w:rsidR="001D375D" w:rsidRDefault="001D375D" w:rsidP="00140614">
      <w:pPr>
        <w:pStyle w:val="a2"/>
        <w:spacing w:after="0" w:line="240" w:lineRule="auto"/>
        <w:rPr>
          <w:rFonts w:ascii="Times New Roman" w:hAnsi="Times New Roman"/>
          <w:sz w:val="24"/>
          <w:szCs w:val="24"/>
        </w:rPr>
      </w:pPr>
    </w:p>
    <w:p w:rsidR="001D375D" w:rsidRDefault="001D375D" w:rsidP="00140614">
      <w:pPr>
        <w:pStyle w:val="a2"/>
        <w:spacing w:after="0" w:line="240" w:lineRule="auto"/>
        <w:rPr>
          <w:rFonts w:ascii="Times New Roman" w:hAnsi="Times New Roman"/>
          <w:sz w:val="24"/>
          <w:szCs w:val="24"/>
        </w:rPr>
      </w:pPr>
    </w:p>
    <w:p w:rsidR="001D375D" w:rsidRDefault="001D375D" w:rsidP="00140614">
      <w:pPr>
        <w:pStyle w:val="a2"/>
        <w:spacing w:after="0" w:line="240" w:lineRule="auto"/>
        <w:rPr>
          <w:rFonts w:ascii="Times New Roman" w:hAnsi="Times New Roman"/>
          <w:sz w:val="24"/>
          <w:szCs w:val="24"/>
        </w:rPr>
      </w:pPr>
    </w:p>
    <w:p w:rsidR="001977C1" w:rsidRPr="00DD4AE3" w:rsidRDefault="00557CF9" w:rsidP="00140614">
      <w:pPr>
        <w:pStyle w:val="a2"/>
        <w:spacing w:after="0" w:line="240" w:lineRule="auto"/>
        <w:rPr>
          <w:rFonts w:ascii="Times New Roman" w:hAnsi="Times New Roman"/>
          <w:sz w:val="24"/>
          <w:szCs w:val="24"/>
          <w:lang w:val="en-US"/>
        </w:rPr>
      </w:pPr>
      <w:r w:rsidRPr="00A644B3">
        <w:rPr>
          <w:rFonts w:ascii="Times New Roman" w:hAnsi="Times New Roman"/>
          <w:sz w:val="24"/>
          <w:szCs w:val="24"/>
        </w:rPr>
        <w:t>Търговските и други вземания са както следва:</w:t>
      </w:r>
      <w:r w:rsidR="00A644B3" w:rsidRPr="00A644B3">
        <w:rPr>
          <w:rFonts w:ascii="Times New Roman" w:hAnsi="Times New Roman"/>
          <w:sz w:val="24"/>
          <w:szCs w:val="24"/>
        </w:rPr>
        <w:t xml:space="preserve"> </w:t>
      </w:r>
    </w:p>
    <w:p w:rsidR="00D157FC" w:rsidRPr="00D157FC" w:rsidRDefault="00D157FC" w:rsidP="00D157FC">
      <w:pPr>
        <w:pStyle w:val="a2"/>
        <w:spacing w:after="0" w:line="240" w:lineRule="auto"/>
        <w:rPr>
          <w:rFonts w:ascii="Times New Roman" w:hAnsi="Times New Roman"/>
          <w:sz w:val="16"/>
          <w:szCs w:val="16"/>
        </w:rPr>
      </w:pPr>
    </w:p>
    <w:tbl>
      <w:tblPr>
        <w:tblW w:w="8897" w:type="dxa"/>
        <w:tblInd w:w="56" w:type="dxa"/>
        <w:tblCellMar>
          <w:left w:w="70" w:type="dxa"/>
          <w:right w:w="70" w:type="dxa"/>
        </w:tblCellMar>
        <w:tblLook w:val="04A0"/>
      </w:tblPr>
      <w:tblGrid>
        <w:gridCol w:w="6071"/>
        <w:gridCol w:w="1413"/>
        <w:gridCol w:w="1413"/>
      </w:tblGrid>
      <w:tr w:rsidR="00B72ED7" w:rsidRPr="00A644B3" w:rsidTr="00B72ED7">
        <w:trPr>
          <w:trHeight w:val="201"/>
        </w:trPr>
        <w:tc>
          <w:tcPr>
            <w:tcW w:w="6071" w:type="dxa"/>
            <w:tcBorders>
              <w:top w:val="nil"/>
              <w:left w:val="nil"/>
              <w:bottom w:val="nil"/>
              <w:right w:val="nil"/>
            </w:tcBorders>
            <w:shd w:val="clear" w:color="000000" w:fill="FFFFFF"/>
          </w:tcPr>
          <w:p w:rsidR="00B72ED7" w:rsidRPr="00A644B3" w:rsidRDefault="00B72ED7" w:rsidP="0084314D">
            <w:pPr>
              <w:spacing w:after="0"/>
              <w:rPr>
                <w:lang w:eastAsia="bg-BG"/>
              </w:rPr>
            </w:pPr>
            <w:r w:rsidRPr="00A644B3">
              <w:rPr>
                <w:lang w:eastAsia="bg-BG"/>
              </w:rPr>
              <w:t> </w:t>
            </w:r>
          </w:p>
        </w:tc>
        <w:tc>
          <w:tcPr>
            <w:tcW w:w="1413" w:type="dxa"/>
            <w:tcBorders>
              <w:top w:val="nil"/>
              <w:left w:val="nil"/>
              <w:bottom w:val="nil"/>
              <w:right w:val="nil"/>
            </w:tcBorders>
            <w:shd w:val="clear" w:color="000000" w:fill="FFFFFF"/>
          </w:tcPr>
          <w:p w:rsidR="00B72ED7" w:rsidRPr="00A644B3" w:rsidRDefault="007854F7" w:rsidP="00B72ED7">
            <w:pPr>
              <w:spacing w:after="0"/>
              <w:jc w:val="right"/>
              <w:rPr>
                <w:b/>
                <w:bCs/>
                <w:lang w:eastAsia="bg-BG"/>
              </w:rPr>
            </w:pPr>
            <w:r>
              <w:rPr>
                <w:b/>
                <w:lang w:eastAsia="bg-BG"/>
              </w:rPr>
              <w:t>2022</w:t>
            </w:r>
          </w:p>
        </w:tc>
        <w:tc>
          <w:tcPr>
            <w:tcW w:w="1413" w:type="dxa"/>
            <w:tcBorders>
              <w:top w:val="nil"/>
              <w:left w:val="nil"/>
              <w:bottom w:val="nil"/>
              <w:right w:val="nil"/>
            </w:tcBorders>
            <w:shd w:val="clear" w:color="000000" w:fill="FFFFFF"/>
          </w:tcPr>
          <w:p w:rsidR="00B72ED7" w:rsidRPr="00BC28CA" w:rsidRDefault="00BC28CA" w:rsidP="0084314D">
            <w:pPr>
              <w:spacing w:after="0"/>
              <w:jc w:val="right"/>
              <w:rPr>
                <w:b/>
                <w:bCs/>
                <w:lang w:val="en-US" w:eastAsia="bg-BG"/>
              </w:rPr>
            </w:pPr>
            <w:r>
              <w:rPr>
                <w:b/>
                <w:lang w:val="en-US" w:eastAsia="bg-BG"/>
              </w:rPr>
              <w:t>2021</w:t>
            </w:r>
          </w:p>
        </w:tc>
      </w:tr>
      <w:tr w:rsidR="00B72ED7" w:rsidRPr="00A644B3" w:rsidTr="00B72ED7">
        <w:trPr>
          <w:trHeight w:val="201"/>
        </w:trPr>
        <w:tc>
          <w:tcPr>
            <w:tcW w:w="6071" w:type="dxa"/>
            <w:tcBorders>
              <w:top w:val="nil"/>
              <w:left w:val="nil"/>
              <w:bottom w:val="nil"/>
              <w:right w:val="nil"/>
            </w:tcBorders>
            <w:shd w:val="clear" w:color="000000" w:fill="FFFFFF"/>
          </w:tcPr>
          <w:p w:rsidR="00B72ED7" w:rsidRPr="00A644B3" w:rsidRDefault="00B72ED7" w:rsidP="0084314D">
            <w:pPr>
              <w:spacing w:after="0"/>
              <w:rPr>
                <w:lang w:eastAsia="bg-BG"/>
              </w:rPr>
            </w:pPr>
            <w:r w:rsidRPr="00A644B3">
              <w:rPr>
                <w:lang w:eastAsia="bg-BG"/>
              </w:rPr>
              <w:t> </w:t>
            </w:r>
          </w:p>
        </w:tc>
        <w:tc>
          <w:tcPr>
            <w:tcW w:w="1413" w:type="dxa"/>
            <w:tcBorders>
              <w:top w:val="nil"/>
              <w:left w:val="nil"/>
              <w:bottom w:val="nil"/>
              <w:right w:val="nil"/>
            </w:tcBorders>
            <w:shd w:val="clear" w:color="000000" w:fill="FFFFFF"/>
          </w:tcPr>
          <w:p w:rsidR="00B72ED7" w:rsidRPr="00A644B3" w:rsidRDefault="00B72ED7" w:rsidP="0084314D">
            <w:pPr>
              <w:spacing w:after="0"/>
              <w:jc w:val="right"/>
              <w:rPr>
                <w:b/>
                <w:bCs/>
                <w:lang w:eastAsia="bg-BG"/>
              </w:rPr>
            </w:pPr>
            <w:r w:rsidRPr="00A644B3">
              <w:rPr>
                <w:b/>
                <w:lang w:eastAsia="bg-BG"/>
              </w:rPr>
              <w:t>BGN‘000</w:t>
            </w:r>
          </w:p>
        </w:tc>
        <w:tc>
          <w:tcPr>
            <w:tcW w:w="1413" w:type="dxa"/>
            <w:tcBorders>
              <w:top w:val="nil"/>
              <w:left w:val="nil"/>
              <w:bottom w:val="nil"/>
              <w:right w:val="nil"/>
            </w:tcBorders>
            <w:shd w:val="clear" w:color="000000" w:fill="FFFFFF"/>
          </w:tcPr>
          <w:p w:rsidR="00B72ED7" w:rsidRPr="00A644B3" w:rsidRDefault="00B72ED7" w:rsidP="0084314D">
            <w:pPr>
              <w:spacing w:after="0"/>
              <w:jc w:val="right"/>
              <w:rPr>
                <w:b/>
                <w:bCs/>
                <w:lang w:eastAsia="bg-BG"/>
              </w:rPr>
            </w:pPr>
            <w:r w:rsidRPr="00A644B3">
              <w:rPr>
                <w:b/>
                <w:lang w:eastAsia="bg-BG"/>
              </w:rPr>
              <w:t>BGN‘000</w:t>
            </w:r>
          </w:p>
        </w:tc>
      </w:tr>
      <w:tr w:rsidR="00B72ED7" w:rsidRPr="001B1EB9" w:rsidTr="00B72ED7">
        <w:trPr>
          <w:trHeight w:val="201"/>
        </w:trPr>
        <w:tc>
          <w:tcPr>
            <w:tcW w:w="6071" w:type="dxa"/>
            <w:tcBorders>
              <w:top w:val="nil"/>
              <w:left w:val="nil"/>
              <w:bottom w:val="nil"/>
              <w:right w:val="nil"/>
            </w:tcBorders>
            <w:shd w:val="clear" w:color="000000" w:fill="FFFFFF"/>
          </w:tcPr>
          <w:p w:rsidR="00B72ED7" w:rsidRPr="00A644B3" w:rsidRDefault="00B72ED7" w:rsidP="0084314D">
            <w:pPr>
              <w:spacing w:after="0"/>
              <w:rPr>
                <w:lang w:eastAsia="bg-BG"/>
              </w:rPr>
            </w:pPr>
            <w:r>
              <w:rPr>
                <w:lang w:eastAsia="bg-BG"/>
              </w:rPr>
              <w:t>Търговски вземания</w:t>
            </w:r>
            <w:r w:rsidRPr="00296139">
              <w:rPr>
                <w:lang w:eastAsia="bg-BG"/>
              </w:rPr>
              <w:t>,</w:t>
            </w:r>
            <w:r w:rsidRPr="00A644B3">
              <w:rPr>
                <w:lang w:eastAsia="bg-BG"/>
              </w:rPr>
              <w:t xml:space="preserve"> брутно</w:t>
            </w:r>
          </w:p>
        </w:tc>
        <w:tc>
          <w:tcPr>
            <w:tcW w:w="1413" w:type="dxa"/>
            <w:tcBorders>
              <w:top w:val="nil"/>
              <w:left w:val="nil"/>
              <w:right w:val="nil"/>
            </w:tcBorders>
            <w:shd w:val="clear" w:color="000000" w:fill="FFFFFF"/>
            <w:vAlign w:val="bottom"/>
          </w:tcPr>
          <w:p w:rsidR="00B72ED7" w:rsidRPr="00E363F0" w:rsidRDefault="00E363F0" w:rsidP="0084314D">
            <w:pPr>
              <w:spacing w:after="0"/>
              <w:jc w:val="right"/>
              <w:rPr>
                <w:lang w:val="en-US" w:eastAsia="bg-BG"/>
              </w:rPr>
            </w:pPr>
            <w:r>
              <w:rPr>
                <w:lang w:val="en-US" w:eastAsia="bg-BG"/>
              </w:rPr>
              <w:t>26</w:t>
            </w:r>
          </w:p>
        </w:tc>
        <w:tc>
          <w:tcPr>
            <w:tcW w:w="1413" w:type="dxa"/>
            <w:tcBorders>
              <w:top w:val="nil"/>
              <w:left w:val="nil"/>
              <w:right w:val="nil"/>
            </w:tcBorders>
            <w:shd w:val="clear" w:color="000000" w:fill="FFFFFF"/>
            <w:vAlign w:val="bottom"/>
          </w:tcPr>
          <w:p w:rsidR="00B72ED7" w:rsidRPr="00BC28CA" w:rsidRDefault="00BC28CA" w:rsidP="0084314D">
            <w:pPr>
              <w:spacing w:after="0"/>
              <w:jc w:val="right"/>
              <w:rPr>
                <w:lang w:val="en-US" w:eastAsia="bg-BG"/>
              </w:rPr>
            </w:pPr>
            <w:r>
              <w:rPr>
                <w:lang w:val="en-US" w:eastAsia="bg-BG"/>
              </w:rPr>
              <w:t>84</w:t>
            </w:r>
          </w:p>
        </w:tc>
      </w:tr>
      <w:tr w:rsidR="00B72ED7" w:rsidRPr="00FC01C3" w:rsidTr="00B72ED7">
        <w:trPr>
          <w:trHeight w:val="201"/>
        </w:trPr>
        <w:tc>
          <w:tcPr>
            <w:tcW w:w="6071" w:type="dxa"/>
            <w:tcBorders>
              <w:top w:val="nil"/>
              <w:left w:val="nil"/>
              <w:bottom w:val="nil"/>
              <w:right w:val="nil"/>
            </w:tcBorders>
            <w:shd w:val="clear" w:color="000000" w:fill="FFFFFF"/>
          </w:tcPr>
          <w:p w:rsidR="00B72ED7" w:rsidRPr="00A644B3" w:rsidRDefault="00B72ED7" w:rsidP="0084314D">
            <w:pPr>
              <w:spacing w:after="0"/>
              <w:rPr>
                <w:i/>
                <w:lang w:eastAsia="bg-BG"/>
              </w:rPr>
            </w:pPr>
            <w:proofErr w:type="spellStart"/>
            <w:r w:rsidRPr="00A644B3">
              <w:rPr>
                <w:i/>
                <w:lang w:eastAsia="bg-BG"/>
              </w:rPr>
              <w:t>Провизия</w:t>
            </w:r>
            <w:proofErr w:type="spellEnd"/>
            <w:r w:rsidRPr="00A644B3">
              <w:rPr>
                <w:i/>
                <w:lang w:eastAsia="bg-BG"/>
              </w:rPr>
              <w:t xml:space="preserve"> за </w:t>
            </w:r>
            <w:proofErr w:type="spellStart"/>
            <w:r w:rsidRPr="00A644B3">
              <w:rPr>
                <w:i/>
                <w:lang w:eastAsia="bg-BG"/>
              </w:rPr>
              <w:t>о</w:t>
            </w:r>
            <w:r>
              <w:rPr>
                <w:i/>
                <w:lang w:eastAsia="bg-BG"/>
              </w:rPr>
              <w:t>безценка</w:t>
            </w:r>
            <w:proofErr w:type="spellEnd"/>
            <w:r>
              <w:rPr>
                <w:i/>
                <w:lang w:eastAsia="bg-BG"/>
              </w:rPr>
              <w:t xml:space="preserve"> за </w:t>
            </w:r>
            <w:r w:rsidRPr="00A644B3">
              <w:rPr>
                <w:i/>
                <w:lang w:eastAsia="bg-BG"/>
              </w:rPr>
              <w:t>кредитни загуби</w:t>
            </w:r>
          </w:p>
        </w:tc>
        <w:tc>
          <w:tcPr>
            <w:tcW w:w="1413" w:type="dxa"/>
            <w:tcBorders>
              <w:left w:val="nil"/>
              <w:bottom w:val="single" w:sz="2" w:space="0" w:color="auto"/>
              <w:right w:val="nil"/>
            </w:tcBorders>
            <w:shd w:val="clear" w:color="000000" w:fill="FFFFFF"/>
            <w:vAlign w:val="bottom"/>
          </w:tcPr>
          <w:p w:rsidR="00B72ED7" w:rsidRPr="00FC01C3" w:rsidRDefault="00B72ED7" w:rsidP="0084314D">
            <w:pPr>
              <w:spacing w:after="0"/>
              <w:jc w:val="right"/>
              <w:rPr>
                <w:i/>
                <w:lang w:val="en-US" w:eastAsia="bg-BG"/>
              </w:rPr>
            </w:pPr>
            <w:r w:rsidRPr="00FC01C3">
              <w:rPr>
                <w:i/>
                <w:lang w:val="en-US" w:eastAsia="bg-BG"/>
              </w:rPr>
              <w:t>(1)</w:t>
            </w:r>
          </w:p>
        </w:tc>
        <w:tc>
          <w:tcPr>
            <w:tcW w:w="1413" w:type="dxa"/>
            <w:tcBorders>
              <w:left w:val="nil"/>
              <w:bottom w:val="single" w:sz="2" w:space="0" w:color="auto"/>
              <w:right w:val="nil"/>
            </w:tcBorders>
            <w:shd w:val="clear" w:color="000000" w:fill="FFFFFF"/>
            <w:vAlign w:val="bottom"/>
          </w:tcPr>
          <w:p w:rsidR="00B72ED7" w:rsidRPr="00FC01C3" w:rsidRDefault="00B72ED7" w:rsidP="0084314D">
            <w:pPr>
              <w:spacing w:after="0"/>
              <w:jc w:val="right"/>
              <w:rPr>
                <w:i/>
                <w:lang w:val="en-US" w:eastAsia="bg-BG"/>
              </w:rPr>
            </w:pPr>
            <w:r w:rsidRPr="00FC01C3">
              <w:rPr>
                <w:i/>
                <w:lang w:val="en-US" w:eastAsia="bg-BG"/>
              </w:rPr>
              <w:t>(1)</w:t>
            </w:r>
          </w:p>
        </w:tc>
      </w:tr>
      <w:tr w:rsidR="00B72ED7" w:rsidRPr="001B1EB9" w:rsidTr="00B72ED7">
        <w:trPr>
          <w:trHeight w:val="201"/>
        </w:trPr>
        <w:tc>
          <w:tcPr>
            <w:tcW w:w="6071" w:type="dxa"/>
            <w:tcBorders>
              <w:top w:val="nil"/>
              <w:left w:val="nil"/>
              <w:bottom w:val="nil"/>
              <w:right w:val="nil"/>
            </w:tcBorders>
            <w:shd w:val="clear" w:color="000000" w:fill="FFFFFF"/>
          </w:tcPr>
          <w:p w:rsidR="00B72ED7" w:rsidRPr="00A644B3" w:rsidRDefault="00B72ED7" w:rsidP="0084314D">
            <w:pPr>
              <w:spacing w:after="0"/>
              <w:rPr>
                <w:lang w:eastAsia="bg-BG"/>
              </w:rPr>
            </w:pPr>
            <w:r>
              <w:rPr>
                <w:lang w:eastAsia="bg-BG"/>
              </w:rPr>
              <w:t>Търговски в</w:t>
            </w:r>
            <w:r w:rsidRPr="00296139">
              <w:rPr>
                <w:lang w:eastAsia="bg-BG"/>
              </w:rPr>
              <w:t xml:space="preserve">земания </w:t>
            </w:r>
            <w:r w:rsidRPr="00A644B3">
              <w:rPr>
                <w:lang w:eastAsia="bg-BG"/>
              </w:rPr>
              <w:t xml:space="preserve">след </w:t>
            </w:r>
            <w:proofErr w:type="spellStart"/>
            <w:r w:rsidRPr="00A644B3">
              <w:rPr>
                <w:lang w:eastAsia="bg-BG"/>
              </w:rPr>
              <w:t>обезценка</w:t>
            </w:r>
            <w:proofErr w:type="spellEnd"/>
            <w:r w:rsidRPr="00A644B3">
              <w:rPr>
                <w:lang w:eastAsia="bg-BG"/>
              </w:rPr>
              <w:t xml:space="preserve"> </w:t>
            </w:r>
          </w:p>
        </w:tc>
        <w:tc>
          <w:tcPr>
            <w:tcW w:w="1413" w:type="dxa"/>
            <w:tcBorders>
              <w:top w:val="single" w:sz="2" w:space="0" w:color="auto"/>
              <w:left w:val="nil"/>
              <w:right w:val="nil"/>
            </w:tcBorders>
            <w:shd w:val="clear" w:color="000000" w:fill="FFFFFF"/>
            <w:vAlign w:val="bottom"/>
          </w:tcPr>
          <w:p w:rsidR="00B72ED7" w:rsidRPr="002E3701" w:rsidRDefault="002E3701" w:rsidP="0084314D">
            <w:pPr>
              <w:spacing w:after="0"/>
              <w:jc w:val="right"/>
              <w:rPr>
                <w:b/>
                <w:lang w:val="en-US" w:eastAsia="bg-BG"/>
              </w:rPr>
            </w:pPr>
            <w:r>
              <w:rPr>
                <w:b/>
                <w:lang w:val="en-US" w:eastAsia="bg-BG"/>
              </w:rPr>
              <w:t>25</w:t>
            </w:r>
          </w:p>
        </w:tc>
        <w:tc>
          <w:tcPr>
            <w:tcW w:w="1413" w:type="dxa"/>
            <w:tcBorders>
              <w:top w:val="single" w:sz="2" w:space="0" w:color="auto"/>
              <w:left w:val="nil"/>
              <w:right w:val="nil"/>
            </w:tcBorders>
            <w:shd w:val="clear" w:color="000000" w:fill="FFFFFF"/>
            <w:vAlign w:val="bottom"/>
          </w:tcPr>
          <w:p w:rsidR="00B72ED7" w:rsidRPr="00FC01C3" w:rsidRDefault="00BC28CA" w:rsidP="0084314D">
            <w:pPr>
              <w:spacing w:after="0"/>
              <w:jc w:val="right"/>
              <w:rPr>
                <w:b/>
                <w:lang w:val="en-US" w:eastAsia="bg-BG"/>
              </w:rPr>
            </w:pPr>
            <w:r>
              <w:rPr>
                <w:b/>
                <w:lang w:val="en-US" w:eastAsia="bg-BG"/>
              </w:rPr>
              <w:t>83</w:t>
            </w:r>
          </w:p>
        </w:tc>
      </w:tr>
      <w:tr w:rsidR="00B72ED7" w:rsidRPr="001B1EB9" w:rsidTr="00B72ED7">
        <w:trPr>
          <w:trHeight w:val="201"/>
        </w:trPr>
        <w:tc>
          <w:tcPr>
            <w:tcW w:w="6071" w:type="dxa"/>
            <w:tcBorders>
              <w:top w:val="nil"/>
              <w:left w:val="nil"/>
              <w:bottom w:val="nil"/>
              <w:right w:val="nil"/>
            </w:tcBorders>
            <w:shd w:val="clear" w:color="000000" w:fill="FFFFFF"/>
          </w:tcPr>
          <w:p w:rsidR="00B72ED7" w:rsidRPr="008247AC" w:rsidRDefault="00B72ED7" w:rsidP="0084314D">
            <w:pPr>
              <w:spacing w:after="0"/>
              <w:rPr>
                <w:lang w:eastAsia="bg-BG"/>
              </w:rPr>
            </w:pPr>
            <w:r>
              <w:t>Предоставен аванси</w:t>
            </w:r>
          </w:p>
        </w:tc>
        <w:tc>
          <w:tcPr>
            <w:tcW w:w="1413" w:type="dxa"/>
            <w:tcBorders>
              <w:top w:val="single" w:sz="2" w:space="0" w:color="auto"/>
              <w:left w:val="nil"/>
              <w:right w:val="nil"/>
            </w:tcBorders>
            <w:shd w:val="clear" w:color="000000" w:fill="FFFFFF"/>
            <w:vAlign w:val="bottom"/>
          </w:tcPr>
          <w:p w:rsidR="00B72ED7" w:rsidRPr="002E3701" w:rsidRDefault="002E3701" w:rsidP="0084314D">
            <w:pPr>
              <w:spacing w:after="0"/>
              <w:jc w:val="right"/>
              <w:rPr>
                <w:b/>
                <w:lang w:val="en-US" w:eastAsia="bg-BG"/>
              </w:rPr>
            </w:pPr>
            <w:r>
              <w:rPr>
                <w:b/>
                <w:lang w:val="en-US" w:eastAsia="bg-BG"/>
              </w:rPr>
              <w:t>1</w:t>
            </w:r>
          </w:p>
        </w:tc>
        <w:tc>
          <w:tcPr>
            <w:tcW w:w="1413" w:type="dxa"/>
            <w:tcBorders>
              <w:top w:val="single" w:sz="2" w:space="0" w:color="auto"/>
              <w:left w:val="nil"/>
              <w:right w:val="nil"/>
            </w:tcBorders>
            <w:shd w:val="clear" w:color="000000" w:fill="FFFFFF"/>
            <w:vAlign w:val="bottom"/>
          </w:tcPr>
          <w:p w:rsidR="00B72ED7" w:rsidRPr="00FC01C3" w:rsidRDefault="00BC28CA" w:rsidP="0084314D">
            <w:pPr>
              <w:spacing w:after="0"/>
              <w:jc w:val="right"/>
              <w:rPr>
                <w:b/>
                <w:lang w:val="en-US" w:eastAsia="bg-BG"/>
              </w:rPr>
            </w:pPr>
            <w:r>
              <w:rPr>
                <w:b/>
                <w:lang w:val="en-US" w:eastAsia="bg-BG"/>
              </w:rPr>
              <w:t>-</w:t>
            </w:r>
          </w:p>
        </w:tc>
      </w:tr>
      <w:tr w:rsidR="00B72ED7" w:rsidRPr="001B1EB9" w:rsidTr="00B72ED7">
        <w:trPr>
          <w:trHeight w:val="201"/>
        </w:trPr>
        <w:tc>
          <w:tcPr>
            <w:tcW w:w="6071" w:type="dxa"/>
            <w:tcBorders>
              <w:top w:val="nil"/>
              <w:left w:val="nil"/>
              <w:bottom w:val="nil"/>
              <w:right w:val="nil"/>
            </w:tcBorders>
            <w:shd w:val="clear" w:color="000000" w:fill="FFFFFF"/>
          </w:tcPr>
          <w:p w:rsidR="00B72ED7" w:rsidRPr="008247AC" w:rsidRDefault="00B72ED7" w:rsidP="0084314D">
            <w:pPr>
              <w:spacing w:after="0"/>
              <w:rPr>
                <w:lang w:eastAsia="bg-BG"/>
              </w:rPr>
            </w:pPr>
            <w:r w:rsidRPr="008247AC">
              <w:rPr>
                <w:lang w:eastAsia="bg-BG"/>
              </w:rPr>
              <w:t>Други вземания</w:t>
            </w:r>
            <w:r w:rsidRPr="008247AC">
              <w:rPr>
                <w:lang w:val="en-US" w:eastAsia="bg-BG"/>
              </w:rPr>
              <w:t xml:space="preserve"> </w:t>
            </w:r>
          </w:p>
        </w:tc>
        <w:tc>
          <w:tcPr>
            <w:tcW w:w="1413" w:type="dxa"/>
            <w:tcBorders>
              <w:left w:val="nil"/>
              <w:right w:val="nil"/>
            </w:tcBorders>
            <w:shd w:val="clear" w:color="000000" w:fill="FFFFFF"/>
            <w:vAlign w:val="bottom"/>
          </w:tcPr>
          <w:p w:rsidR="00B72ED7" w:rsidRPr="002E3701" w:rsidRDefault="002E3701" w:rsidP="0084314D">
            <w:pPr>
              <w:spacing w:after="0"/>
              <w:jc w:val="right"/>
              <w:rPr>
                <w:lang w:val="en-US" w:eastAsia="bg-BG"/>
              </w:rPr>
            </w:pPr>
            <w:r>
              <w:rPr>
                <w:lang w:val="en-US" w:eastAsia="bg-BG"/>
              </w:rPr>
              <w:t>31</w:t>
            </w:r>
          </w:p>
        </w:tc>
        <w:tc>
          <w:tcPr>
            <w:tcW w:w="1413" w:type="dxa"/>
            <w:tcBorders>
              <w:left w:val="nil"/>
              <w:right w:val="nil"/>
            </w:tcBorders>
            <w:shd w:val="clear" w:color="000000" w:fill="FFFFFF"/>
            <w:vAlign w:val="bottom"/>
          </w:tcPr>
          <w:p w:rsidR="00B72ED7" w:rsidRPr="00FC01C3" w:rsidRDefault="00BC28CA" w:rsidP="0084314D">
            <w:pPr>
              <w:spacing w:after="0"/>
              <w:jc w:val="right"/>
              <w:rPr>
                <w:lang w:val="en-US" w:eastAsia="bg-BG"/>
              </w:rPr>
            </w:pPr>
            <w:r>
              <w:rPr>
                <w:lang w:val="en-US" w:eastAsia="bg-BG"/>
              </w:rPr>
              <w:t>-</w:t>
            </w:r>
          </w:p>
        </w:tc>
      </w:tr>
      <w:tr w:rsidR="00B72ED7" w:rsidRPr="001B1EB9" w:rsidTr="00B72ED7">
        <w:trPr>
          <w:trHeight w:val="201"/>
        </w:trPr>
        <w:tc>
          <w:tcPr>
            <w:tcW w:w="6071" w:type="dxa"/>
            <w:tcBorders>
              <w:top w:val="nil"/>
              <w:left w:val="nil"/>
              <w:bottom w:val="nil"/>
              <w:right w:val="nil"/>
            </w:tcBorders>
            <w:shd w:val="clear" w:color="000000" w:fill="FFFFFF"/>
          </w:tcPr>
          <w:p w:rsidR="00B72ED7" w:rsidRPr="008247AC" w:rsidRDefault="00B72ED7" w:rsidP="0084314D">
            <w:pPr>
              <w:spacing w:after="0"/>
              <w:rPr>
                <w:lang w:eastAsia="bg-BG"/>
              </w:rPr>
            </w:pPr>
            <w:r w:rsidRPr="008247AC">
              <w:rPr>
                <w:b/>
              </w:rPr>
              <w:lastRenderedPageBreak/>
              <w:t>Търговски и други вземания</w:t>
            </w:r>
          </w:p>
        </w:tc>
        <w:tc>
          <w:tcPr>
            <w:tcW w:w="1413" w:type="dxa"/>
            <w:tcBorders>
              <w:top w:val="single" w:sz="4" w:space="0" w:color="auto"/>
              <w:left w:val="nil"/>
              <w:bottom w:val="double" w:sz="4" w:space="0" w:color="auto"/>
              <w:right w:val="nil"/>
            </w:tcBorders>
            <w:shd w:val="clear" w:color="000000" w:fill="FFFFFF"/>
            <w:vAlign w:val="bottom"/>
          </w:tcPr>
          <w:p w:rsidR="00B72ED7" w:rsidRPr="002E3701" w:rsidRDefault="002E3701" w:rsidP="0084314D">
            <w:pPr>
              <w:spacing w:after="0"/>
              <w:jc w:val="right"/>
              <w:rPr>
                <w:b/>
                <w:lang w:val="en-US" w:eastAsia="bg-BG"/>
              </w:rPr>
            </w:pPr>
            <w:r>
              <w:rPr>
                <w:b/>
                <w:lang w:val="en-US" w:eastAsia="bg-BG"/>
              </w:rPr>
              <w:t>57</w:t>
            </w:r>
          </w:p>
        </w:tc>
        <w:tc>
          <w:tcPr>
            <w:tcW w:w="1413" w:type="dxa"/>
            <w:tcBorders>
              <w:top w:val="single" w:sz="4" w:space="0" w:color="auto"/>
              <w:left w:val="nil"/>
              <w:bottom w:val="double" w:sz="4" w:space="0" w:color="auto"/>
              <w:right w:val="nil"/>
            </w:tcBorders>
            <w:shd w:val="clear" w:color="000000" w:fill="FFFFFF"/>
            <w:vAlign w:val="bottom"/>
          </w:tcPr>
          <w:p w:rsidR="00B72ED7" w:rsidRPr="00FC01C3" w:rsidRDefault="00BC28CA" w:rsidP="0084314D">
            <w:pPr>
              <w:spacing w:after="0"/>
              <w:jc w:val="right"/>
              <w:rPr>
                <w:b/>
                <w:lang w:val="en-US" w:eastAsia="bg-BG"/>
              </w:rPr>
            </w:pPr>
            <w:r>
              <w:rPr>
                <w:b/>
                <w:lang w:val="en-US" w:eastAsia="bg-BG"/>
              </w:rPr>
              <w:t>92</w:t>
            </w:r>
          </w:p>
        </w:tc>
      </w:tr>
      <w:tr w:rsidR="00B72ED7" w:rsidRPr="00FC01C3" w:rsidTr="00B72ED7">
        <w:trPr>
          <w:trHeight w:val="201"/>
        </w:trPr>
        <w:tc>
          <w:tcPr>
            <w:tcW w:w="6071" w:type="dxa"/>
            <w:tcBorders>
              <w:top w:val="nil"/>
              <w:left w:val="nil"/>
              <w:bottom w:val="nil"/>
              <w:right w:val="nil"/>
            </w:tcBorders>
            <w:shd w:val="clear" w:color="000000" w:fill="FFFFFF"/>
          </w:tcPr>
          <w:p w:rsidR="00B72ED7" w:rsidRPr="008247AC" w:rsidRDefault="00B72ED7" w:rsidP="0084314D">
            <w:pPr>
              <w:spacing w:after="0"/>
              <w:rPr>
                <w:i/>
                <w:lang w:eastAsia="bg-BG"/>
              </w:rPr>
            </w:pPr>
            <w:r w:rsidRPr="008247AC">
              <w:rPr>
                <w:i/>
                <w:lang w:eastAsia="bg-BG"/>
              </w:rPr>
              <w:t>Финансови активи</w:t>
            </w:r>
          </w:p>
        </w:tc>
        <w:tc>
          <w:tcPr>
            <w:tcW w:w="1413" w:type="dxa"/>
            <w:tcBorders>
              <w:top w:val="double" w:sz="4" w:space="0" w:color="auto"/>
              <w:left w:val="nil"/>
              <w:right w:val="nil"/>
            </w:tcBorders>
            <w:shd w:val="clear" w:color="000000" w:fill="FFFFFF"/>
            <w:vAlign w:val="bottom"/>
          </w:tcPr>
          <w:p w:rsidR="00B72ED7" w:rsidRPr="002E3701" w:rsidRDefault="002E3701" w:rsidP="0084314D">
            <w:pPr>
              <w:spacing w:after="0"/>
              <w:jc w:val="right"/>
              <w:rPr>
                <w:i/>
                <w:lang w:val="en-US" w:eastAsia="bg-BG"/>
              </w:rPr>
            </w:pPr>
            <w:r>
              <w:rPr>
                <w:i/>
                <w:lang w:val="en-US" w:eastAsia="bg-BG"/>
              </w:rPr>
              <w:t>25</w:t>
            </w:r>
          </w:p>
        </w:tc>
        <w:tc>
          <w:tcPr>
            <w:tcW w:w="1413" w:type="dxa"/>
            <w:tcBorders>
              <w:top w:val="double" w:sz="4" w:space="0" w:color="auto"/>
              <w:left w:val="nil"/>
              <w:right w:val="nil"/>
            </w:tcBorders>
            <w:shd w:val="clear" w:color="000000" w:fill="FFFFFF"/>
            <w:vAlign w:val="bottom"/>
          </w:tcPr>
          <w:p w:rsidR="00B72ED7" w:rsidRPr="00FC01C3" w:rsidRDefault="00BC28CA" w:rsidP="0084314D">
            <w:pPr>
              <w:spacing w:after="0"/>
              <w:jc w:val="right"/>
              <w:rPr>
                <w:i/>
                <w:lang w:eastAsia="bg-BG"/>
              </w:rPr>
            </w:pPr>
            <w:r>
              <w:rPr>
                <w:i/>
                <w:lang w:val="en-US" w:eastAsia="bg-BG"/>
              </w:rPr>
              <w:t>83</w:t>
            </w:r>
          </w:p>
        </w:tc>
      </w:tr>
    </w:tbl>
    <w:p w:rsidR="002422A6" w:rsidRDefault="00557CF9" w:rsidP="00557CF9">
      <w:pPr>
        <w:spacing w:before="60" w:after="0" w:line="320" w:lineRule="atLeast"/>
        <w:ind w:firstLine="567"/>
        <w:jc w:val="both"/>
      </w:pPr>
      <w:r w:rsidRPr="00753931">
        <w:rPr>
          <w:bCs/>
          <w:iCs/>
        </w:rPr>
        <w:t>Вземанията от клиенти</w:t>
      </w:r>
      <w:r w:rsidRPr="00A644B3">
        <w:rPr>
          <w:b/>
          <w:bCs/>
          <w:i/>
          <w:iCs/>
        </w:rPr>
        <w:t xml:space="preserve"> </w:t>
      </w:r>
      <w:r w:rsidRPr="00A644B3">
        <w:t>са безлихвени и са основно в български лева</w:t>
      </w:r>
      <w:r w:rsidR="002422A6">
        <w:t>.</w:t>
      </w:r>
    </w:p>
    <w:p w:rsidR="009B5933" w:rsidRPr="00A644B3" w:rsidRDefault="00557CF9" w:rsidP="00557CF9">
      <w:pPr>
        <w:spacing w:before="60" w:after="0" w:line="320" w:lineRule="atLeast"/>
        <w:ind w:firstLine="567"/>
        <w:jc w:val="both"/>
      </w:pPr>
      <w:r w:rsidRPr="00A644B3">
        <w:t>Всички вземания са краткосрочни. Обичайно дружеството договаря с клиентите кратък срок на плащане на вземанията по продажби, освен ако няма определени специфични условия за падеж на определени клиенти.</w:t>
      </w:r>
    </w:p>
    <w:p w:rsidR="00557CF9" w:rsidRPr="00A644B3" w:rsidRDefault="00684D97" w:rsidP="00557CF9">
      <w:pPr>
        <w:spacing w:before="60" w:after="0" w:line="320" w:lineRule="atLeast"/>
        <w:ind w:firstLine="567"/>
        <w:jc w:val="both"/>
      </w:pPr>
      <w:r>
        <w:t xml:space="preserve">В търговските вземания </w:t>
      </w:r>
      <w:r w:rsidR="00C55C6C">
        <w:t>има</w:t>
      </w:r>
      <w:r>
        <w:t xml:space="preserve"> включени п</w:t>
      </w:r>
      <w:r w:rsidRPr="00CC1A13">
        <w:t>редплатени</w:t>
      </w:r>
      <w:r>
        <w:t xml:space="preserve"> суми</w:t>
      </w:r>
      <w:r w:rsidRPr="00CC1A13">
        <w:t xml:space="preserve"> към дост</w:t>
      </w:r>
      <w:r>
        <w:t>а</w:t>
      </w:r>
      <w:r w:rsidRPr="00CC1A13">
        <w:t>вчици</w:t>
      </w:r>
      <w:r>
        <w:t>-</w:t>
      </w:r>
      <w:r w:rsidRPr="00CC1A13">
        <w:t xml:space="preserve"> аванси (за материали и услуги)</w:t>
      </w:r>
      <w:r>
        <w:t xml:space="preserve">: </w:t>
      </w:r>
      <w:r w:rsidR="00C55C6C">
        <w:t>1</w:t>
      </w:r>
      <w:r>
        <w:t xml:space="preserve"> хил.лв.</w:t>
      </w:r>
      <w:r w:rsidRPr="00EE7E78">
        <w:t xml:space="preserve"> </w:t>
      </w:r>
      <w:r w:rsidRPr="00CC1A13">
        <w:t>(31.12.20</w:t>
      </w:r>
      <w:r>
        <w:t>2</w:t>
      </w:r>
      <w:r w:rsidR="00C55C6C">
        <w:t>1</w:t>
      </w:r>
      <w:r w:rsidRPr="00CC1A13">
        <w:t xml:space="preserve"> г.: </w:t>
      </w:r>
      <w:r w:rsidR="00C55C6C">
        <w:t>0</w:t>
      </w:r>
      <w:r w:rsidRPr="00CC1A13">
        <w:t>х</w:t>
      </w:r>
      <w:r>
        <w:t>ил</w:t>
      </w:r>
      <w:r w:rsidRPr="00CC1A13">
        <w:t>.</w:t>
      </w:r>
      <w:r>
        <w:t xml:space="preserve"> </w:t>
      </w:r>
      <w:r w:rsidRPr="00CC1A13">
        <w:t>лв</w:t>
      </w:r>
      <w:r>
        <w:t>.</w:t>
      </w:r>
      <w:r w:rsidRPr="00BE3A3A">
        <w:t>)</w:t>
      </w:r>
      <w:r>
        <w:t xml:space="preserve"> </w:t>
      </w:r>
      <w:r w:rsidR="00557CF9" w:rsidRPr="00A644B3">
        <w:t>Нетната балансова стойност на търговските и други вземания се приема за разумна приблизителна оценка на справедливата им стойност.</w:t>
      </w:r>
    </w:p>
    <w:p w:rsidR="00732070" w:rsidRPr="00E05551" w:rsidRDefault="00732070" w:rsidP="00732070">
      <w:pPr>
        <w:spacing w:after="0"/>
        <w:ind w:firstLine="567"/>
        <w:jc w:val="both"/>
        <w:rPr>
          <w:sz w:val="16"/>
          <w:szCs w:val="16"/>
          <w:lang w:eastAsia="bg-BG"/>
        </w:rPr>
      </w:pPr>
    </w:p>
    <w:tbl>
      <w:tblPr>
        <w:tblW w:w="0" w:type="auto"/>
        <w:tblLook w:val="04A0"/>
      </w:tblPr>
      <w:tblGrid>
        <w:gridCol w:w="1944"/>
        <w:gridCol w:w="7299"/>
      </w:tblGrid>
      <w:tr w:rsidR="00732070" w:rsidRPr="0007685B" w:rsidTr="005B4CFD">
        <w:tc>
          <w:tcPr>
            <w:tcW w:w="9243" w:type="dxa"/>
            <w:gridSpan w:val="2"/>
            <w:tcBorders>
              <w:bottom w:val="single" w:sz="4" w:space="0" w:color="auto"/>
            </w:tcBorders>
            <w:shd w:val="clear" w:color="auto" w:fill="D9D9D9"/>
          </w:tcPr>
          <w:p w:rsidR="00732070" w:rsidRPr="0007685B" w:rsidRDefault="00732070"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732070" w:rsidRPr="0007685B" w:rsidTr="005B4CFD">
        <w:tc>
          <w:tcPr>
            <w:tcW w:w="9243" w:type="dxa"/>
            <w:gridSpan w:val="2"/>
            <w:tcBorders>
              <w:top w:val="single" w:sz="4" w:space="0" w:color="auto"/>
              <w:left w:val="single" w:sz="4" w:space="0" w:color="auto"/>
              <w:bottom w:val="single" w:sz="6" w:space="0" w:color="auto"/>
              <w:right w:val="single" w:sz="4" w:space="0" w:color="auto"/>
            </w:tcBorders>
            <w:shd w:val="clear" w:color="auto" w:fill="auto"/>
          </w:tcPr>
          <w:p w:rsidR="00732070" w:rsidRDefault="00732070" w:rsidP="00337317">
            <w:pPr>
              <w:spacing w:after="0" w:line="240" w:lineRule="atLeast"/>
              <w:ind w:firstLine="284"/>
              <w:jc w:val="both"/>
              <w:rPr>
                <w:rFonts w:eastAsia="Times New Roman"/>
                <w:sz w:val="10"/>
                <w:szCs w:val="10"/>
                <w:lang w:eastAsia="bg-BG"/>
              </w:rPr>
            </w:pPr>
            <w:r w:rsidRPr="00732070">
              <w:rPr>
                <w:rStyle w:val="tlid-translation"/>
                <w:sz w:val="22"/>
                <w:szCs w:val="22"/>
              </w:rPr>
              <w:t xml:space="preserve">Оценката на бизнес - модела на ниво, което отразява как се управляват групи от финансови активи за постигане на определена бизнес цел включва: преценка, отразяваща всички съответни доказателства, включително как се оценява ефективността на активите и тяхната ефективност, рисковете, които влияят върху представянето на активите и как те се управляват и как се компенсира управлението на активите. Дружеството наблюдава финансовите активи, отчитани по амортизирана стойност или справедливата стойност </w:t>
            </w:r>
            <w:r w:rsidRPr="00732070">
              <w:rPr>
                <w:sz w:val="22"/>
                <w:szCs w:val="22"/>
              </w:rPr>
              <w:t xml:space="preserve">в печалбата или загубата или в </w:t>
            </w:r>
            <w:r w:rsidRPr="00732070">
              <w:rPr>
                <w:rStyle w:val="tlid-translation"/>
                <w:sz w:val="22"/>
                <w:szCs w:val="22"/>
              </w:rPr>
              <w:t>друг всеобхватен доход, които се отписват преди падежа им, за да се разбере причината за тяхното разпореждане и дали причините са в съответствие с целта на бизнеса, за който активът е държан. Мониторингът е част от непрекъснатата оценка на Дружеството дали бизнес моделът, за който се държат останалите финансови активи, продължава да бъде подходящ и ако не е подходящо да е имало промяна в бизнес модела и евентуална промяна в класификацията на активите. Подобни промени не са необходими през посочените/представените в отчета периоди</w:t>
            </w:r>
            <w:r w:rsidRPr="00311EB7">
              <w:rPr>
                <w:rStyle w:val="tlid-translation"/>
              </w:rPr>
              <w:t>.</w:t>
            </w:r>
          </w:p>
          <w:p w:rsidR="00732070" w:rsidRPr="0007685B" w:rsidRDefault="00732070" w:rsidP="00337317">
            <w:pPr>
              <w:spacing w:after="0"/>
              <w:jc w:val="both"/>
              <w:rPr>
                <w:rFonts w:eastAsia="Times New Roman"/>
                <w:sz w:val="10"/>
                <w:szCs w:val="10"/>
                <w:lang w:eastAsia="bg-BG"/>
              </w:rPr>
            </w:pPr>
          </w:p>
        </w:tc>
      </w:tr>
      <w:tr w:rsidR="00732070" w:rsidRPr="0007685B" w:rsidTr="005B4CFD">
        <w:tc>
          <w:tcPr>
            <w:tcW w:w="1944" w:type="dxa"/>
            <w:tcBorders>
              <w:top w:val="single" w:sz="6" w:space="0" w:color="auto"/>
              <w:left w:val="single" w:sz="4" w:space="0" w:color="auto"/>
              <w:bottom w:val="single" w:sz="4" w:space="0" w:color="auto"/>
              <w:right w:val="single" w:sz="6" w:space="0" w:color="auto"/>
            </w:tcBorders>
            <w:shd w:val="clear" w:color="auto" w:fill="auto"/>
          </w:tcPr>
          <w:p w:rsidR="00732070" w:rsidRPr="0007685B" w:rsidRDefault="00732070" w:rsidP="00337317">
            <w:pPr>
              <w:spacing w:after="0" w:line="240" w:lineRule="atLeast"/>
              <w:jc w:val="both"/>
              <w:rPr>
                <w:rFonts w:eastAsia="Times New Roman"/>
                <w:color w:val="0070C0"/>
                <w:sz w:val="22"/>
                <w:szCs w:val="22"/>
                <w:lang w:eastAsia="bg-BG"/>
              </w:rPr>
            </w:pPr>
            <w:proofErr w:type="spellStart"/>
            <w:r w:rsidRPr="0007685B">
              <w:rPr>
                <w:rFonts w:eastAsia="Times New Roman"/>
                <w:bCs/>
                <w:i/>
                <w:color w:val="2E74B5"/>
                <w:sz w:val="22"/>
                <w:szCs w:val="22"/>
              </w:rPr>
              <w:t>Обезценка</w:t>
            </w:r>
            <w:proofErr w:type="spellEnd"/>
            <w:r w:rsidRPr="0007685B">
              <w:rPr>
                <w:rFonts w:eastAsia="Times New Roman"/>
                <w:bCs/>
                <w:i/>
                <w:color w:val="2E74B5"/>
                <w:sz w:val="22"/>
                <w:szCs w:val="22"/>
              </w:rPr>
              <w:t xml:space="preserve"> на финансови активи</w:t>
            </w:r>
          </w:p>
        </w:tc>
        <w:tc>
          <w:tcPr>
            <w:tcW w:w="7299" w:type="dxa"/>
            <w:tcBorders>
              <w:top w:val="single" w:sz="6" w:space="0" w:color="auto"/>
              <w:left w:val="single" w:sz="6" w:space="0" w:color="auto"/>
              <w:bottom w:val="single" w:sz="4" w:space="0" w:color="auto"/>
              <w:right w:val="single" w:sz="4" w:space="0" w:color="auto"/>
            </w:tcBorders>
            <w:shd w:val="clear" w:color="auto" w:fill="auto"/>
          </w:tcPr>
          <w:p w:rsidR="00732070" w:rsidRPr="0007685B" w:rsidRDefault="00732070" w:rsidP="00337317">
            <w:pPr>
              <w:autoSpaceDE w:val="0"/>
              <w:autoSpaceDN w:val="0"/>
              <w:adjustRightInd w:val="0"/>
              <w:spacing w:after="0" w:line="240" w:lineRule="atLeast"/>
              <w:ind w:firstLine="183"/>
              <w:jc w:val="both"/>
              <w:rPr>
                <w:rFonts w:eastAsia="Times New Roman"/>
                <w:sz w:val="22"/>
                <w:szCs w:val="22"/>
              </w:rPr>
            </w:pPr>
            <w:r w:rsidRPr="0007685B">
              <w:rPr>
                <w:rFonts w:eastAsia="Times New Roman"/>
                <w:sz w:val="22"/>
                <w:szCs w:val="22"/>
              </w:rPr>
              <w:t>Дружеството признава коректив (</w:t>
            </w:r>
            <w:proofErr w:type="spellStart"/>
            <w:r w:rsidRPr="0007685B">
              <w:rPr>
                <w:rFonts w:eastAsia="Times New Roman"/>
                <w:sz w:val="22"/>
                <w:szCs w:val="22"/>
              </w:rPr>
              <w:t>провизия</w:t>
            </w:r>
            <w:proofErr w:type="spellEnd"/>
            <w:r w:rsidRPr="0007685B">
              <w:rPr>
                <w:rFonts w:eastAsia="Times New Roman"/>
                <w:sz w:val="22"/>
                <w:szCs w:val="22"/>
              </w:rPr>
              <w:t xml:space="preserve"> за </w:t>
            </w:r>
            <w:proofErr w:type="spellStart"/>
            <w:r w:rsidRPr="0007685B">
              <w:rPr>
                <w:rFonts w:eastAsia="Times New Roman"/>
                <w:sz w:val="22"/>
                <w:szCs w:val="22"/>
              </w:rPr>
              <w:t>обезценка</w:t>
            </w:r>
            <w:proofErr w:type="spellEnd"/>
            <w:r w:rsidRPr="0007685B">
              <w:rPr>
                <w:rFonts w:eastAsia="Times New Roman"/>
                <w:sz w:val="22"/>
                <w:szCs w:val="22"/>
              </w:rPr>
              <w:t xml:space="preserve">) за очаквани кредитни загуби, които се изчисляват </w:t>
            </w:r>
            <w:r>
              <w:rPr>
                <w:rFonts w:eastAsia="Times New Roman"/>
                <w:sz w:val="22"/>
                <w:szCs w:val="22"/>
              </w:rPr>
              <w:t xml:space="preserve">като </w:t>
            </w:r>
            <w:r w:rsidRPr="0007685B">
              <w:rPr>
                <w:rFonts w:eastAsia="Times New Roman"/>
                <w:sz w:val="22"/>
                <w:szCs w:val="22"/>
              </w:rPr>
              <w:t xml:space="preserve">разлика между договорните парични потоци, дължими съгласно условията на договора, и всички парични потоци, които дружеството очаква да получи, </w:t>
            </w:r>
            <w:proofErr w:type="spellStart"/>
            <w:r w:rsidRPr="0007685B">
              <w:rPr>
                <w:rFonts w:eastAsia="Times New Roman"/>
                <w:sz w:val="22"/>
                <w:szCs w:val="22"/>
              </w:rPr>
              <w:t>дисконтирани</w:t>
            </w:r>
            <w:proofErr w:type="spellEnd"/>
            <w:r w:rsidRPr="0007685B">
              <w:rPr>
                <w:rFonts w:eastAsia="Times New Roman"/>
                <w:sz w:val="22"/>
                <w:szCs w:val="22"/>
              </w:rPr>
              <w:t xml:space="preserve"> с първоначалния ефективен лихвен процент.</w:t>
            </w:r>
          </w:p>
          <w:p w:rsidR="00732070" w:rsidRPr="0007685B" w:rsidRDefault="00732070" w:rsidP="00337317">
            <w:pPr>
              <w:spacing w:after="0" w:line="240" w:lineRule="atLeast"/>
              <w:ind w:firstLine="183"/>
              <w:jc w:val="both"/>
              <w:rPr>
                <w:rFonts w:eastAsia="Times New Roman"/>
                <w:color w:val="000000"/>
                <w:sz w:val="22"/>
                <w:szCs w:val="22"/>
                <w:lang w:eastAsia="bg-BG"/>
              </w:rPr>
            </w:pPr>
            <w:r w:rsidRPr="0007685B">
              <w:rPr>
                <w:rFonts w:eastAsia="Times New Roman"/>
                <w:sz w:val="22"/>
                <w:szCs w:val="22"/>
              </w:rPr>
              <w:t>Дружеството прилага опростения подход по МСФО 9 за измерване на очакваните кредитни загуби, като използва надбавка за очаквани загуби през целия живот на всички търговски вземания и договорни активи. За измерване на очакваните кредитни загуби</w:t>
            </w:r>
            <w:r>
              <w:rPr>
                <w:rFonts w:eastAsia="Times New Roman"/>
                <w:sz w:val="22"/>
                <w:szCs w:val="22"/>
              </w:rPr>
              <w:t>,</w:t>
            </w:r>
            <w:r w:rsidRPr="0007685B">
              <w:rPr>
                <w:rFonts w:eastAsia="Times New Roman"/>
                <w:sz w:val="22"/>
                <w:szCs w:val="22"/>
              </w:rPr>
              <w:t xml:space="preserve"> търговските вземания и договорните активи се групират въз основа на споделените характеристики на кредитния риск и изминалите дни. Очакваните проценти на загуби се основават на платежните профили на продажбите за период от 36 месеца преди 31 декември </w:t>
            </w:r>
            <w:r w:rsidR="007854F7">
              <w:rPr>
                <w:rFonts w:eastAsia="Times New Roman"/>
                <w:sz w:val="22"/>
                <w:szCs w:val="22"/>
              </w:rPr>
              <w:t>2022</w:t>
            </w:r>
            <w:r w:rsidRPr="0007685B">
              <w:rPr>
                <w:rFonts w:eastAsia="Times New Roman"/>
                <w:sz w:val="22"/>
                <w:szCs w:val="22"/>
              </w:rPr>
              <w:t xml:space="preserve"> г. или съответно 1 януари </w:t>
            </w:r>
            <w:r w:rsidR="007854F7">
              <w:rPr>
                <w:rFonts w:eastAsia="Times New Roman"/>
                <w:sz w:val="22"/>
                <w:szCs w:val="22"/>
              </w:rPr>
              <w:t>2022</w:t>
            </w:r>
            <w:r w:rsidRPr="0007685B">
              <w:rPr>
                <w:rFonts w:eastAsia="Times New Roman"/>
                <w:sz w:val="22"/>
                <w:szCs w:val="22"/>
              </w:rPr>
              <w:t xml:space="preserve"> г. и съответните исторически кредитни загуби, претърпени през този период. Степента на историческите загуби се коригира, за да отразява текущата и прогнозна информация за макроикономическите фактори, влияещи върху способността на клиентите да уреждат вземанията</w:t>
            </w:r>
            <w:r w:rsidRPr="0007685B">
              <w:rPr>
                <w:rFonts w:eastAsia="Times New Roman"/>
              </w:rPr>
              <w:t>.</w:t>
            </w:r>
          </w:p>
          <w:p w:rsidR="00732070" w:rsidRPr="0007685B" w:rsidRDefault="00732070" w:rsidP="00337317">
            <w:pPr>
              <w:spacing w:after="0"/>
              <w:ind w:firstLine="181"/>
              <w:jc w:val="both"/>
              <w:rPr>
                <w:rFonts w:eastAsia="Times New Roman"/>
                <w:sz w:val="10"/>
                <w:szCs w:val="10"/>
                <w:lang w:eastAsia="bg-BG"/>
              </w:rPr>
            </w:pPr>
          </w:p>
        </w:tc>
      </w:tr>
    </w:tbl>
    <w:p w:rsidR="00732070" w:rsidRDefault="00732070" w:rsidP="00732070">
      <w:pPr>
        <w:spacing w:after="0"/>
        <w:ind w:firstLine="567"/>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732070" w:rsidRPr="0007685B" w:rsidTr="00230681">
        <w:tc>
          <w:tcPr>
            <w:tcW w:w="9180" w:type="dxa"/>
            <w:shd w:val="clear" w:color="auto" w:fill="D9D9D9"/>
          </w:tcPr>
          <w:p w:rsidR="00732070" w:rsidRPr="0007685B" w:rsidRDefault="00732070" w:rsidP="00337317">
            <w:pPr>
              <w:spacing w:after="0"/>
              <w:jc w:val="both"/>
              <w:rPr>
                <w:rFonts w:eastAsia="Times New Roman"/>
                <w:b/>
                <w:bCs/>
                <w:sz w:val="22"/>
                <w:szCs w:val="22"/>
                <w:lang w:eastAsia="bg-BG"/>
              </w:rPr>
            </w:pPr>
            <w:r w:rsidRPr="0007685B">
              <w:rPr>
                <w:rFonts w:eastAsia="Times New Roman"/>
                <w:b/>
                <w:sz w:val="22"/>
                <w:szCs w:val="22"/>
              </w:rPr>
              <w:t>Критични счетоводни преценки и ключови източници на несигурност на оценките</w:t>
            </w:r>
          </w:p>
        </w:tc>
      </w:tr>
      <w:tr w:rsidR="00732070" w:rsidRPr="0007685B" w:rsidTr="00230681">
        <w:tc>
          <w:tcPr>
            <w:tcW w:w="9180" w:type="dxa"/>
            <w:shd w:val="clear" w:color="auto" w:fill="auto"/>
          </w:tcPr>
          <w:p w:rsidR="00732070" w:rsidRPr="0007685B" w:rsidRDefault="00732070" w:rsidP="00337317">
            <w:pPr>
              <w:autoSpaceDE w:val="0"/>
              <w:autoSpaceDN w:val="0"/>
              <w:adjustRightInd w:val="0"/>
              <w:spacing w:after="0" w:line="240" w:lineRule="atLeast"/>
              <w:ind w:firstLine="284"/>
              <w:jc w:val="both"/>
              <w:rPr>
                <w:rFonts w:eastAsia="Times New Roman"/>
                <w:sz w:val="22"/>
                <w:szCs w:val="22"/>
                <w:lang w:eastAsia="bg-BG"/>
              </w:rPr>
            </w:pPr>
            <w:r w:rsidRPr="0007685B">
              <w:rPr>
                <w:rFonts w:eastAsia="Times New Roman"/>
                <w:color w:val="000000"/>
                <w:sz w:val="22"/>
                <w:szCs w:val="22"/>
                <w:lang w:eastAsia="bg-BG"/>
              </w:rPr>
              <w:t xml:space="preserve">Измерването на очакваната кредитна загуба за финансови активи, отчитани по амортизирана стойност (в т.ч. предоставени заеми, вземания от клиенти, парични средства и парични еквиваленти), както и за предоставени финансови гаранции е област, която изисква използването на </w:t>
            </w:r>
            <w:r w:rsidRPr="0007685B">
              <w:rPr>
                <w:rFonts w:eastAsia="Times New Roman"/>
                <w:sz w:val="22"/>
                <w:szCs w:val="22"/>
                <w:lang w:eastAsia="bg-BG"/>
              </w:rPr>
              <w:t xml:space="preserve">комплексни модели и съществени предположения за бъдещи икономически условия и кредитно поведение на клиенти и </w:t>
            </w:r>
            <w:proofErr w:type="spellStart"/>
            <w:r w:rsidRPr="0007685B">
              <w:rPr>
                <w:rFonts w:eastAsia="Times New Roman"/>
                <w:sz w:val="22"/>
                <w:szCs w:val="22"/>
                <w:lang w:eastAsia="bg-BG"/>
              </w:rPr>
              <w:t>длъжници</w:t>
            </w:r>
            <w:proofErr w:type="spellEnd"/>
            <w:r w:rsidRPr="0007685B">
              <w:rPr>
                <w:rFonts w:eastAsia="Times New Roman"/>
                <w:sz w:val="22"/>
                <w:szCs w:val="22"/>
                <w:lang w:eastAsia="bg-BG"/>
              </w:rPr>
              <w:t xml:space="preserve"> (например вероятността контрагентите да не изпълнят задълженията си и произтичащите от тях загуби). </w:t>
            </w:r>
          </w:p>
          <w:p w:rsidR="00732070" w:rsidRPr="0007685B" w:rsidRDefault="00732070" w:rsidP="00337317">
            <w:pPr>
              <w:autoSpaceDE w:val="0"/>
              <w:autoSpaceDN w:val="0"/>
              <w:adjustRightInd w:val="0"/>
              <w:spacing w:after="0" w:line="240" w:lineRule="atLeast"/>
              <w:ind w:firstLine="284"/>
              <w:jc w:val="both"/>
              <w:rPr>
                <w:rFonts w:eastAsia="Times New Roman"/>
                <w:sz w:val="22"/>
                <w:szCs w:val="22"/>
                <w:lang w:eastAsia="bg-BG"/>
              </w:rPr>
            </w:pPr>
            <w:r w:rsidRPr="0007685B">
              <w:rPr>
                <w:rFonts w:eastAsia="Times New Roman"/>
                <w:sz w:val="22"/>
                <w:szCs w:val="22"/>
                <w:lang w:eastAsia="bg-BG"/>
              </w:rPr>
              <w:t xml:space="preserve">За прилагането на тези изисквания ръководството на Дружеството прави редица </w:t>
            </w:r>
            <w:r w:rsidRPr="0007685B">
              <w:rPr>
                <w:rFonts w:eastAsia="Times New Roman"/>
                <w:sz w:val="22"/>
                <w:szCs w:val="22"/>
                <w:lang w:eastAsia="bg-BG"/>
              </w:rPr>
              <w:lastRenderedPageBreak/>
              <w:t xml:space="preserve">съществени преценки, като: а) определяне на критерии за идентифициране и оценка на значителното увеличение на кредитния риск; б) избор на подходящи модели и предположения за измерване на очакваните кредитни загуби; в) формиране на групи от сходни финансови активи (портфейли) за целите на измерването на очакваните кредитни загуби; г) установяване и оценка за зависимостта между историческите проценти на </w:t>
            </w:r>
            <w:proofErr w:type="spellStart"/>
            <w:r w:rsidRPr="0007685B">
              <w:rPr>
                <w:rFonts w:eastAsia="Times New Roman"/>
                <w:sz w:val="22"/>
                <w:szCs w:val="22"/>
                <w:lang w:eastAsia="bg-BG"/>
              </w:rPr>
              <w:t>просрочие</w:t>
            </w:r>
            <w:proofErr w:type="spellEnd"/>
            <w:r w:rsidRPr="0007685B">
              <w:rPr>
                <w:rFonts w:eastAsia="Times New Roman"/>
                <w:sz w:val="22"/>
                <w:szCs w:val="22"/>
                <w:lang w:eastAsia="bg-BG"/>
              </w:rPr>
              <w:t xml:space="preserve"> и поведението на определени </w:t>
            </w:r>
            <w:proofErr w:type="spellStart"/>
            <w:r w:rsidRPr="0007685B">
              <w:rPr>
                <w:rFonts w:eastAsia="Times New Roman"/>
                <w:sz w:val="22"/>
                <w:szCs w:val="22"/>
                <w:lang w:eastAsia="bg-BG"/>
              </w:rPr>
              <w:t>макропоказатели</w:t>
            </w:r>
            <w:proofErr w:type="spellEnd"/>
            <w:r w:rsidRPr="0007685B">
              <w:rPr>
                <w:rFonts w:eastAsia="Times New Roman"/>
                <w:sz w:val="22"/>
                <w:szCs w:val="22"/>
                <w:lang w:eastAsia="bg-BG"/>
              </w:rPr>
              <w:t xml:space="preserve">, за да се отразят ефектите от прогнозите за тези </w:t>
            </w:r>
            <w:proofErr w:type="spellStart"/>
            <w:r w:rsidRPr="0007685B">
              <w:rPr>
                <w:rFonts w:eastAsia="Times New Roman"/>
                <w:sz w:val="22"/>
                <w:szCs w:val="22"/>
                <w:lang w:eastAsia="bg-BG"/>
              </w:rPr>
              <w:t>макропоказатели</w:t>
            </w:r>
            <w:proofErr w:type="spellEnd"/>
            <w:r w:rsidRPr="0007685B">
              <w:rPr>
                <w:rFonts w:eastAsia="Times New Roman"/>
                <w:sz w:val="22"/>
                <w:szCs w:val="22"/>
                <w:lang w:eastAsia="bg-BG"/>
              </w:rPr>
              <w:t xml:space="preserve"> в бъдеще при изчисленията на очакваните кредитни загуби.</w:t>
            </w:r>
          </w:p>
          <w:p w:rsidR="00732070" w:rsidRPr="0007685B" w:rsidRDefault="00732070" w:rsidP="00337317">
            <w:pPr>
              <w:spacing w:after="0"/>
              <w:jc w:val="both"/>
              <w:rPr>
                <w:rFonts w:eastAsia="Times New Roman"/>
                <w:sz w:val="10"/>
                <w:szCs w:val="10"/>
                <w:lang w:eastAsia="bg-BG"/>
              </w:rPr>
            </w:pPr>
          </w:p>
        </w:tc>
      </w:tr>
    </w:tbl>
    <w:p w:rsidR="008247AC" w:rsidRPr="008247AC" w:rsidRDefault="008247AC" w:rsidP="00557CF9">
      <w:pPr>
        <w:spacing w:before="60" w:after="0" w:line="320" w:lineRule="atLeast"/>
        <w:ind w:firstLine="567"/>
        <w:jc w:val="both"/>
      </w:pPr>
      <w:r w:rsidRPr="008247AC">
        <w:lastRenderedPageBreak/>
        <w:t>Движението на коректива (</w:t>
      </w:r>
      <w:proofErr w:type="spellStart"/>
      <w:r w:rsidRPr="008247AC">
        <w:t>провизията</w:t>
      </w:r>
      <w:proofErr w:type="spellEnd"/>
      <w:r w:rsidRPr="008247AC">
        <w:t xml:space="preserve">) за </w:t>
      </w:r>
      <w:proofErr w:type="spellStart"/>
      <w:r w:rsidRPr="008247AC">
        <w:t>обезценка</w:t>
      </w:r>
      <w:proofErr w:type="spellEnd"/>
      <w:r w:rsidRPr="008247AC">
        <w:t xml:space="preserve"> </w:t>
      </w:r>
      <w:r w:rsidRPr="00732070">
        <w:rPr>
          <w:i/>
          <w:iCs/>
        </w:rPr>
        <w:t xml:space="preserve">на търговски вземания </w:t>
      </w:r>
      <w:r w:rsidR="00A45DA4" w:rsidRPr="00732070">
        <w:rPr>
          <w:i/>
          <w:iCs/>
        </w:rPr>
        <w:t>и съдебни и присъдени вземания</w:t>
      </w:r>
      <w:r w:rsidR="00A45DA4">
        <w:t xml:space="preserve">, </w:t>
      </w:r>
      <w:r w:rsidRPr="008247AC">
        <w:t>e както следва:</w:t>
      </w:r>
    </w:p>
    <w:p w:rsidR="008247AC" w:rsidRPr="008247AC" w:rsidRDefault="008247AC" w:rsidP="008247AC">
      <w:pPr>
        <w:spacing w:after="0"/>
        <w:ind w:firstLine="567"/>
        <w:jc w:val="both"/>
        <w:rPr>
          <w:sz w:val="16"/>
          <w:szCs w:val="16"/>
        </w:rPr>
      </w:pPr>
    </w:p>
    <w:tbl>
      <w:tblPr>
        <w:tblW w:w="8945" w:type="dxa"/>
        <w:tblInd w:w="56" w:type="dxa"/>
        <w:tblCellMar>
          <w:left w:w="70" w:type="dxa"/>
          <w:right w:w="70" w:type="dxa"/>
        </w:tblCellMar>
        <w:tblLook w:val="04A0"/>
      </w:tblPr>
      <w:tblGrid>
        <w:gridCol w:w="5543"/>
        <w:gridCol w:w="1701"/>
        <w:gridCol w:w="1701"/>
      </w:tblGrid>
      <w:tr w:rsidR="00230681" w:rsidRPr="00A644B3" w:rsidTr="008247AC">
        <w:trPr>
          <w:trHeight w:val="194"/>
        </w:trPr>
        <w:tc>
          <w:tcPr>
            <w:tcW w:w="5543" w:type="dxa"/>
            <w:tcBorders>
              <w:top w:val="nil"/>
              <w:left w:val="nil"/>
              <w:bottom w:val="nil"/>
              <w:right w:val="nil"/>
            </w:tcBorders>
            <w:shd w:val="clear" w:color="000000" w:fill="FFFFFF"/>
          </w:tcPr>
          <w:p w:rsidR="00230681" w:rsidRPr="00A644B3" w:rsidRDefault="00230681" w:rsidP="0084314D">
            <w:pPr>
              <w:spacing w:after="0"/>
              <w:rPr>
                <w:color w:val="000000"/>
                <w:lang w:eastAsia="bg-BG"/>
              </w:rPr>
            </w:pPr>
            <w:r w:rsidRPr="00A644B3">
              <w:rPr>
                <w:color w:val="000000"/>
                <w:lang w:eastAsia="bg-BG"/>
              </w:rPr>
              <w:t> </w:t>
            </w:r>
          </w:p>
        </w:tc>
        <w:tc>
          <w:tcPr>
            <w:tcW w:w="1701" w:type="dxa"/>
            <w:tcBorders>
              <w:top w:val="nil"/>
              <w:left w:val="nil"/>
              <w:bottom w:val="nil"/>
              <w:right w:val="nil"/>
            </w:tcBorders>
            <w:shd w:val="clear" w:color="000000" w:fill="FFFFFF"/>
          </w:tcPr>
          <w:p w:rsidR="00230681" w:rsidRPr="00A644B3" w:rsidRDefault="007854F7" w:rsidP="002A5191">
            <w:pPr>
              <w:spacing w:after="0"/>
              <w:jc w:val="right"/>
              <w:rPr>
                <w:b/>
                <w:bCs/>
                <w:color w:val="000000"/>
                <w:lang w:eastAsia="bg-BG"/>
              </w:rPr>
            </w:pPr>
            <w:r>
              <w:rPr>
                <w:b/>
                <w:color w:val="000000"/>
                <w:lang w:eastAsia="bg-BG"/>
              </w:rPr>
              <w:t>2022</w:t>
            </w:r>
          </w:p>
        </w:tc>
        <w:tc>
          <w:tcPr>
            <w:tcW w:w="1701" w:type="dxa"/>
            <w:tcBorders>
              <w:top w:val="nil"/>
              <w:left w:val="nil"/>
              <w:bottom w:val="nil"/>
              <w:right w:val="nil"/>
            </w:tcBorders>
            <w:shd w:val="clear" w:color="000000" w:fill="FFFFFF"/>
          </w:tcPr>
          <w:p w:rsidR="00230681" w:rsidRPr="00A644B3" w:rsidRDefault="00230681" w:rsidP="00DC4FDD">
            <w:pPr>
              <w:spacing w:after="0"/>
              <w:jc w:val="right"/>
              <w:rPr>
                <w:b/>
                <w:bCs/>
                <w:color w:val="000000"/>
                <w:lang w:eastAsia="bg-BG"/>
              </w:rPr>
            </w:pPr>
            <w:r w:rsidRPr="00A644B3">
              <w:rPr>
                <w:b/>
                <w:color w:val="000000"/>
                <w:lang w:eastAsia="bg-BG"/>
              </w:rPr>
              <w:t>20</w:t>
            </w:r>
            <w:r>
              <w:rPr>
                <w:b/>
                <w:color w:val="000000"/>
                <w:lang w:eastAsia="bg-BG"/>
              </w:rPr>
              <w:t>2</w:t>
            </w:r>
            <w:r w:rsidR="00DC4FDD">
              <w:rPr>
                <w:b/>
                <w:color w:val="000000"/>
                <w:lang w:eastAsia="bg-BG"/>
              </w:rPr>
              <w:t>1</w:t>
            </w:r>
          </w:p>
        </w:tc>
      </w:tr>
      <w:tr w:rsidR="00230681" w:rsidRPr="00A644B3" w:rsidTr="008247AC">
        <w:trPr>
          <w:trHeight w:val="194"/>
        </w:trPr>
        <w:tc>
          <w:tcPr>
            <w:tcW w:w="5543" w:type="dxa"/>
            <w:tcBorders>
              <w:top w:val="nil"/>
              <w:left w:val="nil"/>
              <w:bottom w:val="nil"/>
              <w:right w:val="nil"/>
            </w:tcBorders>
            <w:shd w:val="clear" w:color="000000" w:fill="FFFFFF"/>
          </w:tcPr>
          <w:p w:rsidR="00230681" w:rsidRPr="00A644B3" w:rsidRDefault="00230681" w:rsidP="0084314D">
            <w:pPr>
              <w:spacing w:after="0"/>
              <w:rPr>
                <w:color w:val="000000"/>
                <w:lang w:eastAsia="bg-BG"/>
              </w:rPr>
            </w:pPr>
            <w:r w:rsidRPr="00A644B3">
              <w:rPr>
                <w:color w:val="000000"/>
                <w:lang w:eastAsia="bg-BG"/>
              </w:rPr>
              <w:t> </w:t>
            </w:r>
          </w:p>
        </w:tc>
        <w:tc>
          <w:tcPr>
            <w:tcW w:w="1701" w:type="dxa"/>
            <w:tcBorders>
              <w:top w:val="nil"/>
              <w:left w:val="nil"/>
              <w:bottom w:val="single" w:sz="4" w:space="0" w:color="auto"/>
              <w:right w:val="nil"/>
            </w:tcBorders>
            <w:shd w:val="clear" w:color="000000" w:fill="FFFFFF"/>
          </w:tcPr>
          <w:p w:rsidR="00230681" w:rsidRPr="00F82EFD" w:rsidRDefault="00230681" w:rsidP="0084314D">
            <w:pPr>
              <w:spacing w:after="0"/>
              <w:jc w:val="right"/>
              <w:rPr>
                <w:b/>
                <w:color w:val="000000"/>
                <w:lang w:eastAsia="bg-BG"/>
              </w:rPr>
            </w:pPr>
            <w:r w:rsidRPr="00F82EFD">
              <w:rPr>
                <w:b/>
                <w:color w:val="000000"/>
                <w:lang w:eastAsia="bg-BG"/>
              </w:rPr>
              <w:t>BGN‘000</w:t>
            </w:r>
          </w:p>
          <w:p w:rsidR="00230681" w:rsidRPr="00F82EFD" w:rsidRDefault="00230681" w:rsidP="0084314D">
            <w:pPr>
              <w:spacing w:after="0"/>
              <w:jc w:val="right"/>
              <w:rPr>
                <w:b/>
                <w:bCs/>
                <w:color w:val="000000"/>
                <w:sz w:val="12"/>
                <w:szCs w:val="12"/>
                <w:lang w:eastAsia="bg-BG"/>
              </w:rPr>
            </w:pPr>
          </w:p>
        </w:tc>
        <w:tc>
          <w:tcPr>
            <w:tcW w:w="1701" w:type="dxa"/>
            <w:tcBorders>
              <w:top w:val="nil"/>
              <w:left w:val="nil"/>
              <w:bottom w:val="single" w:sz="4" w:space="0" w:color="auto"/>
              <w:right w:val="nil"/>
            </w:tcBorders>
            <w:shd w:val="clear" w:color="000000" w:fill="FFFFFF"/>
          </w:tcPr>
          <w:p w:rsidR="00230681" w:rsidRPr="00A644B3" w:rsidRDefault="00230681" w:rsidP="0084314D">
            <w:pPr>
              <w:spacing w:after="0"/>
              <w:jc w:val="right"/>
              <w:rPr>
                <w:b/>
                <w:bCs/>
                <w:color w:val="000000"/>
                <w:lang w:eastAsia="bg-BG"/>
              </w:rPr>
            </w:pPr>
            <w:r w:rsidRPr="00A644B3">
              <w:rPr>
                <w:b/>
                <w:color w:val="000000"/>
                <w:lang w:eastAsia="bg-BG"/>
              </w:rPr>
              <w:t>BGN‘000</w:t>
            </w:r>
          </w:p>
        </w:tc>
      </w:tr>
      <w:tr w:rsidR="00230681" w:rsidRPr="008247AC" w:rsidTr="008247AC">
        <w:trPr>
          <w:trHeight w:val="194"/>
        </w:trPr>
        <w:tc>
          <w:tcPr>
            <w:tcW w:w="5543" w:type="dxa"/>
            <w:tcBorders>
              <w:top w:val="nil"/>
              <w:left w:val="nil"/>
              <w:bottom w:val="nil"/>
              <w:right w:val="nil"/>
            </w:tcBorders>
            <w:shd w:val="clear" w:color="000000" w:fill="FFFFFF"/>
          </w:tcPr>
          <w:p w:rsidR="00230681" w:rsidRPr="008247AC" w:rsidRDefault="00230681" w:rsidP="0084314D">
            <w:pPr>
              <w:spacing w:after="0"/>
              <w:rPr>
                <w:b/>
                <w:lang w:eastAsia="bg-BG"/>
              </w:rPr>
            </w:pPr>
            <w:r>
              <w:rPr>
                <w:b/>
                <w:lang w:eastAsia="bg-BG"/>
              </w:rPr>
              <w:t>Салдо на 1 януари</w:t>
            </w:r>
          </w:p>
        </w:tc>
        <w:tc>
          <w:tcPr>
            <w:tcW w:w="1701" w:type="dxa"/>
            <w:tcBorders>
              <w:top w:val="single" w:sz="4" w:space="0" w:color="auto"/>
              <w:left w:val="nil"/>
              <w:bottom w:val="single" w:sz="4" w:space="0" w:color="auto"/>
              <w:right w:val="nil"/>
            </w:tcBorders>
            <w:shd w:val="clear" w:color="000000" w:fill="FFFFFF"/>
          </w:tcPr>
          <w:p w:rsidR="00230681" w:rsidRPr="00F82EFD" w:rsidRDefault="00230681" w:rsidP="00DC4FDD">
            <w:pPr>
              <w:spacing w:after="0"/>
              <w:jc w:val="right"/>
              <w:rPr>
                <w:b/>
                <w:lang w:eastAsia="bg-BG"/>
              </w:rPr>
            </w:pPr>
            <w:r w:rsidRPr="00F82EFD">
              <w:rPr>
                <w:b/>
                <w:lang w:eastAsia="bg-BG"/>
              </w:rPr>
              <w:t>(</w:t>
            </w:r>
            <w:r w:rsidR="00DC4FDD">
              <w:rPr>
                <w:b/>
                <w:lang w:eastAsia="bg-BG"/>
              </w:rPr>
              <w:t>1</w:t>
            </w:r>
            <w:r w:rsidRPr="00F82EFD">
              <w:rPr>
                <w:b/>
                <w:lang w:eastAsia="bg-BG"/>
              </w:rPr>
              <w:t>)</w:t>
            </w:r>
          </w:p>
        </w:tc>
        <w:tc>
          <w:tcPr>
            <w:tcW w:w="1701" w:type="dxa"/>
            <w:tcBorders>
              <w:top w:val="single" w:sz="4" w:space="0" w:color="auto"/>
              <w:left w:val="nil"/>
              <w:bottom w:val="single" w:sz="4" w:space="0" w:color="auto"/>
              <w:right w:val="nil"/>
            </w:tcBorders>
            <w:shd w:val="clear" w:color="000000" w:fill="FFFFFF"/>
          </w:tcPr>
          <w:p w:rsidR="00230681" w:rsidRPr="00EE2310" w:rsidRDefault="00230681" w:rsidP="00230681">
            <w:pPr>
              <w:spacing w:after="0"/>
              <w:jc w:val="right"/>
              <w:rPr>
                <w:b/>
                <w:lang w:eastAsia="bg-BG"/>
              </w:rPr>
            </w:pPr>
            <w:r>
              <w:rPr>
                <w:b/>
                <w:lang w:val="en-US" w:eastAsia="bg-BG"/>
              </w:rPr>
              <w:t>(</w:t>
            </w:r>
            <w:r>
              <w:rPr>
                <w:b/>
                <w:lang w:eastAsia="bg-BG"/>
              </w:rPr>
              <w:t>2</w:t>
            </w:r>
            <w:r w:rsidRPr="00B03EEF">
              <w:rPr>
                <w:b/>
                <w:lang w:eastAsia="bg-BG"/>
              </w:rPr>
              <w:t>)</w:t>
            </w:r>
          </w:p>
        </w:tc>
      </w:tr>
      <w:tr w:rsidR="00230681" w:rsidRPr="00A644B3" w:rsidTr="008247AC">
        <w:trPr>
          <w:trHeight w:val="194"/>
        </w:trPr>
        <w:tc>
          <w:tcPr>
            <w:tcW w:w="5543" w:type="dxa"/>
            <w:tcBorders>
              <w:top w:val="nil"/>
              <w:left w:val="nil"/>
              <w:bottom w:val="nil"/>
              <w:right w:val="nil"/>
            </w:tcBorders>
            <w:shd w:val="clear" w:color="000000" w:fill="FFFFFF"/>
          </w:tcPr>
          <w:p w:rsidR="00230681" w:rsidRPr="00F82EFD" w:rsidRDefault="00230681" w:rsidP="0084314D">
            <w:pPr>
              <w:pStyle w:val="Default"/>
              <w:jc w:val="both"/>
              <w:rPr>
                <w:rFonts w:ascii="Times New Roman" w:hAnsi="Times New Roman" w:cs="Times New Roman"/>
                <w:lang w:val="bg-BG"/>
              </w:rPr>
            </w:pPr>
            <w:r>
              <w:rPr>
                <w:rFonts w:ascii="Times New Roman" w:hAnsi="Times New Roman" w:cs="Times New Roman"/>
                <w:lang w:val="bg-BG"/>
              </w:rPr>
              <w:t>Намаление на коректив за кредитни загуби, признато в печалбата или загубата през годината</w:t>
            </w:r>
          </w:p>
        </w:tc>
        <w:tc>
          <w:tcPr>
            <w:tcW w:w="1701" w:type="dxa"/>
            <w:tcBorders>
              <w:top w:val="nil"/>
              <w:left w:val="nil"/>
              <w:bottom w:val="nil"/>
              <w:right w:val="nil"/>
            </w:tcBorders>
            <w:shd w:val="clear" w:color="000000" w:fill="FFFFFF"/>
          </w:tcPr>
          <w:p w:rsidR="00230681" w:rsidRPr="00DC4FDD" w:rsidRDefault="00DC4FDD" w:rsidP="0084314D">
            <w:pPr>
              <w:spacing w:after="0"/>
              <w:jc w:val="right"/>
              <w:rPr>
                <w:lang w:eastAsia="bg-BG"/>
              </w:rPr>
            </w:pPr>
            <w:r>
              <w:rPr>
                <w:lang w:eastAsia="bg-BG"/>
              </w:rPr>
              <w:t>-</w:t>
            </w:r>
          </w:p>
        </w:tc>
        <w:tc>
          <w:tcPr>
            <w:tcW w:w="1701" w:type="dxa"/>
            <w:tcBorders>
              <w:top w:val="nil"/>
              <w:left w:val="nil"/>
              <w:bottom w:val="nil"/>
              <w:right w:val="nil"/>
            </w:tcBorders>
            <w:shd w:val="clear" w:color="000000" w:fill="FFFFFF"/>
          </w:tcPr>
          <w:p w:rsidR="00230681" w:rsidRPr="00230681" w:rsidRDefault="00230681" w:rsidP="0084314D">
            <w:pPr>
              <w:spacing w:after="0"/>
              <w:jc w:val="right"/>
              <w:rPr>
                <w:lang w:eastAsia="bg-BG"/>
              </w:rPr>
            </w:pPr>
            <w:r>
              <w:rPr>
                <w:lang w:eastAsia="bg-BG"/>
              </w:rPr>
              <w:t>1</w:t>
            </w:r>
          </w:p>
        </w:tc>
      </w:tr>
      <w:tr w:rsidR="00230681" w:rsidRPr="00A644B3" w:rsidTr="008247AC">
        <w:trPr>
          <w:trHeight w:val="194"/>
        </w:trPr>
        <w:tc>
          <w:tcPr>
            <w:tcW w:w="5543" w:type="dxa"/>
            <w:tcBorders>
              <w:top w:val="nil"/>
              <w:left w:val="nil"/>
              <w:bottom w:val="nil"/>
              <w:right w:val="nil"/>
            </w:tcBorders>
            <w:shd w:val="clear" w:color="000000" w:fill="FFFFFF"/>
          </w:tcPr>
          <w:p w:rsidR="00230681" w:rsidRPr="00A644B3" w:rsidRDefault="00230681" w:rsidP="0084314D">
            <w:pPr>
              <w:spacing w:after="0"/>
              <w:rPr>
                <w:b/>
                <w:color w:val="000000"/>
                <w:lang w:eastAsia="bg-BG"/>
              </w:rPr>
            </w:pPr>
            <w:r>
              <w:rPr>
                <w:b/>
                <w:lang w:eastAsia="bg-BG"/>
              </w:rPr>
              <w:t>Салдо на 31 декември</w:t>
            </w:r>
          </w:p>
        </w:tc>
        <w:tc>
          <w:tcPr>
            <w:tcW w:w="1701" w:type="dxa"/>
            <w:tcBorders>
              <w:top w:val="single" w:sz="2" w:space="0" w:color="auto"/>
              <w:left w:val="nil"/>
              <w:bottom w:val="double" w:sz="4" w:space="0" w:color="auto"/>
              <w:right w:val="nil"/>
            </w:tcBorders>
            <w:shd w:val="clear" w:color="000000" w:fill="FFFFFF"/>
          </w:tcPr>
          <w:p w:rsidR="00230681" w:rsidRPr="00F82EFD" w:rsidRDefault="00230681" w:rsidP="0084314D">
            <w:pPr>
              <w:spacing w:after="0"/>
              <w:jc w:val="right"/>
              <w:rPr>
                <w:b/>
                <w:lang w:val="en-US" w:eastAsia="bg-BG"/>
              </w:rPr>
            </w:pPr>
            <w:r w:rsidRPr="00F82EFD">
              <w:rPr>
                <w:b/>
                <w:lang w:val="en-US" w:eastAsia="bg-BG"/>
              </w:rPr>
              <w:t>(1)</w:t>
            </w:r>
          </w:p>
        </w:tc>
        <w:tc>
          <w:tcPr>
            <w:tcW w:w="1701" w:type="dxa"/>
            <w:tcBorders>
              <w:top w:val="single" w:sz="2" w:space="0" w:color="auto"/>
              <w:left w:val="nil"/>
              <w:bottom w:val="double" w:sz="4" w:space="0" w:color="auto"/>
              <w:right w:val="nil"/>
            </w:tcBorders>
            <w:shd w:val="clear" w:color="000000" w:fill="FFFFFF"/>
          </w:tcPr>
          <w:p w:rsidR="00230681" w:rsidRPr="00F82EFD" w:rsidRDefault="00230681" w:rsidP="00230681">
            <w:pPr>
              <w:spacing w:after="0"/>
              <w:jc w:val="right"/>
              <w:rPr>
                <w:b/>
                <w:lang w:val="en-US" w:eastAsia="bg-BG"/>
              </w:rPr>
            </w:pPr>
            <w:r>
              <w:rPr>
                <w:b/>
                <w:lang w:val="en-US" w:eastAsia="bg-BG"/>
              </w:rPr>
              <w:t>(</w:t>
            </w:r>
            <w:r>
              <w:rPr>
                <w:b/>
                <w:lang w:eastAsia="bg-BG"/>
              </w:rPr>
              <w:t>1</w:t>
            </w:r>
            <w:r>
              <w:rPr>
                <w:b/>
                <w:lang w:val="en-US" w:eastAsia="bg-BG"/>
              </w:rPr>
              <w:t>)</w:t>
            </w:r>
          </w:p>
        </w:tc>
      </w:tr>
    </w:tbl>
    <w:p w:rsidR="00697324" w:rsidRDefault="00697324" w:rsidP="00557CF9">
      <w:pPr>
        <w:spacing w:before="60" w:after="0" w:line="320" w:lineRule="atLeast"/>
        <w:ind w:firstLine="567"/>
        <w:jc w:val="both"/>
      </w:pPr>
      <w:r w:rsidRPr="00A644B3">
        <w:t>Към 31.12.</w:t>
      </w:r>
      <w:r w:rsidR="007854F7">
        <w:t>2022</w:t>
      </w:r>
      <w:r w:rsidRPr="00A644B3">
        <w:t>г. и 20</w:t>
      </w:r>
      <w:r w:rsidR="009A26C1">
        <w:t>2</w:t>
      </w:r>
      <w:r w:rsidR="0050658A">
        <w:t>1</w:t>
      </w:r>
      <w:r w:rsidRPr="00A644B3">
        <w:t>г. възрастовият анализ на търговските вземания е представен в таблицата по-долу:</w:t>
      </w:r>
    </w:p>
    <w:p w:rsidR="00C809FA" w:rsidRDefault="00C809FA" w:rsidP="00C809FA">
      <w:pPr>
        <w:spacing w:after="0"/>
        <w:ind w:firstLine="567"/>
        <w:jc w:val="both"/>
        <w:rPr>
          <w:sz w:val="16"/>
          <w:szCs w:val="16"/>
        </w:rPr>
      </w:pPr>
    </w:p>
    <w:p w:rsidR="00990140" w:rsidRPr="00C809FA" w:rsidRDefault="00990140" w:rsidP="00C809FA">
      <w:pPr>
        <w:spacing w:after="0"/>
        <w:ind w:firstLine="567"/>
        <w:jc w:val="both"/>
        <w:rPr>
          <w:sz w:val="16"/>
          <w:szCs w:val="16"/>
        </w:rPr>
      </w:pPr>
    </w:p>
    <w:tbl>
      <w:tblPr>
        <w:tblW w:w="9214" w:type="dxa"/>
        <w:tblInd w:w="70" w:type="dxa"/>
        <w:tblCellMar>
          <w:left w:w="70" w:type="dxa"/>
          <w:right w:w="70" w:type="dxa"/>
        </w:tblCellMar>
        <w:tblLook w:val="04A0"/>
      </w:tblPr>
      <w:tblGrid>
        <w:gridCol w:w="860"/>
        <w:gridCol w:w="960"/>
        <w:gridCol w:w="1724"/>
        <w:gridCol w:w="992"/>
        <w:gridCol w:w="1134"/>
        <w:gridCol w:w="1134"/>
        <w:gridCol w:w="1276"/>
        <w:gridCol w:w="1134"/>
      </w:tblGrid>
      <w:tr w:rsidR="00C809FA" w:rsidRPr="00385C58" w:rsidTr="002337A3">
        <w:trPr>
          <w:trHeight w:val="300"/>
        </w:trPr>
        <w:tc>
          <w:tcPr>
            <w:tcW w:w="860" w:type="dxa"/>
            <w:tcBorders>
              <w:top w:val="nil"/>
              <w:left w:val="nil"/>
              <w:bottom w:val="nil"/>
              <w:right w:val="nil"/>
            </w:tcBorders>
            <w:shd w:val="clear" w:color="auto" w:fill="auto"/>
            <w:noWrap/>
            <w:vAlign w:val="bottom"/>
            <w:hideMark/>
          </w:tcPr>
          <w:p w:rsidR="00C809FA" w:rsidRPr="007E40C3" w:rsidRDefault="00C809FA" w:rsidP="002337A3">
            <w:pPr>
              <w:spacing w:after="0"/>
              <w:rPr>
                <w:rFonts w:eastAsia="Times New Roman"/>
                <w:lang w:eastAsia="bg-BG"/>
              </w:rPr>
            </w:pPr>
          </w:p>
        </w:tc>
        <w:tc>
          <w:tcPr>
            <w:tcW w:w="960" w:type="dxa"/>
            <w:tcBorders>
              <w:top w:val="nil"/>
              <w:left w:val="nil"/>
              <w:bottom w:val="nil"/>
              <w:right w:val="nil"/>
            </w:tcBorders>
            <w:shd w:val="clear" w:color="auto" w:fill="auto"/>
            <w:noWrap/>
            <w:vAlign w:val="bottom"/>
            <w:hideMark/>
          </w:tcPr>
          <w:p w:rsidR="00C809FA" w:rsidRPr="007E40C3" w:rsidRDefault="00C809FA" w:rsidP="002337A3">
            <w:pPr>
              <w:spacing w:after="0"/>
              <w:rPr>
                <w:rFonts w:eastAsia="Times New Roman"/>
                <w:sz w:val="20"/>
                <w:szCs w:val="20"/>
                <w:lang w:eastAsia="bg-BG"/>
              </w:rPr>
            </w:pPr>
          </w:p>
        </w:tc>
        <w:tc>
          <w:tcPr>
            <w:tcW w:w="1724" w:type="dxa"/>
            <w:tcBorders>
              <w:top w:val="nil"/>
              <w:left w:val="nil"/>
              <w:bottom w:val="nil"/>
              <w:right w:val="nil"/>
            </w:tcBorders>
            <w:shd w:val="clear" w:color="auto" w:fill="auto"/>
            <w:noWrap/>
            <w:vAlign w:val="bottom"/>
            <w:hideMark/>
          </w:tcPr>
          <w:p w:rsidR="00C809FA" w:rsidRPr="007E40C3" w:rsidRDefault="00C809FA" w:rsidP="002337A3">
            <w:pPr>
              <w:spacing w:after="0"/>
              <w:rPr>
                <w:rFonts w:eastAsia="Times New Roman"/>
                <w:sz w:val="20"/>
                <w:szCs w:val="20"/>
                <w:lang w:eastAsia="bg-BG"/>
              </w:rPr>
            </w:pPr>
          </w:p>
        </w:tc>
        <w:tc>
          <w:tcPr>
            <w:tcW w:w="992" w:type="dxa"/>
            <w:tcBorders>
              <w:top w:val="nil"/>
              <w:left w:val="nil"/>
              <w:bottom w:val="single" w:sz="4" w:space="0" w:color="auto"/>
              <w:right w:val="nil"/>
            </w:tcBorders>
            <w:shd w:val="clear" w:color="auto" w:fill="auto"/>
            <w:noWrap/>
            <w:vAlign w:val="bottom"/>
            <w:hideMark/>
          </w:tcPr>
          <w:p w:rsidR="00C809FA" w:rsidRPr="007E40C3" w:rsidRDefault="00C809FA" w:rsidP="002337A3">
            <w:pPr>
              <w:spacing w:after="0"/>
              <w:rPr>
                <w:rFonts w:eastAsia="Times New Roman"/>
                <w:color w:val="000000"/>
                <w:sz w:val="22"/>
                <w:szCs w:val="22"/>
                <w:lang w:eastAsia="bg-BG"/>
              </w:rPr>
            </w:pPr>
            <w:r w:rsidRPr="007E40C3">
              <w:rPr>
                <w:rFonts w:eastAsia="Times New Roman"/>
                <w:color w:val="000000"/>
                <w:sz w:val="22"/>
                <w:szCs w:val="22"/>
                <w:lang w:eastAsia="bg-BG"/>
              </w:rPr>
              <w:t> </w:t>
            </w:r>
          </w:p>
        </w:tc>
        <w:tc>
          <w:tcPr>
            <w:tcW w:w="3544" w:type="dxa"/>
            <w:gridSpan w:val="3"/>
            <w:tcBorders>
              <w:top w:val="nil"/>
              <w:left w:val="nil"/>
              <w:bottom w:val="single" w:sz="4" w:space="0" w:color="auto"/>
              <w:right w:val="nil"/>
            </w:tcBorders>
            <w:shd w:val="clear" w:color="auto" w:fill="auto"/>
            <w:noWrap/>
            <w:vAlign w:val="bottom"/>
            <w:hideMark/>
          </w:tcPr>
          <w:p w:rsidR="00C809FA" w:rsidRPr="00385C58" w:rsidRDefault="00C809FA" w:rsidP="002337A3">
            <w:pPr>
              <w:spacing w:after="0"/>
              <w:rPr>
                <w:rFonts w:eastAsia="Times New Roman"/>
                <w:color w:val="000000"/>
                <w:sz w:val="22"/>
                <w:szCs w:val="22"/>
                <w:lang w:eastAsia="bg-BG"/>
              </w:rPr>
            </w:pPr>
            <w:r w:rsidRPr="00385C58">
              <w:rPr>
                <w:rFonts w:eastAsia="Times New Roman"/>
                <w:color w:val="000000"/>
                <w:sz w:val="22"/>
                <w:szCs w:val="22"/>
                <w:lang w:eastAsia="bg-BG"/>
              </w:rPr>
              <w:t>Просрочени, но необезценени</w:t>
            </w:r>
          </w:p>
        </w:tc>
        <w:tc>
          <w:tcPr>
            <w:tcW w:w="1134" w:type="dxa"/>
            <w:tcBorders>
              <w:top w:val="nil"/>
              <w:left w:val="nil"/>
              <w:bottom w:val="single" w:sz="4" w:space="0" w:color="auto"/>
              <w:right w:val="nil"/>
            </w:tcBorders>
            <w:shd w:val="clear" w:color="auto" w:fill="auto"/>
            <w:noWrap/>
            <w:vAlign w:val="bottom"/>
            <w:hideMark/>
          </w:tcPr>
          <w:p w:rsidR="00C809FA" w:rsidRPr="00385C58" w:rsidRDefault="00C809FA" w:rsidP="002337A3">
            <w:pPr>
              <w:spacing w:after="0"/>
              <w:rPr>
                <w:rFonts w:eastAsia="Times New Roman"/>
                <w:color w:val="000000"/>
                <w:sz w:val="22"/>
                <w:szCs w:val="22"/>
                <w:lang w:eastAsia="bg-BG"/>
              </w:rPr>
            </w:pPr>
            <w:r w:rsidRPr="00385C58">
              <w:rPr>
                <w:rFonts w:eastAsia="Times New Roman"/>
                <w:color w:val="000000"/>
                <w:sz w:val="22"/>
                <w:szCs w:val="22"/>
                <w:lang w:eastAsia="bg-BG"/>
              </w:rPr>
              <w:t> </w:t>
            </w:r>
          </w:p>
        </w:tc>
      </w:tr>
      <w:tr w:rsidR="00C809FA" w:rsidRPr="00385C58" w:rsidTr="002337A3">
        <w:trPr>
          <w:trHeight w:val="825"/>
        </w:trPr>
        <w:tc>
          <w:tcPr>
            <w:tcW w:w="860" w:type="dxa"/>
            <w:tcBorders>
              <w:top w:val="nil"/>
              <w:left w:val="nil"/>
              <w:bottom w:val="nil"/>
              <w:right w:val="nil"/>
            </w:tcBorders>
            <w:shd w:val="clear" w:color="auto" w:fill="auto"/>
            <w:noWrap/>
            <w:vAlign w:val="bottom"/>
            <w:hideMark/>
          </w:tcPr>
          <w:p w:rsidR="00C809FA" w:rsidRPr="00385C58" w:rsidRDefault="00C809FA" w:rsidP="002337A3">
            <w:pPr>
              <w:spacing w:after="0"/>
              <w:rPr>
                <w:rFonts w:eastAsia="Times New Roman"/>
                <w:color w:val="000000"/>
                <w:sz w:val="22"/>
                <w:szCs w:val="22"/>
                <w:lang w:eastAsia="bg-BG"/>
              </w:rPr>
            </w:pPr>
          </w:p>
        </w:tc>
        <w:tc>
          <w:tcPr>
            <w:tcW w:w="960" w:type="dxa"/>
            <w:tcBorders>
              <w:top w:val="nil"/>
              <w:left w:val="nil"/>
              <w:bottom w:val="single" w:sz="4" w:space="0" w:color="auto"/>
              <w:right w:val="nil"/>
            </w:tcBorders>
            <w:shd w:val="clear" w:color="auto" w:fill="auto"/>
            <w:noWrap/>
            <w:vAlign w:val="bottom"/>
            <w:hideMark/>
          </w:tcPr>
          <w:p w:rsidR="00C809FA" w:rsidRPr="00385C58" w:rsidRDefault="00C809FA" w:rsidP="002337A3">
            <w:pPr>
              <w:spacing w:after="0"/>
              <w:rPr>
                <w:rFonts w:eastAsia="Times New Roman"/>
                <w:color w:val="000000"/>
                <w:sz w:val="22"/>
                <w:szCs w:val="22"/>
                <w:lang w:eastAsia="bg-BG"/>
              </w:rPr>
            </w:pPr>
            <w:r w:rsidRPr="00385C58">
              <w:rPr>
                <w:rFonts w:eastAsia="Times New Roman"/>
                <w:color w:val="000000"/>
                <w:sz w:val="22"/>
                <w:szCs w:val="22"/>
                <w:lang w:eastAsia="bg-BG"/>
              </w:rPr>
              <w:t>общо</w:t>
            </w:r>
          </w:p>
        </w:tc>
        <w:tc>
          <w:tcPr>
            <w:tcW w:w="1724" w:type="dxa"/>
            <w:tcBorders>
              <w:top w:val="nil"/>
              <w:left w:val="nil"/>
              <w:bottom w:val="single" w:sz="4" w:space="0" w:color="auto"/>
              <w:right w:val="nil"/>
            </w:tcBorders>
            <w:shd w:val="clear" w:color="auto" w:fill="auto"/>
            <w:vAlign w:val="bottom"/>
            <w:hideMark/>
          </w:tcPr>
          <w:p w:rsidR="00C809FA" w:rsidRPr="00385C58" w:rsidRDefault="00EE7E78" w:rsidP="002337A3">
            <w:pPr>
              <w:spacing w:after="0"/>
              <w:jc w:val="right"/>
              <w:rPr>
                <w:rFonts w:eastAsia="Times New Roman"/>
                <w:color w:val="000000"/>
                <w:sz w:val="22"/>
                <w:szCs w:val="22"/>
                <w:lang w:eastAsia="bg-BG"/>
              </w:rPr>
            </w:pPr>
            <w:proofErr w:type="spellStart"/>
            <w:r>
              <w:rPr>
                <w:rFonts w:eastAsia="Times New Roman"/>
                <w:color w:val="000000"/>
                <w:sz w:val="22"/>
                <w:szCs w:val="22"/>
                <w:lang w:eastAsia="bg-BG"/>
              </w:rPr>
              <w:t>непадежирали</w:t>
            </w:r>
            <w:proofErr w:type="spellEnd"/>
            <w:r>
              <w:rPr>
                <w:rFonts w:eastAsia="Times New Roman"/>
                <w:color w:val="000000"/>
                <w:sz w:val="22"/>
                <w:szCs w:val="22"/>
                <w:lang w:eastAsia="bg-BG"/>
              </w:rPr>
              <w:t xml:space="preserve"> вземания</w:t>
            </w:r>
          </w:p>
        </w:tc>
        <w:tc>
          <w:tcPr>
            <w:tcW w:w="992" w:type="dxa"/>
            <w:tcBorders>
              <w:top w:val="nil"/>
              <w:left w:val="nil"/>
              <w:bottom w:val="single" w:sz="4" w:space="0" w:color="auto"/>
              <w:right w:val="nil"/>
            </w:tcBorders>
            <w:shd w:val="clear" w:color="auto" w:fill="auto"/>
            <w:noWrap/>
            <w:vAlign w:val="bottom"/>
            <w:hideMark/>
          </w:tcPr>
          <w:p w:rsidR="00C809FA" w:rsidRPr="00385C58" w:rsidRDefault="00C809FA" w:rsidP="002337A3">
            <w:pPr>
              <w:spacing w:after="0"/>
              <w:rPr>
                <w:rFonts w:eastAsia="Times New Roman"/>
                <w:color w:val="000000"/>
                <w:sz w:val="22"/>
                <w:szCs w:val="22"/>
                <w:lang w:eastAsia="bg-BG"/>
              </w:rPr>
            </w:pPr>
            <w:r w:rsidRPr="00385C58">
              <w:rPr>
                <w:rFonts w:eastAsia="Times New Roman"/>
                <w:color w:val="000000"/>
                <w:sz w:val="22"/>
                <w:szCs w:val="22"/>
                <w:lang w:eastAsia="bg-BG"/>
              </w:rPr>
              <w:t>&lt; 30 дни</w:t>
            </w:r>
          </w:p>
        </w:tc>
        <w:tc>
          <w:tcPr>
            <w:tcW w:w="1134" w:type="dxa"/>
            <w:tcBorders>
              <w:top w:val="nil"/>
              <w:left w:val="nil"/>
              <w:bottom w:val="single" w:sz="4" w:space="0" w:color="auto"/>
              <w:right w:val="nil"/>
            </w:tcBorders>
            <w:shd w:val="clear" w:color="auto" w:fill="auto"/>
            <w:noWrap/>
            <w:vAlign w:val="bottom"/>
            <w:hideMark/>
          </w:tcPr>
          <w:p w:rsidR="00C809FA" w:rsidRPr="00385C58" w:rsidRDefault="00C809FA" w:rsidP="002337A3">
            <w:pPr>
              <w:spacing w:after="0"/>
              <w:rPr>
                <w:rFonts w:eastAsia="Times New Roman"/>
                <w:color w:val="000000"/>
                <w:sz w:val="22"/>
                <w:szCs w:val="22"/>
                <w:lang w:eastAsia="bg-BG"/>
              </w:rPr>
            </w:pPr>
            <w:r w:rsidRPr="00385C58">
              <w:rPr>
                <w:rFonts w:eastAsia="Times New Roman"/>
                <w:color w:val="000000"/>
                <w:sz w:val="22"/>
                <w:szCs w:val="22"/>
                <w:lang w:eastAsia="bg-BG"/>
              </w:rPr>
              <w:t>30-60 дни</w:t>
            </w:r>
          </w:p>
        </w:tc>
        <w:tc>
          <w:tcPr>
            <w:tcW w:w="1134" w:type="dxa"/>
            <w:tcBorders>
              <w:top w:val="nil"/>
              <w:left w:val="nil"/>
              <w:bottom w:val="single" w:sz="4" w:space="0" w:color="auto"/>
              <w:right w:val="nil"/>
            </w:tcBorders>
            <w:shd w:val="clear" w:color="auto" w:fill="auto"/>
            <w:noWrap/>
            <w:vAlign w:val="bottom"/>
            <w:hideMark/>
          </w:tcPr>
          <w:p w:rsidR="00C809FA" w:rsidRPr="00385C58" w:rsidRDefault="00C809FA" w:rsidP="002337A3">
            <w:pPr>
              <w:spacing w:after="0"/>
              <w:rPr>
                <w:rFonts w:eastAsia="Times New Roman"/>
                <w:color w:val="000000"/>
                <w:sz w:val="22"/>
                <w:szCs w:val="22"/>
                <w:lang w:eastAsia="bg-BG"/>
              </w:rPr>
            </w:pPr>
            <w:r w:rsidRPr="00385C58">
              <w:rPr>
                <w:rFonts w:eastAsia="Times New Roman"/>
                <w:color w:val="000000"/>
                <w:sz w:val="22"/>
                <w:szCs w:val="22"/>
                <w:lang w:eastAsia="bg-BG"/>
              </w:rPr>
              <w:t>60-90 дни</w:t>
            </w:r>
          </w:p>
        </w:tc>
        <w:tc>
          <w:tcPr>
            <w:tcW w:w="1276" w:type="dxa"/>
            <w:tcBorders>
              <w:top w:val="nil"/>
              <w:left w:val="nil"/>
              <w:bottom w:val="single" w:sz="4" w:space="0" w:color="auto"/>
              <w:right w:val="nil"/>
            </w:tcBorders>
            <w:shd w:val="clear" w:color="auto" w:fill="auto"/>
            <w:noWrap/>
            <w:vAlign w:val="bottom"/>
            <w:hideMark/>
          </w:tcPr>
          <w:p w:rsidR="00C809FA" w:rsidRPr="00385C58" w:rsidRDefault="00C809FA" w:rsidP="002337A3">
            <w:pPr>
              <w:spacing w:after="0"/>
              <w:rPr>
                <w:rFonts w:eastAsia="Times New Roman"/>
                <w:color w:val="000000"/>
                <w:sz w:val="22"/>
                <w:szCs w:val="22"/>
                <w:lang w:eastAsia="bg-BG"/>
              </w:rPr>
            </w:pPr>
            <w:r w:rsidRPr="00385C58">
              <w:rPr>
                <w:rFonts w:eastAsia="Times New Roman"/>
                <w:color w:val="000000"/>
                <w:sz w:val="22"/>
                <w:szCs w:val="22"/>
                <w:lang w:eastAsia="bg-BG"/>
              </w:rPr>
              <w:t>90-120 дни</w:t>
            </w:r>
          </w:p>
        </w:tc>
        <w:tc>
          <w:tcPr>
            <w:tcW w:w="1134" w:type="dxa"/>
            <w:tcBorders>
              <w:top w:val="nil"/>
              <w:left w:val="nil"/>
              <w:bottom w:val="single" w:sz="4" w:space="0" w:color="auto"/>
              <w:right w:val="nil"/>
            </w:tcBorders>
            <w:shd w:val="clear" w:color="auto" w:fill="auto"/>
            <w:noWrap/>
            <w:vAlign w:val="bottom"/>
            <w:hideMark/>
          </w:tcPr>
          <w:p w:rsidR="00C809FA" w:rsidRPr="00385C58" w:rsidRDefault="00C809FA" w:rsidP="002337A3">
            <w:pPr>
              <w:spacing w:after="0"/>
              <w:rPr>
                <w:rFonts w:eastAsia="Times New Roman"/>
                <w:color w:val="000000"/>
                <w:sz w:val="22"/>
                <w:szCs w:val="22"/>
                <w:lang w:eastAsia="bg-BG"/>
              </w:rPr>
            </w:pPr>
            <w:r w:rsidRPr="00385C58">
              <w:rPr>
                <w:rFonts w:eastAsia="Times New Roman"/>
                <w:color w:val="000000"/>
                <w:sz w:val="22"/>
                <w:szCs w:val="22"/>
                <w:lang w:eastAsia="bg-BG"/>
              </w:rPr>
              <w:t>&gt;120 дни</w:t>
            </w:r>
          </w:p>
        </w:tc>
      </w:tr>
      <w:tr w:rsidR="00C809FA" w:rsidRPr="00385C58" w:rsidTr="002337A3">
        <w:trPr>
          <w:trHeight w:val="300"/>
        </w:trPr>
        <w:tc>
          <w:tcPr>
            <w:tcW w:w="860" w:type="dxa"/>
            <w:tcBorders>
              <w:top w:val="nil"/>
              <w:left w:val="nil"/>
              <w:bottom w:val="nil"/>
              <w:right w:val="nil"/>
            </w:tcBorders>
            <w:shd w:val="clear" w:color="auto" w:fill="auto"/>
            <w:noWrap/>
            <w:vAlign w:val="bottom"/>
            <w:hideMark/>
          </w:tcPr>
          <w:p w:rsidR="00C809FA" w:rsidRPr="00385C58" w:rsidRDefault="00C809FA" w:rsidP="002337A3">
            <w:pPr>
              <w:spacing w:after="0"/>
              <w:rPr>
                <w:rFonts w:eastAsia="Times New Roman"/>
                <w:color w:val="000000"/>
                <w:sz w:val="22"/>
                <w:szCs w:val="22"/>
                <w:lang w:eastAsia="bg-BG"/>
              </w:rPr>
            </w:pPr>
          </w:p>
        </w:tc>
        <w:tc>
          <w:tcPr>
            <w:tcW w:w="960" w:type="dxa"/>
            <w:tcBorders>
              <w:top w:val="nil"/>
              <w:left w:val="nil"/>
              <w:bottom w:val="nil"/>
              <w:right w:val="nil"/>
            </w:tcBorders>
            <w:shd w:val="clear" w:color="auto" w:fill="auto"/>
            <w:noWrap/>
            <w:vAlign w:val="bottom"/>
            <w:hideMark/>
          </w:tcPr>
          <w:p w:rsidR="00C809FA" w:rsidRPr="00385C58" w:rsidRDefault="00C809FA" w:rsidP="002337A3">
            <w:pPr>
              <w:spacing w:after="0"/>
              <w:jc w:val="center"/>
              <w:rPr>
                <w:rFonts w:eastAsia="Times New Roman"/>
                <w:color w:val="000000"/>
                <w:sz w:val="22"/>
                <w:szCs w:val="22"/>
                <w:lang w:eastAsia="bg-BG"/>
              </w:rPr>
            </w:pPr>
            <w:r w:rsidRPr="00385C58">
              <w:rPr>
                <w:rFonts w:eastAsia="Times New Roman"/>
                <w:color w:val="000000"/>
                <w:sz w:val="22"/>
                <w:szCs w:val="22"/>
                <w:lang w:eastAsia="bg-BG"/>
              </w:rPr>
              <w:t>хил. лв.</w:t>
            </w:r>
          </w:p>
        </w:tc>
        <w:tc>
          <w:tcPr>
            <w:tcW w:w="1724" w:type="dxa"/>
            <w:tcBorders>
              <w:top w:val="nil"/>
              <w:left w:val="nil"/>
              <w:bottom w:val="nil"/>
              <w:right w:val="nil"/>
            </w:tcBorders>
            <w:shd w:val="clear" w:color="auto" w:fill="auto"/>
            <w:noWrap/>
            <w:vAlign w:val="bottom"/>
            <w:hideMark/>
          </w:tcPr>
          <w:p w:rsidR="00C809FA" w:rsidRPr="00385C58" w:rsidRDefault="00C809FA" w:rsidP="002337A3">
            <w:pPr>
              <w:spacing w:after="0"/>
              <w:jc w:val="center"/>
              <w:rPr>
                <w:rFonts w:eastAsia="Times New Roman"/>
                <w:color w:val="000000"/>
                <w:sz w:val="22"/>
                <w:szCs w:val="22"/>
                <w:lang w:eastAsia="bg-BG"/>
              </w:rPr>
            </w:pPr>
            <w:r w:rsidRPr="00385C58">
              <w:rPr>
                <w:rFonts w:eastAsia="Times New Roman"/>
                <w:color w:val="000000"/>
                <w:sz w:val="22"/>
                <w:szCs w:val="22"/>
                <w:lang w:eastAsia="bg-BG"/>
              </w:rPr>
              <w:t>хил. лв.</w:t>
            </w:r>
          </w:p>
        </w:tc>
        <w:tc>
          <w:tcPr>
            <w:tcW w:w="992" w:type="dxa"/>
            <w:tcBorders>
              <w:top w:val="nil"/>
              <w:left w:val="nil"/>
              <w:bottom w:val="nil"/>
              <w:right w:val="nil"/>
            </w:tcBorders>
            <w:shd w:val="clear" w:color="auto" w:fill="auto"/>
            <w:noWrap/>
            <w:vAlign w:val="bottom"/>
            <w:hideMark/>
          </w:tcPr>
          <w:p w:rsidR="00C809FA" w:rsidRPr="00385C58" w:rsidRDefault="00C809FA" w:rsidP="002337A3">
            <w:pPr>
              <w:spacing w:after="0"/>
              <w:jc w:val="center"/>
              <w:rPr>
                <w:rFonts w:eastAsia="Times New Roman"/>
                <w:color w:val="000000"/>
                <w:sz w:val="22"/>
                <w:szCs w:val="22"/>
                <w:lang w:eastAsia="bg-BG"/>
              </w:rPr>
            </w:pPr>
            <w:r w:rsidRPr="00385C58">
              <w:rPr>
                <w:rFonts w:eastAsia="Times New Roman"/>
                <w:color w:val="000000"/>
                <w:sz w:val="22"/>
                <w:szCs w:val="22"/>
                <w:lang w:eastAsia="bg-BG"/>
              </w:rPr>
              <w:t>хил. лв.</w:t>
            </w:r>
          </w:p>
        </w:tc>
        <w:tc>
          <w:tcPr>
            <w:tcW w:w="1134" w:type="dxa"/>
            <w:tcBorders>
              <w:top w:val="nil"/>
              <w:left w:val="nil"/>
              <w:bottom w:val="nil"/>
              <w:right w:val="nil"/>
            </w:tcBorders>
            <w:shd w:val="clear" w:color="auto" w:fill="auto"/>
            <w:noWrap/>
            <w:vAlign w:val="bottom"/>
            <w:hideMark/>
          </w:tcPr>
          <w:p w:rsidR="00C809FA" w:rsidRPr="00385C58" w:rsidRDefault="00C809FA" w:rsidP="002337A3">
            <w:pPr>
              <w:spacing w:after="0"/>
              <w:jc w:val="center"/>
              <w:rPr>
                <w:rFonts w:eastAsia="Times New Roman"/>
                <w:color w:val="000000"/>
                <w:sz w:val="22"/>
                <w:szCs w:val="22"/>
                <w:lang w:eastAsia="bg-BG"/>
              </w:rPr>
            </w:pPr>
            <w:r w:rsidRPr="00385C58">
              <w:rPr>
                <w:rFonts w:eastAsia="Times New Roman"/>
                <w:color w:val="000000"/>
                <w:sz w:val="22"/>
                <w:szCs w:val="22"/>
                <w:lang w:eastAsia="bg-BG"/>
              </w:rPr>
              <w:t>хил. лв.</w:t>
            </w:r>
          </w:p>
        </w:tc>
        <w:tc>
          <w:tcPr>
            <w:tcW w:w="1134" w:type="dxa"/>
            <w:tcBorders>
              <w:top w:val="nil"/>
              <w:left w:val="nil"/>
              <w:bottom w:val="nil"/>
              <w:right w:val="nil"/>
            </w:tcBorders>
            <w:shd w:val="clear" w:color="auto" w:fill="auto"/>
            <w:noWrap/>
            <w:vAlign w:val="bottom"/>
            <w:hideMark/>
          </w:tcPr>
          <w:p w:rsidR="00C809FA" w:rsidRPr="00385C58" w:rsidRDefault="00C809FA" w:rsidP="002337A3">
            <w:pPr>
              <w:spacing w:after="0"/>
              <w:jc w:val="center"/>
              <w:rPr>
                <w:rFonts w:eastAsia="Times New Roman"/>
                <w:color w:val="000000"/>
                <w:sz w:val="22"/>
                <w:szCs w:val="22"/>
                <w:lang w:eastAsia="bg-BG"/>
              </w:rPr>
            </w:pPr>
            <w:r w:rsidRPr="00385C58">
              <w:rPr>
                <w:rFonts w:eastAsia="Times New Roman"/>
                <w:color w:val="000000"/>
                <w:sz w:val="22"/>
                <w:szCs w:val="22"/>
                <w:lang w:eastAsia="bg-BG"/>
              </w:rPr>
              <w:t>хил. лв.</w:t>
            </w:r>
          </w:p>
        </w:tc>
        <w:tc>
          <w:tcPr>
            <w:tcW w:w="1276" w:type="dxa"/>
            <w:tcBorders>
              <w:top w:val="nil"/>
              <w:left w:val="nil"/>
              <w:bottom w:val="nil"/>
              <w:right w:val="nil"/>
            </w:tcBorders>
            <w:shd w:val="clear" w:color="auto" w:fill="auto"/>
            <w:noWrap/>
            <w:vAlign w:val="bottom"/>
            <w:hideMark/>
          </w:tcPr>
          <w:p w:rsidR="00C809FA" w:rsidRPr="00385C58" w:rsidRDefault="00C809FA" w:rsidP="002337A3">
            <w:pPr>
              <w:spacing w:after="0"/>
              <w:jc w:val="center"/>
              <w:rPr>
                <w:rFonts w:eastAsia="Times New Roman"/>
                <w:color w:val="000000"/>
                <w:sz w:val="22"/>
                <w:szCs w:val="22"/>
                <w:lang w:eastAsia="bg-BG"/>
              </w:rPr>
            </w:pPr>
            <w:r w:rsidRPr="00385C58">
              <w:rPr>
                <w:rFonts w:eastAsia="Times New Roman"/>
                <w:color w:val="000000"/>
                <w:sz w:val="22"/>
                <w:szCs w:val="22"/>
                <w:lang w:eastAsia="bg-BG"/>
              </w:rPr>
              <w:t>хил. лв.</w:t>
            </w:r>
          </w:p>
        </w:tc>
        <w:tc>
          <w:tcPr>
            <w:tcW w:w="1134" w:type="dxa"/>
            <w:tcBorders>
              <w:top w:val="nil"/>
              <w:left w:val="nil"/>
              <w:bottom w:val="nil"/>
              <w:right w:val="nil"/>
            </w:tcBorders>
            <w:shd w:val="clear" w:color="auto" w:fill="auto"/>
            <w:noWrap/>
            <w:vAlign w:val="bottom"/>
            <w:hideMark/>
          </w:tcPr>
          <w:p w:rsidR="00C809FA" w:rsidRPr="00385C58" w:rsidRDefault="00C809FA" w:rsidP="002337A3">
            <w:pPr>
              <w:spacing w:after="0"/>
              <w:jc w:val="center"/>
              <w:rPr>
                <w:rFonts w:eastAsia="Times New Roman"/>
                <w:color w:val="000000"/>
                <w:sz w:val="22"/>
                <w:szCs w:val="22"/>
                <w:lang w:eastAsia="bg-BG"/>
              </w:rPr>
            </w:pPr>
            <w:r w:rsidRPr="00385C58">
              <w:rPr>
                <w:rFonts w:eastAsia="Times New Roman"/>
                <w:color w:val="000000"/>
                <w:sz w:val="22"/>
                <w:szCs w:val="22"/>
                <w:lang w:eastAsia="bg-BG"/>
              </w:rPr>
              <w:t>хил. лв.</w:t>
            </w:r>
          </w:p>
        </w:tc>
      </w:tr>
      <w:tr w:rsidR="00C809FA" w:rsidRPr="009750CB" w:rsidTr="002337A3">
        <w:trPr>
          <w:trHeight w:val="300"/>
        </w:trPr>
        <w:tc>
          <w:tcPr>
            <w:tcW w:w="860" w:type="dxa"/>
            <w:tcBorders>
              <w:top w:val="nil"/>
              <w:left w:val="nil"/>
              <w:bottom w:val="nil"/>
              <w:right w:val="nil"/>
            </w:tcBorders>
            <w:shd w:val="clear" w:color="auto" w:fill="auto"/>
            <w:noWrap/>
            <w:vAlign w:val="bottom"/>
            <w:hideMark/>
          </w:tcPr>
          <w:p w:rsidR="00C809FA" w:rsidRPr="00385C58" w:rsidRDefault="007854F7" w:rsidP="00660E77">
            <w:pPr>
              <w:spacing w:after="0"/>
              <w:rPr>
                <w:rFonts w:eastAsia="Times New Roman"/>
                <w:b/>
                <w:bCs/>
                <w:color w:val="000000"/>
                <w:sz w:val="22"/>
                <w:szCs w:val="22"/>
                <w:lang w:eastAsia="bg-BG"/>
              </w:rPr>
            </w:pPr>
            <w:r>
              <w:rPr>
                <w:rFonts w:eastAsia="Times New Roman"/>
                <w:b/>
                <w:bCs/>
                <w:color w:val="000000"/>
                <w:sz w:val="22"/>
                <w:szCs w:val="22"/>
                <w:lang w:eastAsia="bg-BG"/>
              </w:rPr>
              <w:t>2022</w:t>
            </w:r>
            <w:r w:rsidR="00C809FA" w:rsidRPr="00385C58">
              <w:rPr>
                <w:rFonts w:eastAsia="Times New Roman"/>
                <w:b/>
                <w:bCs/>
                <w:color w:val="000000"/>
                <w:sz w:val="22"/>
                <w:szCs w:val="22"/>
                <w:lang w:eastAsia="bg-BG"/>
              </w:rPr>
              <w:t xml:space="preserve"> г.</w:t>
            </w:r>
          </w:p>
        </w:tc>
        <w:tc>
          <w:tcPr>
            <w:tcW w:w="960" w:type="dxa"/>
            <w:tcBorders>
              <w:top w:val="nil"/>
              <w:left w:val="nil"/>
              <w:bottom w:val="nil"/>
              <w:right w:val="nil"/>
            </w:tcBorders>
            <w:shd w:val="clear" w:color="auto" w:fill="auto"/>
            <w:noWrap/>
            <w:vAlign w:val="bottom"/>
            <w:hideMark/>
          </w:tcPr>
          <w:p w:rsidR="00C809FA" w:rsidRPr="009750CB" w:rsidRDefault="00E65149" w:rsidP="00B03EEF">
            <w:pPr>
              <w:spacing w:after="0"/>
              <w:jc w:val="right"/>
              <w:rPr>
                <w:rFonts w:eastAsia="Times New Roman"/>
                <w:color w:val="000000"/>
                <w:sz w:val="22"/>
                <w:szCs w:val="22"/>
                <w:lang w:eastAsia="bg-BG"/>
              </w:rPr>
            </w:pPr>
            <w:r>
              <w:rPr>
                <w:rFonts w:eastAsia="Times New Roman"/>
                <w:color w:val="000000"/>
                <w:sz w:val="22"/>
                <w:szCs w:val="22"/>
                <w:lang w:eastAsia="bg-BG"/>
              </w:rPr>
              <w:t>26</w:t>
            </w:r>
          </w:p>
        </w:tc>
        <w:tc>
          <w:tcPr>
            <w:tcW w:w="1724" w:type="dxa"/>
            <w:tcBorders>
              <w:top w:val="nil"/>
              <w:left w:val="nil"/>
              <w:bottom w:val="nil"/>
              <w:right w:val="nil"/>
            </w:tcBorders>
            <w:shd w:val="clear" w:color="auto" w:fill="auto"/>
            <w:noWrap/>
            <w:vAlign w:val="bottom"/>
            <w:hideMark/>
          </w:tcPr>
          <w:p w:rsidR="00C809FA" w:rsidRPr="009750CB" w:rsidRDefault="00C809FA" w:rsidP="00916832">
            <w:pPr>
              <w:spacing w:after="0"/>
              <w:jc w:val="right"/>
              <w:rPr>
                <w:rFonts w:eastAsia="Times New Roman"/>
                <w:color w:val="000000"/>
                <w:sz w:val="22"/>
                <w:szCs w:val="22"/>
                <w:lang w:eastAsia="bg-BG"/>
              </w:rPr>
            </w:pPr>
          </w:p>
        </w:tc>
        <w:tc>
          <w:tcPr>
            <w:tcW w:w="992" w:type="dxa"/>
            <w:tcBorders>
              <w:top w:val="nil"/>
              <w:left w:val="nil"/>
              <w:bottom w:val="nil"/>
              <w:right w:val="nil"/>
            </w:tcBorders>
            <w:shd w:val="clear" w:color="auto" w:fill="auto"/>
            <w:noWrap/>
            <w:vAlign w:val="bottom"/>
            <w:hideMark/>
          </w:tcPr>
          <w:p w:rsidR="00C809FA" w:rsidRPr="00E65149" w:rsidRDefault="00E65149" w:rsidP="00E65149">
            <w:pPr>
              <w:spacing w:after="0"/>
              <w:jc w:val="right"/>
              <w:rPr>
                <w:rFonts w:eastAsia="Times New Roman"/>
                <w:color w:val="000000"/>
                <w:sz w:val="22"/>
                <w:szCs w:val="22"/>
                <w:lang w:eastAsia="bg-BG"/>
              </w:rPr>
            </w:pPr>
            <w:r>
              <w:rPr>
                <w:rFonts w:eastAsia="Times New Roman"/>
                <w:color w:val="000000"/>
                <w:sz w:val="22"/>
                <w:szCs w:val="22"/>
                <w:lang w:eastAsia="bg-BG"/>
              </w:rPr>
              <w:t>4</w:t>
            </w:r>
          </w:p>
        </w:tc>
        <w:tc>
          <w:tcPr>
            <w:tcW w:w="1134" w:type="dxa"/>
            <w:tcBorders>
              <w:top w:val="nil"/>
              <w:left w:val="nil"/>
              <w:bottom w:val="nil"/>
              <w:right w:val="nil"/>
            </w:tcBorders>
            <w:shd w:val="clear" w:color="auto" w:fill="auto"/>
            <w:noWrap/>
            <w:vAlign w:val="bottom"/>
            <w:hideMark/>
          </w:tcPr>
          <w:p w:rsidR="00C809FA" w:rsidRPr="00E65149" w:rsidRDefault="00E65149" w:rsidP="002337A3">
            <w:pPr>
              <w:spacing w:after="0"/>
              <w:jc w:val="right"/>
              <w:rPr>
                <w:rFonts w:eastAsia="Times New Roman"/>
                <w:color w:val="000000"/>
                <w:sz w:val="22"/>
                <w:szCs w:val="22"/>
                <w:lang w:eastAsia="bg-BG"/>
              </w:rPr>
            </w:pPr>
            <w:r>
              <w:rPr>
                <w:rFonts w:eastAsia="Times New Roman"/>
                <w:color w:val="000000"/>
                <w:sz w:val="22"/>
                <w:szCs w:val="22"/>
                <w:lang w:eastAsia="bg-BG"/>
              </w:rPr>
              <w:t>1</w:t>
            </w:r>
          </w:p>
        </w:tc>
        <w:tc>
          <w:tcPr>
            <w:tcW w:w="1134" w:type="dxa"/>
            <w:tcBorders>
              <w:top w:val="nil"/>
              <w:left w:val="nil"/>
              <w:bottom w:val="nil"/>
              <w:right w:val="nil"/>
            </w:tcBorders>
            <w:shd w:val="clear" w:color="auto" w:fill="auto"/>
            <w:noWrap/>
            <w:vAlign w:val="bottom"/>
            <w:hideMark/>
          </w:tcPr>
          <w:p w:rsidR="00C809FA" w:rsidRPr="00E65149" w:rsidRDefault="00E65149" w:rsidP="002337A3">
            <w:pPr>
              <w:spacing w:after="0"/>
              <w:jc w:val="right"/>
              <w:rPr>
                <w:rFonts w:eastAsia="Times New Roman"/>
                <w:color w:val="000000"/>
                <w:sz w:val="22"/>
                <w:szCs w:val="22"/>
                <w:lang w:eastAsia="bg-BG"/>
              </w:rPr>
            </w:pPr>
            <w:r>
              <w:rPr>
                <w:rFonts w:eastAsia="Times New Roman"/>
                <w:color w:val="000000"/>
                <w:sz w:val="22"/>
                <w:szCs w:val="22"/>
                <w:lang w:eastAsia="bg-BG"/>
              </w:rPr>
              <w:t>2</w:t>
            </w:r>
          </w:p>
        </w:tc>
        <w:tc>
          <w:tcPr>
            <w:tcW w:w="1276" w:type="dxa"/>
            <w:tcBorders>
              <w:top w:val="nil"/>
              <w:left w:val="nil"/>
              <w:bottom w:val="nil"/>
              <w:right w:val="nil"/>
            </w:tcBorders>
            <w:shd w:val="clear" w:color="auto" w:fill="auto"/>
            <w:noWrap/>
            <w:vAlign w:val="bottom"/>
            <w:hideMark/>
          </w:tcPr>
          <w:p w:rsidR="00C809FA" w:rsidRPr="00E65149" w:rsidRDefault="00E65149" w:rsidP="002337A3">
            <w:pPr>
              <w:spacing w:after="0"/>
              <w:jc w:val="right"/>
              <w:rPr>
                <w:rFonts w:eastAsia="Times New Roman"/>
                <w:color w:val="000000"/>
                <w:sz w:val="22"/>
                <w:szCs w:val="22"/>
                <w:lang w:eastAsia="bg-BG"/>
              </w:rPr>
            </w:pPr>
            <w:r>
              <w:rPr>
                <w:rFonts w:eastAsia="Times New Roman"/>
                <w:color w:val="000000"/>
                <w:sz w:val="22"/>
                <w:szCs w:val="22"/>
                <w:lang w:eastAsia="bg-BG"/>
              </w:rPr>
              <w:t>2</w:t>
            </w:r>
          </w:p>
        </w:tc>
        <w:tc>
          <w:tcPr>
            <w:tcW w:w="1134" w:type="dxa"/>
            <w:tcBorders>
              <w:top w:val="nil"/>
              <w:left w:val="nil"/>
              <w:bottom w:val="nil"/>
              <w:right w:val="nil"/>
            </w:tcBorders>
            <w:shd w:val="clear" w:color="auto" w:fill="auto"/>
            <w:noWrap/>
            <w:vAlign w:val="bottom"/>
            <w:hideMark/>
          </w:tcPr>
          <w:p w:rsidR="00C809FA" w:rsidRPr="00E65149" w:rsidRDefault="00E65149" w:rsidP="00E65149">
            <w:pPr>
              <w:spacing w:after="0"/>
              <w:jc w:val="right"/>
              <w:rPr>
                <w:rFonts w:eastAsia="Times New Roman"/>
                <w:color w:val="000000"/>
                <w:sz w:val="22"/>
                <w:szCs w:val="22"/>
                <w:lang w:eastAsia="bg-BG"/>
              </w:rPr>
            </w:pPr>
            <w:r>
              <w:rPr>
                <w:rFonts w:eastAsia="Times New Roman"/>
                <w:color w:val="000000"/>
                <w:sz w:val="22"/>
                <w:szCs w:val="22"/>
                <w:lang w:eastAsia="bg-BG"/>
              </w:rPr>
              <w:t>17</w:t>
            </w:r>
          </w:p>
        </w:tc>
      </w:tr>
      <w:tr w:rsidR="00660E77" w:rsidRPr="00385C58" w:rsidTr="002337A3">
        <w:trPr>
          <w:trHeight w:val="300"/>
        </w:trPr>
        <w:tc>
          <w:tcPr>
            <w:tcW w:w="860" w:type="dxa"/>
            <w:tcBorders>
              <w:top w:val="nil"/>
              <w:left w:val="nil"/>
              <w:bottom w:val="nil"/>
              <w:right w:val="nil"/>
            </w:tcBorders>
            <w:shd w:val="clear" w:color="auto" w:fill="auto"/>
            <w:noWrap/>
            <w:vAlign w:val="bottom"/>
            <w:hideMark/>
          </w:tcPr>
          <w:p w:rsidR="00660E77" w:rsidRPr="00385C58" w:rsidRDefault="00660E77" w:rsidP="0050658A">
            <w:pPr>
              <w:spacing w:after="0"/>
              <w:rPr>
                <w:rFonts w:eastAsia="Times New Roman"/>
                <w:b/>
                <w:bCs/>
                <w:color w:val="000000"/>
                <w:sz w:val="22"/>
                <w:szCs w:val="22"/>
                <w:lang w:eastAsia="bg-BG"/>
              </w:rPr>
            </w:pPr>
            <w:r w:rsidRPr="00385C58">
              <w:rPr>
                <w:rFonts w:eastAsia="Times New Roman"/>
                <w:b/>
                <w:bCs/>
                <w:color w:val="000000"/>
                <w:sz w:val="22"/>
                <w:szCs w:val="22"/>
                <w:lang w:eastAsia="bg-BG"/>
              </w:rPr>
              <w:t>20</w:t>
            </w:r>
            <w:r>
              <w:rPr>
                <w:rFonts w:eastAsia="Times New Roman"/>
                <w:b/>
                <w:bCs/>
                <w:color w:val="000000"/>
                <w:sz w:val="22"/>
                <w:szCs w:val="22"/>
                <w:lang w:eastAsia="bg-BG"/>
              </w:rPr>
              <w:t>2</w:t>
            </w:r>
            <w:r w:rsidR="0050658A">
              <w:rPr>
                <w:rFonts w:eastAsia="Times New Roman"/>
                <w:b/>
                <w:bCs/>
                <w:color w:val="000000"/>
                <w:sz w:val="22"/>
                <w:szCs w:val="22"/>
                <w:lang w:eastAsia="bg-BG"/>
              </w:rPr>
              <w:t>1</w:t>
            </w:r>
            <w:r w:rsidRPr="00385C58">
              <w:rPr>
                <w:rFonts w:eastAsia="Times New Roman"/>
                <w:b/>
                <w:bCs/>
                <w:color w:val="000000"/>
                <w:sz w:val="22"/>
                <w:szCs w:val="22"/>
                <w:lang w:eastAsia="bg-BG"/>
              </w:rPr>
              <w:t xml:space="preserve"> г.</w:t>
            </w:r>
          </w:p>
        </w:tc>
        <w:tc>
          <w:tcPr>
            <w:tcW w:w="960" w:type="dxa"/>
            <w:tcBorders>
              <w:top w:val="nil"/>
              <w:left w:val="nil"/>
              <w:bottom w:val="nil"/>
              <w:right w:val="nil"/>
            </w:tcBorders>
            <w:shd w:val="clear" w:color="auto" w:fill="auto"/>
            <w:noWrap/>
            <w:vAlign w:val="bottom"/>
            <w:hideMark/>
          </w:tcPr>
          <w:p w:rsidR="00660E77" w:rsidRPr="00E65149" w:rsidRDefault="00E65149" w:rsidP="0084314D">
            <w:pPr>
              <w:spacing w:after="0"/>
              <w:jc w:val="right"/>
              <w:rPr>
                <w:rFonts w:eastAsia="Times New Roman"/>
                <w:color w:val="000000"/>
                <w:sz w:val="22"/>
                <w:szCs w:val="22"/>
                <w:lang w:eastAsia="bg-BG"/>
              </w:rPr>
            </w:pPr>
            <w:r>
              <w:rPr>
                <w:rFonts w:eastAsia="Times New Roman"/>
                <w:color w:val="000000"/>
                <w:sz w:val="22"/>
                <w:szCs w:val="22"/>
                <w:lang w:eastAsia="bg-BG"/>
              </w:rPr>
              <w:t>84</w:t>
            </w:r>
          </w:p>
        </w:tc>
        <w:tc>
          <w:tcPr>
            <w:tcW w:w="1724" w:type="dxa"/>
            <w:tcBorders>
              <w:top w:val="nil"/>
              <w:left w:val="nil"/>
              <w:bottom w:val="nil"/>
              <w:right w:val="nil"/>
            </w:tcBorders>
            <w:shd w:val="clear" w:color="auto" w:fill="auto"/>
            <w:noWrap/>
            <w:vAlign w:val="bottom"/>
            <w:hideMark/>
          </w:tcPr>
          <w:p w:rsidR="00660E77" w:rsidRPr="000A5DAB" w:rsidRDefault="00660E77" w:rsidP="0084314D">
            <w:pPr>
              <w:spacing w:after="0"/>
              <w:jc w:val="right"/>
              <w:rPr>
                <w:rFonts w:eastAsia="Times New Roman"/>
                <w:color w:val="000000"/>
                <w:sz w:val="22"/>
                <w:szCs w:val="22"/>
                <w:lang w:eastAsia="bg-BG"/>
              </w:rPr>
            </w:pPr>
            <w:r w:rsidRPr="000A5DAB">
              <w:rPr>
                <w:rFonts w:eastAsia="Times New Roman"/>
                <w:color w:val="000000"/>
                <w:sz w:val="22"/>
                <w:szCs w:val="22"/>
                <w:lang w:val="en-US" w:eastAsia="bg-BG"/>
              </w:rPr>
              <w:t>-</w:t>
            </w:r>
          </w:p>
        </w:tc>
        <w:tc>
          <w:tcPr>
            <w:tcW w:w="992" w:type="dxa"/>
            <w:tcBorders>
              <w:top w:val="nil"/>
              <w:left w:val="nil"/>
              <w:bottom w:val="nil"/>
              <w:right w:val="nil"/>
            </w:tcBorders>
            <w:shd w:val="clear" w:color="auto" w:fill="auto"/>
            <w:noWrap/>
            <w:vAlign w:val="bottom"/>
            <w:hideMark/>
          </w:tcPr>
          <w:p w:rsidR="00660E77" w:rsidRPr="00E65149" w:rsidRDefault="00E65149" w:rsidP="0084314D">
            <w:pPr>
              <w:spacing w:after="0"/>
              <w:jc w:val="right"/>
              <w:rPr>
                <w:rFonts w:eastAsia="Times New Roman"/>
                <w:color w:val="000000"/>
                <w:sz w:val="22"/>
                <w:szCs w:val="22"/>
                <w:lang w:eastAsia="bg-BG"/>
              </w:rPr>
            </w:pPr>
            <w:r>
              <w:rPr>
                <w:rFonts w:eastAsia="Times New Roman"/>
                <w:color w:val="000000"/>
                <w:sz w:val="22"/>
                <w:szCs w:val="22"/>
                <w:lang w:eastAsia="bg-BG"/>
              </w:rPr>
              <w:t>12</w:t>
            </w:r>
          </w:p>
        </w:tc>
        <w:tc>
          <w:tcPr>
            <w:tcW w:w="1134" w:type="dxa"/>
            <w:tcBorders>
              <w:top w:val="nil"/>
              <w:left w:val="nil"/>
              <w:bottom w:val="nil"/>
              <w:right w:val="nil"/>
            </w:tcBorders>
            <w:shd w:val="clear" w:color="auto" w:fill="auto"/>
            <w:noWrap/>
            <w:vAlign w:val="bottom"/>
            <w:hideMark/>
          </w:tcPr>
          <w:p w:rsidR="00660E77" w:rsidRPr="00E65149" w:rsidRDefault="00E65149" w:rsidP="0084314D">
            <w:pPr>
              <w:spacing w:after="0"/>
              <w:jc w:val="right"/>
              <w:rPr>
                <w:rFonts w:eastAsia="Times New Roman"/>
                <w:color w:val="000000"/>
                <w:sz w:val="22"/>
                <w:szCs w:val="22"/>
                <w:lang w:eastAsia="bg-BG"/>
              </w:rPr>
            </w:pPr>
            <w:r>
              <w:rPr>
                <w:rFonts w:eastAsia="Times New Roman"/>
                <w:color w:val="000000"/>
                <w:sz w:val="22"/>
                <w:szCs w:val="22"/>
                <w:lang w:eastAsia="bg-BG"/>
              </w:rPr>
              <w:t>8</w:t>
            </w:r>
          </w:p>
        </w:tc>
        <w:tc>
          <w:tcPr>
            <w:tcW w:w="1134" w:type="dxa"/>
            <w:tcBorders>
              <w:top w:val="nil"/>
              <w:left w:val="nil"/>
              <w:bottom w:val="nil"/>
              <w:right w:val="nil"/>
            </w:tcBorders>
            <w:shd w:val="clear" w:color="auto" w:fill="auto"/>
            <w:noWrap/>
            <w:vAlign w:val="bottom"/>
            <w:hideMark/>
          </w:tcPr>
          <w:p w:rsidR="00660E77" w:rsidRPr="002B58F7" w:rsidRDefault="00E65149" w:rsidP="00E65149">
            <w:pPr>
              <w:spacing w:after="0"/>
              <w:jc w:val="right"/>
              <w:rPr>
                <w:rFonts w:eastAsia="Times New Roman"/>
                <w:color w:val="000000"/>
                <w:sz w:val="22"/>
                <w:szCs w:val="22"/>
                <w:lang w:val="en-US" w:eastAsia="bg-BG"/>
              </w:rPr>
            </w:pPr>
            <w:r>
              <w:rPr>
                <w:rFonts w:eastAsia="Times New Roman"/>
                <w:color w:val="000000"/>
                <w:sz w:val="22"/>
                <w:szCs w:val="22"/>
                <w:lang w:eastAsia="bg-BG"/>
              </w:rPr>
              <w:t>10</w:t>
            </w:r>
          </w:p>
        </w:tc>
        <w:tc>
          <w:tcPr>
            <w:tcW w:w="1276" w:type="dxa"/>
            <w:tcBorders>
              <w:top w:val="nil"/>
              <w:left w:val="nil"/>
              <w:bottom w:val="nil"/>
              <w:right w:val="nil"/>
            </w:tcBorders>
            <w:shd w:val="clear" w:color="auto" w:fill="auto"/>
            <w:noWrap/>
            <w:vAlign w:val="bottom"/>
            <w:hideMark/>
          </w:tcPr>
          <w:p w:rsidR="00660E77" w:rsidRPr="00E65149" w:rsidRDefault="00E65149" w:rsidP="0084314D">
            <w:pPr>
              <w:spacing w:after="0"/>
              <w:jc w:val="right"/>
              <w:rPr>
                <w:rFonts w:eastAsia="Times New Roman"/>
                <w:color w:val="000000"/>
                <w:sz w:val="22"/>
                <w:szCs w:val="22"/>
                <w:lang w:eastAsia="bg-BG"/>
              </w:rPr>
            </w:pPr>
            <w:r>
              <w:rPr>
                <w:rFonts w:eastAsia="Times New Roman"/>
                <w:color w:val="000000"/>
                <w:sz w:val="22"/>
                <w:szCs w:val="22"/>
                <w:lang w:eastAsia="bg-BG"/>
              </w:rPr>
              <w:t>14</w:t>
            </w:r>
          </w:p>
        </w:tc>
        <w:tc>
          <w:tcPr>
            <w:tcW w:w="1134" w:type="dxa"/>
            <w:tcBorders>
              <w:top w:val="nil"/>
              <w:left w:val="nil"/>
              <w:bottom w:val="nil"/>
              <w:right w:val="nil"/>
            </w:tcBorders>
            <w:shd w:val="clear" w:color="auto" w:fill="auto"/>
            <w:noWrap/>
            <w:vAlign w:val="bottom"/>
            <w:hideMark/>
          </w:tcPr>
          <w:p w:rsidR="00660E77" w:rsidRPr="00E65149" w:rsidRDefault="00E65149" w:rsidP="0084314D">
            <w:pPr>
              <w:spacing w:after="0"/>
              <w:jc w:val="right"/>
              <w:rPr>
                <w:rFonts w:eastAsia="Times New Roman"/>
                <w:color w:val="000000"/>
                <w:sz w:val="22"/>
                <w:szCs w:val="22"/>
                <w:lang w:eastAsia="bg-BG"/>
              </w:rPr>
            </w:pPr>
            <w:r>
              <w:rPr>
                <w:rFonts w:eastAsia="Times New Roman"/>
                <w:color w:val="000000"/>
                <w:sz w:val="22"/>
                <w:szCs w:val="22"/>
                <w:lang w:eastAsia="bg-BG"/>
              </w:rPr>
              <w:t>41</w:t>
            </w:r>
          </w:p>
        </w:tc>
      </w:tr>
    </w:tbl>
    <w:p w:rsidR="00C809FA" w:rsidRDefault="00C809FA" w:rsidP="00C809FA">
      <w:pPr>
        <w:spacing w:after="0"/>
        <w:ind w:firstLine="567"/>
        <w:jc w:val="both"/>
        <w:rPr>
          <w:sz w:val="16"/>
          <w:szCs w:val="16"/>
        </w:rPr>
      </w:pPr>
    </w:p>
    <w:p w:rsidR="00990140" w:rsidRPr="00C809FA" w:rsidRDefault="00990140" w:rsidP="00C809FA">
      <w:pPr>
        <w:spacing w:after="0"/>
        <w:ind w:firstLine="567"/>
        <w:jc w:val="both"/>
        <w:rPr>
          <w:sz w:val="16"/>
          <w:szCs w:val="16"/>
        </w:rPr>
      </w:pPr>
    </w:p>
    <w:p w:rsidR="00357DDA" w:rsidRPr="00A644B3" w:rsidRDefault="00357DDA" w:rsidP="000A02BA">
      <w:pPr>
        <w:spacing w:before="60" w:after="0" w:line="320" w:lineRule="atLeast"/>
        <w:ind w:firstLine="567"/>
        <w:jc w:val="both"/>
        <w:rPr>
          <w:rStyle w:val="tlid-translation"/>
        </w:rPr>
      </w:pPr>
      <w:r w:rsidRPr="00A644B3">
        <w:rPr>
          <w:rStyle w:val="tlid-translation"/>
        </w:rPr>
        <w:t xml:space="preserve">Дружеството отписва търговско вземане, когато има информация, показваща, че длъжникът е в тежко финансово затруднение и няма реалистична перспектива за възстановяване, напр. когато длъжникът е бил ликвидиран или е с обявен в несъстоятелност, или когато търговските вземания са с </w:t>
      </w:r>
      <w:proofErr w:type="spellStart"/>
      <w:r w:rsidRPr="00A644B3">
        <w:rPr>
          <w:rStyle w:val="tlid-translation"/>
        </w:rPr>
        <w:t>просрочие</w:t>
      </w:r>
      <w:proofErr w:type="spellEnd"/>
      <w:r w:rsidRPr="00A644B3">
        <w:rPr>
          <w:rStyle w:val="tlid-translation"/>
        </w:rPr>
        <w:t xml:space="preserve"> над две години, което от двете настъпи по-рано. </w:t>
      </w:r>
      <w:r w:rsidR="005D58B6" w:rsidRPr="00A644B3">
        <w:t>През отчетния период</w:t>
      </w:r>
      <w:r w:rsidR="005D58B6" w:rsidRPr="00CF3E21">
        <w:rPr>
          <w:lang w:val="ru-RU"/>
        </w:rPr>
        <w:t xml:space="preserve"> </w:t>
      </w:r>
      <w:r w:rsidR="005D58B6" w:rsidRPr="00A644B3">
        <w:t>няма отписани вземания</w:t>
      </w:r>
      <w:r w:rsidR="003A5D92" w:rsidRPr="00A644B3">
        <w:t xml:space="preserve">. </w:t>
      </w:r>
    </w:p>
    <w:p w:rsidR="00C809FA" w:rsidRPr="00C809FA" w:rsidRDefault="00C809FA" w:rsidP="00C809FA">
      <w:pPr>
        <w:spacing w:after="0"/>
        <w:ind w:firstLine="567"/>
        <w:jc w:val="both"/>
        <w:rPr>
          <w:sz w:val="16"/>
          <w:szCs w:val="16"/>
        </w:rPr>
      </w:pPr>
    </w:p>
    <w:p w:rsidR="00C809FA" w:rsidRDefault="00732070" w:rsidP="00140614">
      <w:pPr>
        <w:spacing w:before="60" w:after="0" w:line="320" w:lineRule="atLeast"/>
        <w:ind w:firstLine="567"/>
        <w:jc w:val="both"/>
      </w:pPr>
      <w:r w:rsidRPr="004658B5">
        <w:t xml:space="preserve">Ръководството преценява на индивидуална база събираемостта като анализира конкретните вземания и обстоятелствата по забавата за начисляване на </w:t>
      </w:r>
      <w:proofErr w:type="spellStart"/>
      <w:r w:rsidRPr="004658B5">
        <w:t>обезценка</w:t>
      </w:r>
      <w:proofErr w:type="spellEnd"/>
      <w:r>
        <w:t xml:space="preserve">. </w:t>
      </w:r>
      <w:r w:rsidRPr="00C809FA">
        <w:t>На тази база, корективът за кредитни загуби към 3</w:t>
      </w:r>
      <w:r>
        <w:t>1 декември</w:t>
      </w:r>
      <w:r w:rsidRPr="00C809FA">
        <w:t xml:space="preserve"> </w:t>
      </w:r>
      <w:r w:rsidR="007854F7">
        <w:t>2022</w:t>
      </w:r>
      <w:r w:rsidRPr="00C809FA">
        <w:t xml:space="preserve"> г. и 31 декември 20</w:t>
      </w:r>
      <w:r w:rsidR="006B7488" w:rsidRPr="00BE3A3A">
        <w:t>2</w:t>
      </w:r>
      <w:r w:rsidR="00944A05" w:rsidRPr="00BE3A3A">
        <w:t>1</w:t>
      </w:r>
      <w:r w:rsidRPr="00C809FA">
        <w:t xml:space="preserve"> г. е определен както следва</w:t>
      </w:r>
      <w:r w:rsidR="00B87C10">
        <w:t>:</w:t>
      </w:r>
    </w:p>
    <w:p w:rsidR="00B87C10" w:rsidRDefault="00B87C10" w:rsidP="00B87C10">
      <w:pPr>
        <w:spacing w:after="0"/>
        <w:ind w:firstLine="567"/>
        <w:jc w:val="both"/>
        <w:rPr>
          <w:color w:val="FF0000"/>
          <w:sz w:val="16"/>
          <w:szCs w:val="16"/>
        </w:rPr>
      </w:pPr>
    </w:p>
    <w:p w:rsidR="00990140" w:rsidRPr="003829AA" w:rsidRDefault="00990140" w:rsidP="00B87C10">
      <w:pPr>
        <w:spacing w:after="0"/>
        <w:ind w:firstLine="567"/>
        <w:jc w:val="both"/>
        <w:rPr>
          <w:color w:val="FF0000"/>
          <w:sz w:val="16"/>
          <w:szCs w:val="16"/>
        </w:rPr>
      </w:pPr>
    </w:p>
    <w:tbl>
      <w:tblPr>
        <w:tblW w:w="9067" w:type="dxa"/>
        <w:tblInd w:w="75" w:type="dxa"/>
        <w:tblLayout w:type="fixed"/>
        <w:tblCellMar>
          <w:left w:w="70" w:type="dxa"/>
          <w:right w:w="70" w:type="dxa"/>
        </w:tblCellMar>
        <w:tblLook w:val="04A0"/>
      </w:tblPr>
      <w:tblGrid>
        <w:gridCol w:w="3730"/>
        <w:gridCol w:w="2366"/>
        <w:gridCol w:w="1109"/>
        <w:gridCol w:w="1021"/>
        <w:gridCol w:w="841"/>
      </w:tblGrid>
      <w:tr w:rsidR="00B87C10" w:rsidRPr="00732070" w:rsidTr="002337A3">
        <w:trPr>
          <w:trHeight w:val="246"/>
        </w:trPr>
        <w:tc>
          <w:tcPr>
            <w:tcW w:w="9067"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7C10" w:rsidRPr="006B640F" w:rsidRDefault="00B87C10" w:rsidP="006B640F">
            <w:pPr>
              <w:spacing w:after="0"/>
              <w:jc w:val="center"/>
              <w:rPr>
                <w:rFonts w:eastAsia="Times New Roman"/>
                <w:b/>
                <w:iCs/>
                <w:color w:val="000000"/>
                <w:sz w:val="18"/>
                <w:szCs w:val="18"/>
                <w:lang w:eastAsia="bg-BG"/>
              </w:rPr>
            </w:pPr>
            <w:r w:rsidRPr="006B640F">
              <w:rPr>
                <w:rFonts w:eastAsia="Times New Roman"/>
                <w:b/>
                <w:iCs/>
                <w:color w:val="000000"/>
                <w:sz w:val="18"/>
                <w:szCs w:val="18"/>
                <w:lang w:eastAsia="bg-BG"/>
              </w:rPr>
              <w:t xml:space="preserve">към 31 декември </w:t>
            </w:r>
            <w:r w:rsidR="007854F7">
              <w:rPr>
                <w:rFonts w:eastAsia="Times New Roman"/>
                <w:b/>
                <w:iCs/>
                <w:color w:val="000000"/>
                <w:sz w:val="18"/>
                <w:szCs w:val="18"/>
                <w:lang w:val="en-US" w:eastAsia="bg-BG"/>
              </w:rPr>
              <w:t>2022</w:t>
            </w:r>
            <w:r w:rsidRPr="006B640F">
              <w:rPr>
                <w:rFonts w:eastAsia="Times New Roman"/>
                <w:b/>
                <w:iCs/>
                <w:color w:val="000000"/>
                <w:sz w:val="18"/>
                <w:szCs w:val="18"/>
                <w:lang w:eastAsia="bg-BG"/>
              </w:rPr>
              <w:t xml:space="preserve"> г.</w:t>
            </w:r>
          </w:p>
        </w:tc>
      </w:tr>
      <w:tr w:rsidR="00B87C10" w:rsidRPr="00732070" w:rsidTr="002337A3">
        <w:trPr>
          <w:trHeight w:val="246"/>
        </w:trPr>
        <w:tc>
          <w:tcPr>
            <w:tcW w:w="37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7C10" w:rsidRPr="006B640F" w:rsidRDefault="00B87C10" w:rsidP="002337A3">
            <w:pPr>
              <w:spacing w:after="0"/>
              <w:jc w:val="center"/>
              <w:rPr>
                <w:rFonts w:eastAsia="Times New Roman"/>
                <w:i/>
                <w:iCs/>
                <w:color w:val="000000"/>
                <w:sz w:val="18"/>
                <w:szCs w:val="18"/>
                <w:lang w:eastAsia="bg-BG"/>
              </w:rPr>
            </w:pPr>
            <w:r w:rsidRPr="006B640F">
              <w:rPr>
                <w:rFonts w:eastAsia="Times New Roman"/>
                <w:i/>
                <w:iCs/>
                <w:color w:val="000000"/>
                <w:sz w:val="18"/>
                <w:szCs w:val="18"/>
                <w:lang w:eastAsia="bg-BG"/>
              </w:rPr>
              <w:t>индивидуален анализ</w:t>
            </w:r>
          </w:p>
        </w:tc>
        <w:tc>
          <w:tcPr>
            <w:tcW w:w="5337" w:type="dxa"/>
            <w:gridSpan w:val="4"/>
            <w:tcBorders>
              <w:top w:val="single" w:sz="4" w:space="0" w:color="auto"/>
              <w:left w:val="nil"/>
              <w:bottom w:val="single" w:sz="4" w:space="0" w:color="auto"/>
              <w:right w:val="single" w:sz="4" w:space="0" w:color="auto"/>
            </w:tcBorders>
            <w:shd w:val="clear" w:color="000000" w:fill="FFFFFF"/>
            <w:noWrap/>
            <w:vAlign w:val="bottom"/>
            <w:hideMark/>
          </w:tcPr>
          <w:p w:rsidR="00B87C10" w:rsidRPr="006B640F" w:rsidRDefault="00B87C10" w:rsidP="002337A3">
            <w:pPr>
              <w:spacing w:after="0"/>
              <w:jc w:val="center"/>
              <w:rPr>
                <w:rFonts w:eastAsia="Times New Roman"/>
                <w:i/>
                <w:iCs/>
                <w:color w:val="000000"/>
                <w:sz w:val="18"/>
                <w:szCs w:val="18"/>
                <w:lang w:eastAsia="bg-BG"/>
              </w:rPr>
            </w:pPr>
            <w:r w:rsidRPr="006B640F">
              <w:rPr>
                <w:rFonts w:eastAsia="Times New Roman"/>
                <w:i/>
                <w:iCs/>
                <w:color w:val="000000"/>
                <w:sz w:val="18"/>
                <w:szCs w:val="18"/>
                <w:lang w:eastAsia="bg-BG"/>
              </w:rPr>
              <w:t>колективен анализ</w:t>
            </w:r>
          </w:p>
        </w:tc>
      </w:tr>
      <w:tr w:rsidR="00B87C10" w:rsidRPr="00732070" w:rsidTr="002337A3">
        <w:trPr>
          <w:trHeight w:val="740"/>
        </w:trPr>
        <w:tc>
          <w:tcPr>
            <w:tcW w:w="3730" w:type="dxa"/>
            <w:vMerge w:val="restart"/>
            <w:tcBorders>
              <w:top w:val="nil"/>
              <w:left w:val="single" w:sz="4" w:space="0" w:color="auto"/>
              <w:bottom w:val="single" w:sz="4" w:space="0" w:color="000000"/>
              <w:right w:val="double" w:sz="6" w:space="0" w:color="auto"/>
            </w:tcBorders>
            <w:shd w:val="clear" w:color="000000" w:fill="FFFFFF"/>
            <w:vAlign w:val="center"/>
            <w:hideMark/>
          </w:tcPr>
          <w:p w:rsidR="00B87C10" w:rsidRPr="006B640F" w:rsidRDefault="00B87C10" w:rsidP="00937F5E">
            <w:pPr>
              <w:spacing w:after="0"/>
              <w:jc w:val="both"/>
              <w:rPr>
                <w:rFonts w:eastAsia="Times New Roman"/>
                <w:color w:val="000000"/>
                <w:sz w:val="18"/>
                <w:szCs w:val="18"/>
                <w:lang w:eastAsia="bg-BG"/>
              </w:rPr>
            </w:pPr>
            <w:r w:rsidRPr="006B640F">
              <w:rPr>
                <w:rFonts w:eastAsia="Times New Roman"/>
                <w:color w:val="000000"/>
                <w:sz w:val="18"/>
                <w:szCs w:val="18"/>
                <w:lang w:eastAsia="bg-BG"/>
              </w:rPr>
              <w:t>Към отчетната дата в баланса са включени вземания на стойнос</w:t>
            </w:r>
            <w:r w:rsidRPr="006B640F">
              <w:rPr>
                <w:rFonts w:eastAsia="Times New Roman"/>
                <w:sz w:val="18"/>
                <w:szCs w:val="18"/>
                <w:lang w:eastAsia="bg-BG"/>
              </w:rPr>
              <w:t xml:space="preserve">т </w:t>
            </w:r>
            <w:r w:rsidR="00937F5E" w:rsidRPr="00BE3A3A">
              <w:rPr>
                <w:rFonts w:eastAsia="Times New Roman"/>
                <w:color w:val="000000"/>
                <w:sz w:val="18"/>
                <w:szCs w:val="18"/>
                <w:lang w:eastAsia="bg-BG"/>
              </w:rPr>
              <w:t>1</w:t>
            </w:r>
            <w:r w:rsidR="00937F5E">
              <w:rPr>
                <w:rFonts w:eastAsia="Times New Roman"/>
                <w:color w:val="000000"/>
                <w:sz w:val="18"/>
                <w:szCs w:val="18"/>
                <w:lang w:eastAsia="bg-BG"/>
              </w:rPr>
              <w:t>7х.</w:t>
            </w:r>
            <w:r w:rsidRPr="006B640F">
              <w:rPr>
                <w:rFonts w:eastAsia="Times New Roman"/>
                <w:color w:val="000000"/>
                <w:sz w:val="18"/>
                <w:szCs w:val="18"/>
                <w:lang w:eastAsia="bg-BG"/>
              </w:rPr>
              <w:t xml:space="preserve">лв., които са с </w:t>
            </w:r>
            <w:proofErr w:type="spellStart"/>
            <w:r w:rsidRPr="006B640F">
              <w:rPr>
                <w:rFonts w:eastAsia="Times New Roman"/>
                <w:color w:val="000000"/>
                <w:sz w:val="18"/>
                <w:szCs w:val="18"/>
                <w:lang w:eastAsia="bg-BG"/>
              </w:rPr>
              <w:t>просрочие</w:t>
            </w:r>
            <w:proofErr w:type="spellEnd"/>
            <w:r w:rsidRPr="006B640F">
              <w:rPr>
                <w:rFonts w:eastAsia="Times New Roman"/>
                <w:color w:val="000000"/>
                <w:sz w:val="18"/>
                <w:szCs w:val="18"/>
                <w:lang w:eastAsia="bg-BG"/>
              </w:rPr>
              <w:t xml:space="preserve"> доста над 1</w:t>
            </w:r>
            <w:r w:rsidR="00937F5E">
              <w:rPr>
                <w:rFonts w:eastAsia="Times New Roman"/>
                <w:color w:val="000000"/>
                <w:sz w:val="18"/>
                <w:szCs w:val="18"/>
                <w:lang w:eastAsia="bg-BG"/>
              </w:rPr>
              <w:t>2</w:t>
            </w:r>
            <w:r w:rsidRPr="006B640F">
              <w:rPr>
                <w:rFonts w:eastAsia="Times New Roman"/>
                <w:color w:val="000000"/>
                <w:sz w:val="18"/>
                <w:szCs w:val="18"/>
                <w:lang w:eastAsia="bg-BG"/>
              </w:rPr>
              <w:t xml:space="preserve">0 дни и </w:t>
            </w:r>
            <w:r w:rsidR="00F31859" w:rsidRPr="006B640F">
              <w:rPr>
                <w:rFonts w:eastAsia="Times New Roman"/>
                <w:color w:val="000000"/>
                <w:sz w:val="18"/>
                <w:szCs w:val="18"/>
                <w:lang w:eastAsia="bg-BG"/>
              </w:rPr>
              <w:t xml:space="preserve">не </w:t>
            </w:r>
            <w:r w:rsidRPr="006B640F">
              <w:rPr>
                <w:rFonts w:eastAsia="Times New Roman"/>
                <w:color w:val="000000"/>
                <w:sz w:val="18"/>
                <w:szCs w:val="18"/>
                <w:lang w:eastAsia="bg-BG"/>
              </w:rPr>
              <w:t xml:space="preserve">са обезценени </w:t>
            </w:r>
            <w:r w:rsidR="00F31859" w:rsidRPr="006B640F">
              <w:rPr>
                <w:rFonts w:eastAsia="Times New Roman"/>
                <w:color w:val="000000"/>
                <w:sz w:val="18"/>
                <w:szCs w:val="18"/>
                <w:lang w:eastAsia="bg-BG"/>
              </w:rPr>
              <w:t>.</w:t>
            </w:r>
            <w:r w:rsidRPr="006B640F">
              <w:rPr>
                <w:rFonts w:eastAsia="Times New Roman"/>
                <w:color w:val="000000"/>
                <w:sz w:val="18"/>
                <w:szCs w:val="18"/>
                <w:lang w:eastAsia="bg-BG"/>
              </w:rPr>
              <w:t xml:space="preserve"> </w:t>
            </w:r>
            <w:r w:rsidR="00F31859" w:rsidRPr="006B640F">
              <w:rPr>
                <w:rFonts w:eastAsia="Times New Roman"/>
                <w:color w:val="000000"/>
                <w:sz w:val="18"/>
                <w:szCs w:val="18"/>
                <w:lang w:eastAsia="bg-BG"/>
              </w:rPr>
              <w:t>Част от тези вземания са платени на дружеството след 01.01.202</w:t>
            </w:r>
            <w:r w:rsidR="00937F5E">
              <w:rPr>
                <w:rFonts w:eastAsia="Times New Roman"/>
                <w:color w:val="000000"/>
                <w:sz w:val="18"/>
                <w:szCs w:val="18"/>
                <w:lang w:eastAsia="bg-BG"/>
              </w:rPr>
              <w:t>3</w:t>
            </w:r>
            <w:r w:rsidR="00F31859" w:rsidRPr="006B640F">
              <w:rPr>
                <w:rFonts w:eastAsia="Times New Roman"/>
                <w:color w:val="000000"/>
                <w:sz w:val="18"/>
                <w:szCs w:val="18"/>
                <w:lang w:eastAsia="bg-BG"/>
              </w:rPr>
              <w:t xml:space="preserve"> г.</w:t>
            </w:r>
            <w:r w:rsidR="0057051A" w:rsidRPr="006B640F" w:rsidDel="0057051A">
              <w:rPr>
                <w:rFonts w:eastAsia="Times New Roman"/>
                <w:color w:val="000000"/>
                <w:sz w:val="18"/>
                <w:szCs w:val="18"/>
                <w:lang w:eastAsia="bg-BG"/>
              </w:rPr>
              <w:t xml:space="preserve"> </w:t>
            </w:r>
            <w:r w:rsidRPr="006B640F">
              <w:rPr>
                <w:rFonts w:eastAsia="Times New Roman"/>
                <w:color w:val="000000"/>
                <w:sz w:val="18"/>
                <w:szCs w:val="18"/>
                <w:lang w:eastAsia="bg-BG"/>
              </w:rPr>
              <w:br/>
              <w:t xml:space="preserve">Дружеството се основава на конкретни исторически данни, </w:t>
            </w:r>
            <w:proofErr w:type="spellStart"/>
            <w:r w:rsidRPr="006B640F">
              <w:rPr>
                <w:rFonts w:eastAsia="Times New Roman"/>
                <w:color w:val="000000"/>
                <w:sz w:val="18"/>
                <w:szCs w:val="18"/>
                <w:lang w:eastAsia="bg-BG"/>
              </w:rPr>
              <w:t>коргирани</w:t>
            </w:r>
            <w:proofErr w:type="spellEnd"/>
            <w:r w:rsidRPr="006B640F">
              <w:rPr>
                <w:rFonts w:eastAsia="Times New Roman"/>
                <w:color w:val="000000"/>
                <w:sz w:val="18"/>
                <w:szCs w:val="18"/>
                <w:lang w:eastAsia="bg-BG"/>
              </w:rPr>
              <w:t xml:space="preserve"> с информация </w:t>
            </w:r>
            <w:r w:rsidRPr="006B640F">
              <w:rPr>
                <w:rFonts w:eastAsia="Times New Roman"/>
                <w:color w:val="000000"/>
                <w:sz w:val="18"/>
                <w:szCs w:val="18"/>
                <w:lang w:eastAsia="bg-BG"/>
              </w:rPr>
              <w:lastRenderedPageBreak/>
              <w:t xml:space="preserve">за </w:t>
            </w:r>
            <w:proofErr w:type="spellStart"/>
            <w:r w:rsidRPr="006B640F">
              <w:rPr>
                <w:rFonts w:eastAsia="Times New Roman"/>
                <w:color w:val="000000"/>
                <w:sz w:val="18"/>
                <w:szCs w:val="18"/>
                <w:lang w:eastAsia="bg-BG"/>
              </w:rPr>
              <w:t>бъдешето</w:t>
            </w:r>
            <w:proofErr w:type="spellEnd"/>
            <w:r w:rsidRPr="006B640F">
              <w:rPr>
                <w:rFonts w:eastAsia="Times New Roman"/>
                <w:color w:val="000000"/>
                <w:sz w:val="18"/>
                <w:szCs w:val="18"/>
                <w:lang w:eastAsia="bg-BG"/>
              </w:rPr>
              <w:t>, при прилагане на индивидуалния анализ.</w:t>
            </w:r>
          </w:p>
        </w:tc>
        <w:tc>
          <w:tcPr>
            <w:tcW w:w="2366" w:type="dxa"/>
            <w:tcBorders>
              <w:top w:val="nil"/>
              <w:left w:val="nil"/>
              <w:bottom w:val="single" w:sz="4" w:space="0" w:color="auto"/>
              <w:right w:val="single" w:sz="4" w:space="0" w:color="auto"/>
            </w:tcBorders>
            <w:shd w:val="clear" w:color="000000" w:fill="FFFFFF"/>
            <w:vAlign w:val="center"/>
            <w:hideMark/>
          </w:tcPr>
          <w:p w:rsidR="00B87C10" w:rsidRPr="006B640F" w:rsidRDefault="00B87C10" w:rsidP="002337A3">
            <w:pPr>
              <w:spacing w:after="0"/>
              <w:jc w:val="center"/>
              <w:rPr>
                <w:rFonts w:eastAsia="Times New Roman"/>
                <w:color w:val="000000"/>
                <w:sz w:val="18"/>
                <w:szCs w:val="18"/>
                <w:lang w:eastAsia="bg-BG"/>
              </w:rPr>
            </w:pPr>
            <w:r w:rsidRPr="006B640F">
              <w:rPr>
                <w:rFonts w:eastAsia="Times New Roman"/>
                <w:color w:val="000000"/>
                <w:sz w:val="18"/>
                <w:szCs w:val="18"/>
                <w:lang w:eastAsia="bg-BG"/>
              </w:rPr>
              <w:lastRenderedPageBreak/>
              <w:t>Анализ на събираемостта</w:t>
            </w:r>
          </w:p>
        </w:tc>
        <w:tc>
          <w:tcPr>
            <w:tcW w:w="1109" w:type="dxa"/>
            <w:tcBorders>
              <w:top w:val="nil"/>
              <w:left w:val="nil"/>
              <w:bottom w:val="single" w:sz="4" w:space="0" w:color="auto"/>
              <w:right w:val="single" w:sz="4" w:space="0" w:color="auto"/>
            </w:tcBorders>
            <w:shd w:val="clear" w:color="000000" w:fill="FFFFFF"/>
            <w:vAlign w:val="center"/>
            <w:hideMark/>
          </w:tcPr>
          <w:p w:rsidR="00B87C10" w:rsidRPr="006B640F" w:rsidRDefault="00EE7E78" w:rsidP="002337A3">
            <w:pPr>
              <w:spacing w:after="0"/>
              <w:jc w:val="center"/>
              <w:rPr>
                <w:rFonts w:eastAsia="Times New Roman"/>
                <w:color w:val="000000"/>
                <w:sz w:val="18"/>
                <w:szCs w:val="18"/>
                <w:lang w:eastAsia="bg-BG"/>
              </w:rPr>
            </w:pPr>
            <w:r w:rsidRPr="006B640F">
              <w:rPr>
                <w:rFonts w:eastAsia="Times New Roman"/>
                <w:color w:val="000000"/>
                <w:sz w:val="18"/>
                <w:szCs w:val="18"/>
                <w:lang w:eastAsia="bg-BG"/>
              </w:rPr>
              <w:t>% очаквани кредитни загуби</w:t>
            </w:r>
          </w:p>
        </w:tc>
        <w:tc>
          <w:tcPr>
            <w:tcW w:w="1021" w:type="dxa"/>
            <w:tcBorders>
              <w:top w:val="nil"/>
              <w:left w:val="nil"/>
              <w:bottom w:val="single" w:sz="4" w:space="0" w:color="auto"/>
              <w:right w:val="single" w:sz="4" w:space="0" w:color="auto"/>
            </w:tcBorders>
            <w:shd w:val="clear" w:color="000000" w:fill="FFFFFF"/>
            <w:vAlign w:val="center"/>
            <w:hideMark/>
          </w:tcPr>
          <w:p w:rsidR="00B87C10" w:rsidRPr="006B640F" w:rsidRDefault="00B87C10" w:rsidP="002337A3">
            <w:pPr>
              <w:spacing w:after="0"/>
              <w:jc w:val="center"/>
              <w:rPr>
                <w:rFonts w:eastAsia="Times New Roman"/>
                <w:color w:val="000000"/>
                <w:sz w:val="18"/>
                <w:szCs w:val="18"/>
                <w:lang w:eastAsia="bg-BG"/>
              </w:rPr>
            </w:pPr>
            <w:r w:rsidRPr="006B640F">
              <w:rPr>
                <w:rFonts w:eastAsia="Times New Roman"/>
                <w:color w:val="000000"/>
                <w:sz w:val="18"/>
                <w:szCs w:val="18"/>
                <w:lang w:eastAsia="bg-BG"/>
              </w:rPr>
              <w:t>търговски вземания</w:t>
            </w:r>
          </w:p>
        </w:tc>
        <w:tc>
          <w:tcPr>
            <w:tcW w:w="841" w:type="dxa"/>
            <w:tcBorders>
              <w:top w:val="nil"/>
              <w:left w:val="nil"/>
              <w:bottom w:val="single" w:sz="4" w:space="0" w:color="auto"/>
              <w:right w:val="single" w:sz="4" w:space="0" w:color="auto"/>
            </w:tcBorders>
            <w:shd w:val="clear" w:color="000000" w:fill="FFFFFF"/>
            <w:vAlign w:val="center"/>
            <w:hideMark/>
          </w:tcPr>
          <w:p w:rsidR="00B87C10" w:rsidRPr="006B640F" w:rsidRDefault="00B87C10" w:rsidP="002337A3">
            <w:pPr>
              <w:spacing w:after="0"/>
              <w:jc w:val="center"/>
              <w:rPr>
                <w:rFonts w:eastAsia="Times New Roman"/>
                <w:color w:val="000000"/>
                <w:sz w:val="18"/>
                <w:szCs w:val="18"/>
                <w:lang w:eastAsia="bg-BG"/>
              </w:rPr>
            </w:pPr>
            <w:proofErr w:type="spellStart"/>
            <w:r w:rsidRPr="006B640F">
              <w:rPr>
                <w:rFonts w:eastAsia="Times New Roman"/>
                <w:color w:val="000000"/>
                <w:sz w:val="18"/>
                <w:szCs w:val="18"/>
                <w:lang w:eastAsia="bg-BG"/>
              </w:rPr>
              <w:t>провизия</w:t>
            </w:r>
            <w:proofErr w:type="spellEnd"/>
            <w:r w:rsidRPr="006B640F">
              <w:rPr>
                <w:rFonts w:eastAsia="Times New Roman"/>
                <w:color w:val="000000"/>
                <w:sz w:val="18"/>
                <w:szCs w:val="18"/>
                <w:lang w:eastAsia="bg-BG"/>
              </w:rPr>
              <w:t xml:space="preserve"> за </w:t>
            </w:r>
            <w:proofErr w:type="spellStart"/>
            <w:r w:rsidRPr="006B640F">
              <w:rPr>
                <w:rFonts w:eastAsia="Times New Roman"/>
                <w:color w:val="000000"/>
                <w:sz w:val="18"/>
                <w:szCs w:val="18"/>
                <w:lang w:eastAsia="bg-BG"/>
              </w:rPr>
              <w:t>обезценка</w:t>
            </w:r>
            <w:proofErr w:type="spellEnd"/>
          </w:p>
        </w:tc>
      </w:tr>
      <w:tr w:rsidR="00B87C10" w:rsidRPr="00732070" w:rsidTr="002337A3">
        <w:trPr>
          <w:trHeight w:val="246"/>
        </w:trPr>
        <w:tc>
          <w:tcPr>
            <w:tcW w:w="3730" w:type="dxa"/>
            <w:vMerge/>
            <w:tcBorders>
              <w:top w:val="nil"/>
              <w:left w:val="single" w:sz="4" w:space="0" w:color="auto"/>
              <w:bottom w:val="single" w:sz="4" w:space="0" w:color="000000"/>
              <w:right w:val="double" w:sz="6" w:space="0" w:color="auto"/>
            </w:tcBorders>
            <w:vAlign w:val="center"/>
            <w:hideMark/>
          </w:tcPr>
          <w:p w:rsidR="00B87C10" w:rsidRPr="006B640F" w:rsidRDefault="00B87C10" w:rsidP="002337A3">
            <w:pPr>
              <w:spacing w:after="0"/>
              <w:rPr>
                <w:rFonts w:eastAsia="Times New Roman"/>
                <w:color w:val="000000"/>
                <w:sz w:val="18"/>
                <w:szCs w:val="18"/>
                <w:lang w:eastAsia="bg-BG"/>
              </w:rPr>
            </w:pPr>
          </w:p>
        </w:tc>
        <w:tc>
          <w:tcPr>
            <w:tcW w:w="2366" w:type="dxa"/>
            <w:tcBorders>
              <w:top w:val="nil"/>
              <w:left w:val="nil"/>
              <w:bottom w:val="single" w:sz="4" w:space="0" w:color="auto"/>
              <w:right w:val="single" w:sz="4" w:space="0" w:color="auto"/>
            </w:tcBorders>
            <w:shd w:val="clear" w:color="000000" w:fill="FFFFFF"/>
            <w:vAlign w:val="center"/>
            <w:hideMark/>
          </w:tcPr>
          <w:p w:rsidR="00B87C10" w:rsidRPr="006B640F" w:rsidRDefault="00B87C10" w:rsidP="002337A3">
            <w:pPr>
              <w:spacing w:after="0"/>
              <w:jc w:val="center"/>
              <w:rPr>
                <w:rFonts w:eastAsia="Times New Roman"/>
                <w:color w:val="000000"/>
                <w:sz w:val="18"/>
                <w:szCs w:val="18"/>
                <w:lang w:eastAsia="bg-BG"/>
              </w:rPr>
            </w:pPr>
            <w:r w:rsidRPr="006B640F">
              <w:rPr>
                <w:rFonts w:eastAsia="Times New Roman"/>
                <w:color w:val="000000"/>
                <w:sz w:val="18"/>
                <w:szCs w:val="18"/>
                <w:lang w:eastAsia="bg-BG"/>
              </w:rPr>
              <w:t>1</w:t>
            </w:r>
          </w:p>
        </w:tc>
        <w:tc>
          <w:tcPr>
            <w:tcW w:w="1109" w:type="dxa"/>
            <w:tcBorders>
              <w:top w:val="nil"/>
              <w:left w:val="nil"/>
              <w:bottom w:val="single" w:sz="4" w:space="0" w:color="auto"/>
              <w:right w:val="single" w:sz="4" w:space="0" w:color="auto"/>
            </w:tcBorders>
            <w:shd w:val="clear" w:color="000000" w:fill="FFFFFF"/>
            <w:vAlign w:val="center"/>
            <w:hideMark/>
          </w:tcPr>
          <w:p w:rsidR="00B87C10" w:rsidRPr="006B640F" w:rsidRDefault="00B87C10" w:rsidP="002337A3">
            <w:pPr>
              <w:spacing w:after="0"/>
              <w:jc w:val="center"/>
              <w:rPr>
                <w:rFonts w:eastAsia="Times New Roman"/>
                <w:color w:val="000000"/>
                <w:sz w:val="18"/>
                <w:szCs w:val="18"/>
                <w:lang w:eastAsia="bg-BG"/>
              </w:rPr>
            </w:pPr>
            <w:r w:rsidRPr="006B640F">
              <w:rPr>
                <w:rFonts w:eastAsia="Times New Roman"/>
                <w:color w:val="000000"/>
                <w:sz w:val="18"/>
                <w:szCs w:val="18"/>
                <w:lang w:eastAsia="bg-BG"/>
              </w:rPr>
              <w:t>2</w:t>
            </w:r>
          </w:p>
        </w:tc>
        <w:tc>
          <w:tcPr>
            <w:tcW w:w="1021" w:type="dxa"/>
            <w:tcBorders>
              <w:top w:val="nil"/>
              <w:left w:val="nil"/>
              <w:bottom w:val="single" w:sz="4" w:space="0" w:color="auto"/>
              <w:right w:val="single" w:sz="4" w:space="0" w:color="auto"/>
            </w:tcBorders>
            <w:shd w:val="clear" w:color="000000" w:fill="FFFFFF"/>
            <w:vAlign w:val="center"/>
            <w:hideMark/>
          </w:tcPr>
          <w:p w:rsidR="00B87C10" w:rsidRPr="006B640F" w:rsidRDefault="00B87C10" w:rsidP="002337A3">
            <w:pPr>
              <w:spacing w:after="0"/>
              <w:jc w:val="center"/>
              <w:rPr>
                <w:rFonts w:eastAsia="Times New Roman"/>
                <w:color w:val="000000"/>
                <w:sz w:val="18"/>
                <w:szCs w:val="18"/>
                <w:lang w:eastAsia="bg-BG"/>
              </w:rPr>
            </w:pPr>
            <w:r w:rsidRPr="006B640F">
              <w:rPr>
                <w:rFonts w:eastAsia="Times New Roman"/>
                <w:color w:val="000000"/>
                <w:sz w:val="18"/>
                <w:szCs w:val="18"/>
                <w:lang w:eastAsia="bg-BG"/>
              </w:rPr>
              <w:t>3</w:t>
            </w:r>
          </w:p>
        </w:tc>
        <w:tc>
          <w:tcPr>
            <w:tcW w:w="841" w:type="dxa"/>
            <w:tcBorders>
              <w:top w:val="nil"/>
              <w:left w:val="nil"/>
              <w:bottom w:val="single" w:sz="4" w:space="0" w:color="auto"/>
              <w:right w:val="single" w:sz="4" w:space="0" w:color="auto"/>
            </w:tcBorders>
            <w:shd w:val="clear" w:color="000000" w:fill="FFFFFF"/>
            <w:vAlign w:val="center"/>
            <w:hideMark/>
          </w:tcPr>
          <w:p w:rsidR="00B87C10" w:rsidRPr="006B640F" w:rsidRDefault="00B87C10" w:rsidP="002337A3">
            <w:pPr>
              <w:spacing w:after="0"/>
              <w:jc w:val="center"/>
              <w:rPr>
                <w:rFonts w:eastAsia="Times New Roman"/>
                <w:color w:val="000000"/>
                <w:sz w:val="18"/>
                <w:szCs w:val="18"/>
                <w:lang w:eastAsia="bg-BG"/>
              </w:rPr>
            </w:pPr>
            <w:r w:rsidRPr="006B640F">
              <w:rPr>
                <w:rFonts w:eastAsia="Times New Roman"/>
                <w:color w:val="000000"/>
                <w:sz w:val="18"/>
                <w:szCs w:val="18"/>
                <w:lang w:eastAsia="bg-BG"/>
              </w:rPr>
              <w:t>4=2*3</w:t>
            </w:r>
          </w:p>
        </w:tc>
      </w:tr>
      <w:tr w:rsidR="00B87C10" w:rsidRPr="00732070" w:rsidTr="002337A3">
        <w:trPr>
          <w:trHeight w:val="246"/>
        </w:trPr>
        <w:tc>
          <w:tcPr>
            <w:tcW w:w="3730" w:type="dxa"/>
            <w:vMerge/>
            <w:tcBorders>
              <w:top w:val="nil"/>
              <w:left w:val="single" w:sz="4" w:space="0" w:color="auto"/>
              <w:bottom w:val="single" w:sz="4" w:space="0" w:color="000000"/>
              <w:right w:val="double" w:sz="6" w:space="0" w:color="auto"/>
            </w:tcBorders>
            <w:vAlign w:val="center"/>
            <w:hideMark/>
          </w:tcPr>
          <w:p w:rsidR="00B87C10" w:rsidRPr="006B640F" w:rsidRDefault="00B87C10" w:rsidP="002337A3">
            <w:pPr>
              <w:spacing w:after="0"/>
              <w:rPr>
                <w:rFonts w:eastAsia="Times New Roman"/>
                <w:color w:val="000000"/>
                <w:sz w:val="18"/>
                <w:szCs w:val="18"/>
                <w:lang w:eastAsia="bg-BG"/>
              </w:rPr>
            </w:pPr>
          </w:p>
        </w:tc>
        <w:tc>
          <w:tcPr>
            <w:tcW w:w="2366"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Не са просрочени</w:t>
            </w:r>
          </w:p>
        </w:tc>
        <w:tc>
          <w:tcPr>
            <w:tcW w:w="1109" w:type="dxa"/>
            <w:tcBorders>
              <w:top w:val="nil"/>
              <w:left w:val="nil"/>
              <w:bottom w:val="nil"/>
              <w:right w:val="nil"/>
            </w:tcBorders>
            <w:shd w:val="clear" w:color="000000" w:fill="FFFFFF"/>
            <w:noWrap/>
            <w:vAlign w:val="bottom"/>
            <w:hideMark/>
          </w:tcPr>
          <w:p w:rsidR="00B87C10" w:rsidRPr="006B640F" w:rsidRDefault="00B87C10"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B87C10" w:rsidRPr="006B640F" w:rsidRDefault="00B87C10" w:rsidP="002337A3">
            <w:pPr>
              <w:spacing w:after="0"/>
              <w:jc w:val="right"/>
              <w:rPr>
                <w:rFonts w:eastAsia="Times New Roman"/>
                <w:color w:val="000000"/>
                <w:sz w:val="18"/>
                <w:szCs w:val="18"/>
                <w:lang w:val="en-US" w:eastAsia="bg-BG"/>
              </w:rPr>
            </w:pPr>
          </w:p>
        </w:tc>
        <w:tc>
          <w:tcPr>
            <w:tcW w:w="841" w:type="dxa"/>
            <w:tcBorders>
              <w:top w:val="nil"/>
              <w:left w:val="nil"/>
              <w:bottom w:val="nil"/>
              <w:right w:val="single" w:sz="4" w:space="0" w:color="auto"/>
            </w:tcBorders>
            <w:shd w:val="clear" w:color="000000" w:fill="FFFFFF"/>
            <w:noWrap/>
            <w:vAlign w:val="bottom"/>
            <w:hideMark/>
          </w:tcPr>
          <w:p w:rsidR="00B87C10" w:rsidRPr="006B640F" w:rsidRDefault="005D1C57"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w:t>
            </w:r>
          </w:p>
        </w:tc>
      </w:tr>
      <w:tr w:rsidR="00B87C10" w:rsidRPr="00732070" w:rsidTr="002337A3">
        <w:trPr>
          <w:trHeight w:val="246"/>
        </w:trPr>
        <w:tc>
          <w:tcPr>
            <w:tcW w:w="3730" w:type="dxa"/>
            <w:vMerge/>
            <w:tcBorders>
              <w:top w:val="nil"/>
              <w:left w:val="single" w:sz="4" w:space="0" w:color="auto"/>
              <w:bottom w:val="single" w:sz="4" w:space="0" w:color="000000"/>
              <w:right w:val="double" w:sz="6" w:space="0" w:color="auto"/>
            </w:tcBorders>
            <w:vAlign w:val="center"/>
            <w:hideMark/>
          </w:tcPr>
          <w:p w:rsidR="00B87C10" w:rsidRPr="006B640F" w:rsidRDefault="00B87C10" w:rsidP="002337A3">
            <w:pPr>
              <w:spacing w:after="0"/>
              <w:rPr>
                <w:rFonts w:eastAsia="Times New Roman"/>
                <w:color w:val="000000"/>
                <w:sz w:val="18"/>
                <w:szCs w:val="18"/>
                <w:lang w:eastAsia="bg-BG"/>
              </w:rPr>
            </w:pPr>
          </w:p>
        </w:tc>
        <w:tc>
          <w:tcPr>
            <w:tcW w:w="2366"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xml:space="preserve">1-30 дни </w:t>
            </w:r>
            <w:proofErr w:type="spellStart"/>
            <w:r w:rsidRPr="006B640F">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vAlign w:val="bottom"/>
            <w:hideMark/>
          </w:tcPr>
          <w:p w:rsidR="00B87C10" w:rsidRPr="006B640F" w:rsidRDefault="00B87C10"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B87C10" w:rsidRPr="00E65149" w:rsidRDefault="00E65149" w:rsidP="002337A3">
            <w:pPr>
              <w:spacing w:after="0"/>
              <w:jc w:val="right"/>
              <w:rPr>
                <w:rFonts w:eastAsia="Times New Roman"/>
                <w:color w:val="000000"/>
                <w:sz w:val="18"/>
                <w:szCs w:val="18"/>
                <w:lang w:eastAsia="bg-BG"/>
              </w:rPr>
            </w:pPr>
            <w:r>
              <w:rPr>
                <w:rFonts w:eastAsia="Times New Roman"/>
                <w:color w:val="000000"/>
                <w:sz w:val="18"/>
                <w:szCs w:val="18"/>
                <w:lang w:eastAsia="bg-BG"/>
              </w:rPr>
              <w:t>4</w:t>
            </w:r>
          </w:p>
        </w:tc>
        <w:tc>
          <w:tcPr>
            <w:tcW w:w="841" w:type="dxa"/>
            <w:tcBorders>
              <w:top w:val="nil"/>
              <w:left w:val="nil"/>
              <w:bottom w:val="nil"/>
              <w:right w:val="single" w:sz="4" w:space="0" w:color="auto"/>
            </w:tcBorders>
            <w:shd w:val="clear" w:color="000000" w:fill="FFFFFF"/>
            <w:noWrap/>
            <w:vAlign w:val="bottom"/>
            <w:hideMark/>
          </w:tcPr>
          <w:p w:rsidR="00B87C10" w:rsidRPr="006B640F" w:rsidRDefault="005D1C57"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w:t>
            </w:r>
          </w:p>
        </w:tc>
      </w:tr>
      <w:tr w:rsidR="00B87C10" w:rsidRPr="00732070" w:rsidTr="002337A3">
        <w:trPr>
          <w:trHeight w:val="246"/>
        </w:trPr>
        <w:tc>
          <w:tcPr>
            <w:tcW w:w="3730" w:type="dxa"/>
            <w:vMerge/>
            <w:tcBorders>
              <w:top w:val="nil"/>
              <w:left w:val="single" w:sz="4" w:space="0" w:color="auto"/>
              <w:bottom w:val="single" w:sz="4" w:space="0" w:color="000000"/>
              <w:right w:val="double" w:sz="6" w:space="0" w:color="auto"/>
            </w:tcBorders>
            <w:vAlign w:val="center"/>
            <w:hideMark/>
          </w:tcPr>
          <w:p w:rsidR="00B87C10" w:rsidRPr="006B640F" w:rsidRDefault="00B87C10" w:rsidP="002337A3">
            <w:pPr>
              <w:spacing w:after="0"/>
              <w:rPr>
                <w:rFonts w:eastAsia="Times New Roman"/>
                <w:color w:val="000000"/>
                <w:sz w:val="18"/>
                <w:szCs w:val="18"/>
                <w:lang w:eastAsia="bg-BG"/>
              </w:rPr>
            </w:pPr>
          </w:p>
        </w:tc>
        <w:tc>
          <w:tcPr>
            <w:tcW w:w="2366"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xml:space="preserve">31-60 дни </w:t>
            </w:r>
            <w:proofErr w:type="spellStart"/>
            <w:r w:rsidRPr="006B640F">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vAlign w:val="bottom"/>
            <w:hideMark/>
          </w:tcPr>
          <w:p w:rsidR="00B87C10" w:rsidRPr="006B640F" w:rsidRDefault="00B87C10"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B87C10" w:rsidRPr="00E65149" w:rsidRDefault="00E65149" w:rsidP="002337A3">
            <w:pPr>
              <w:spacing w:after="0"/>
              <w:jc w:val="right"/>
              <w:rPr>
                <w:rFonts w:eastAsia="Times New Roman"/>
                <w:color w:val="000000"/>
                <w:sz w:val="18"/>
                <w:szCs w:val="18"/>
                <w:lang w:eastAsia="bg-BG"/>
              </w:rPr>
            </w:pPr>
            <w:r>
              <w:rPr>
                <w:rFonts w:eastAsia="Times New Roman"/>
                <w:color w:val="000000"/>
                <w:sz w:val="18"/>
                <w:szCs w:val="18"/>
                <w:lang w:eastAsia="bg-BG"/>
              </w:rPr>
              <w:t>1</w:t>
            </w:r>
          </w:p>
        </w:tc>
        <w:tc>
          <w:tcPr>
            <w:tcW w:w="841" w:type="dxa"/>
            <w:tcBorders>
              <w:top w:val="nil"/>
              <w:left w:val="nil"/>
              <w:bottom w:val="nil"/>
              <w:right w:val="single" w:sz="4" w:space="0" w:color="auto"/>
            </w:tcBorders>
            <w:shd w:val="clear" w:color="000000" w:fill="FFFFFF"/>
            <w:noWrap/>
            <w:vAlign w:val="bottom"/>
            <w:hideMark/>
          </w:tcPr>
          <w:p w:rsidR="00B87C10" w:rsidRPr="006B640F" w:rsidRDefault="005D1C57"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w:t>
            </w:r>
          </w:p>
        </w:tc>
      </w:tr>
      <w:tr w:rsidR="00B87C10" w:rsidRPr="00732070" w:rsidTr="002337A3">
        <w:trPr>
          <w:trHeight w:val="246"/>
        </w:trPr>
        <w:tc>
          <w:tcPr>
            <w:tcW w:w="3730" w:type="dxa"/>
            <w:vMerge/>
            <w:tcBorders>
              <w:top w:val="nil"/>
              <w:left w:val="single" w:sz="4" w:space="0" w:color="auto"/>
              <w:bottom w:val="single" w:sz="4" w:space="0" w:color="000000"/>
              <w:right w:val="double" w:sz="6" w:space="0" w:color="auto"/>
            </w:tcBorders>
            <w:vAlign w:val="center"/>
            <w:hideMark/>
          </w:tcPr>
          <w:p w:rsidR="00B87C10" w:rsidRPr="006B640F" w:rsidRDefault="00B87C10" w:rsidP="002337A3">
            <w:pPr>
              <w:spacing w:after="0"/>
              <w:rPr>
                <w:rFonts w:eastAsia="Times New Roman"/>
                <w:color w:val="000000"/>
                <w:sz w:val="18"/>
                <w:szCs w:val="18"/>
                <w:lang w:eastAsia="bg-BG"/>
              </w:rPr>
            </w:pPr>
          </w:p>
        </w:tc>
        <w:tc>
          <w:tcPr>
            <w:tcW w:w="2366"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xml:space="preserve">61-90 дни </w:t>
            </w:r>
            <w:proofErr w:type="spellStart"/>
            <w:r w:rsidRPr="006B640F">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vAlign w:val="bottom"/>
            <w:hideMark/>
          </w:tcPr>
          <w:p w:rsidR="00B87C10" w:rsidRPr="006B640F" w:rsidRDefault="00B87C10"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B87C10" w:rsidRPr="00E65149" w:rsidRDefault="00E65149" w:rsidP="002337A3">
            <w:pPr>
              <w:spacing w:after="0"/>
              <w:jc w:val="right"/>
              <w:rPr>
                <w:rFonts w:eastAsia="Times New Roman"/>
                <w:color w:val="000000"/>
                <w:sz w:val="18"/>
                <w:szCs w:val="18"/>
                <w:lang w:eastAsia="bg-BG"/>
              </w:rPr>
            </w:pPr>
            <w:r>
              <w:rPr>
                <w:rFonts w:eastAsia="Times New Roman"/>
                <w:color w:val="000000"/>
                <w:sz w:val="18"/>
                <w:szCs w:val="18"/>
                <w:lang w:eastAsia="bg-BG"/>
              </w:rPr>
              <w:t>2</w:t>
            </w:r>
          </w:p>
        </w:tc>
        <w:tc>
          <w:tcPr>
            <w:tcW w:w="841" w:type="dxa"/>
            <w:tcBorders>
              <w:top w:val="nil"/>
              <w:left w:val="nil"/>
              <w:bottom w:val="nil"/>
              <w:right w:val="single" w:sz="4" w:space="0" w:color="auto"/>
            </w:tcBorders>
            <w:shd w:val="clear" w:color="000000" w:fill="FFFFFF"/>
            <w:noWrap/>
            <w:vAlign w:val="bottom"/>
            <w:hideMark/>
          </w:tcPr>
          <w:p w:rsidR="00B87C10" w:rsidRPr="006B640F" w:rsidRDefault="005D1C57"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w:t>
            </w:r>
          </w:p>
        </w:tc>
      </w:tr>
      <w:tr w:rsidR="00B87C10" w:rsidRPr="00732070" w:rsidTr="002337A3">
        <w:trPr>
          <w:trHeight w:val="246"/>
        </w:trPr>
        <w:tc>
          <w:tcPr>
            <w:tcW w:w="3730" w:type="dxa"/>
            <w:vMerge/>
            <w:tcBorders>
              <w:top w:val="nil"/>
              <w:left w:val="single" w:sz="4" w:space="0" w:color="auto"/>
              <w:bottom w:val="single" w:sz="4" w:space="0" w:color="000000"/>
              <w:right w:val="double" w:sz="6" w:space="0" w:color="auto"/>
            </w:tcBorders>
            <w:vAlign w:val="center"/>
            <w:hideMark/>
          </w:tcPr>
          <w:p w:rsidR="00B87C10" w:rsidRPr="006B640F" w:rsidRDefault="00B87C10" w:rsidP="002337A3">
            <w:pPr>
              <w:spacing w:after="0"/>
              <w:rPr>
                <w:rFonts w:eastAsia="Times New Roman"/>
                <w:color w:val="000000"/>
                <w:sz w:val="18"/>
                <w:szCs w:val="18"/>
                <w:lang w:eastAsia="bg-BG"/>
              </w:rPr>
            </w:pPr>
          </w:p>
        </w:tc>
        <w:tc>
          <w:tcPr>
            <w:tcW w:w="2366"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xml:space="preserve">91-120 дни </w:t>
            </w:r>
            <w:proofErr w:type="spellStart"/>
            <w:r w:rsidRPr="006B640F">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vAlign w:val="bottom"/>
            <w:hideMark/>
          </w:tcPr>
          <w:p w:rsidR="00B87C10" w:rsidRPr="006B640F" w:rsidRDefault="00B87C10"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B87C10" w:rsidRPr="00E65149" w:rsidRDefault="00E65149" w:rsidP="002337A3">
            <w:pPr>
              <w:spacing w:after="0"/>
              <w:jc w:val="right"/>
              <w:rPr>
                <w:rFonts w:eastAsia="Times New Roman"/>
                <w:color w:val="000000"/>
                <w:sz w:val="18"/>
                <w:szCs w:val="18"/>
                <w:lang w:eastAsia="bg-BG"/>
              </w:rPr>
            </w:pPr>
            <w:r>
              <w:rPr>
                <w:rFonts w:eastAsia="Times New Roman"/>
                <w:color w:val="000000"/>
                <w:sz w:val="18"/>
                <w:szCs w:val="18"/>
                <w:lang w:eastAsia="bg-BG"/>
              </w:rPr>
              <w:t>2</w:t>
            </w:r>
          </w:p>
        </w:tc>
        <w:tc>
          <w:tcPr>
            <w:tcW w:w="841" w:type="dxa"/>
            <w:tcBorders>
              <w:top w:val="nil"/>
              <w:left w:val="nil"/>
              <w:bottom w:val="nil"/>
              <w:right w:val="single" w:sz="4" w:space="0" w:color="auto"/>
            </w:tcBorders>
            <w:shd w:val="clear" w:color="000000" w:fill="FFFFFF"/>
            <w:noWrap/>
            <w:vAlign w:val="bottom"/>
            <w:hideMark/>
          </w:tcPr>
          <w:p w:rsidR="00B87C10" w:rsidRPr="006B640F" w:rsidRDefault="005D1C57"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w:t>
            </w:r>
          </w:p>
        </w:tc>
      </w:tr>
      <w:tr w:rsidR="000E1F1C" w:rsidRPr="00732070" w:rsidTr="005D29B2">
        <w:trPr>
          <w:trHeight w:val="246"/>
        </w:trPr>
        <w:tc>
          <w:tcPr>
            <w:tcW w:w="3730" w:type="dxa"/>
            <w:vMerge/>
            <w:tcBorders>
              <w:top w:val="nil"/>
              <w:left w:val="single" w:sz="4" w:space="0" w:color="auto"/>
              <w:bottom w:val="single" w:sz="4" w:space="0" w:color="000000"/>
              <w:right w:val="double" w:sz="6" w:space="0" w:color="auto"/>
            </w:tcBorders>
            <w:vAlign w:val="center"/>
            <w:hideMark/>
          </w:tcPr>
          <w:p w:rsidR="000E1F1C" w:rsidRPr="006B640F" w:rsidRDefault="000E1F1C" w:rsidP="002337A3">
            <w:pPr>
              <w:spacing w:after="0"/>
              <w:rPr>
                <w:rFonts w:eastAsia="Times New Roman"/>
                <w:color w:val="000000"/>
                <w:sz w:val="18"/>
                <w:szCs w:val="18"/>
                <w:lang w:eastAsia="bg-BG"/>
              </w:rPr>
            </w:pPr>
          </w:p>
        </w:tc>
        <w:tc>
          <w:tcPr>
            <w:tcW w:w="2366" w:type="dxa"/>
            <w:tcBorders>
              <w:top w:val="nil"/>
              <w:left w:val="nil"/>
              <w:bottom w:val="nil"/>
              <w:right w:val="nil"/>
            </w:tcBorders>
            <w:shd w:val="clear" w:color="000000" w:fill="FFFFFF"/>
            <w:noWrap/>
            <w:vAlign w:val="bottom"/>
            <w:hideMark/>
          </w:tcPr>
          <w:p w:rsidR="000E1F1C" w:rsidRPr="006B640F" w:rsidRDefault="000E1F1C" w:rsidP="002337A3">
            <w:pPr>
              <w:spacing w:after="0"/>
              <w:rPr>
                <w:rFonts w:eastAsia="Times New Roman"/>
                <w:color w:val="000000"/>
                <w:sz w:val="18"/>
                <w:szCs w:val="18"/>
                <w:lang w:eastAsia="bg-BG"/>
              </w:rPr>
            </w:pPr>
            <w:r w:rsidRPr="006B640F">
              <w:rPr>
                <w:rFonts w:eastAsia="Times New Roman"/>
                <w:color w:val="000000"/>
                <w:sz w:val="18"/>
                <w:szCs w:val="18"/>
                <w:lang w:eastAsia="bg-BG"/>
              </w:rPr>
              <w:t xml:space="preserve">121-150 дни </w:t>
            </w:r>
            <w:proofErr w:type="spellStart"/>
            <w:r w:rsidRPr="006B640F">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hideMark/>
          </w:tcPr>
          <w:p w:rsidR="000E1F1C" w:rsidRPr="006B640F" w:rsidRDefault="000E1F1C" w:rsidP="000E1F1C">
            <w:pPr>
              <w:jc w:val="right"/>
            </w:pPr>
            <w:r w:rsidRPr="006B640F">
              <w:rPr>
                <w:rFonts w:eastAsia="Times New Roman"/>
                <w:color w:val="000000"/>
                <w:sz w:val="18"/>
                <w:szCs w:val="18"/>
                <w:lang w:eastAsia="bg-BG"/>
              </w:rPr>
              <w:t>0,0</w:t>
            </w:r>
            <w:r w:rsidR="00C25150">
              <w:rPr>
                <w:rFonts w:eastAsia="Times New Roman"/>
                <w:color w:val="000000"/>
                <w:sz w:val="18"/>
                <w:szCs w:val="18"/>
                <w:lang w:eastAsia="bg-BG"/>
              </w:rPr>
              <w:t>6</w:t>
            </w:r>
            <w:r w:rsidRPr="006B640F">
              <w:rPr>
                <w:rFonts w:eastAsia="Times New Roman"/>
                <w:color w:val="000000"/>
                <w:sz w:val="18"/>
                <w:szCs w:val="18"/>
                <w:lang w:eastAsia="bg-BG"/>
              </w:rPr>
              <w:t>%</w:t>
            </w:r>
          </w:p>
        </w:tc>
        <w:tc>
          <w:tcPr>
            <w:tcW w:w="1021" w:type="dxa"/>
            <w:tcBorders>
              <w:top w:val="nil"/>
              <w:left w:val="nil"/>
              <w:bottom w:val="nil"/>
              <w:right w:val="nil"/>
            </w:tcBorders>
            <w:shd w:val="clear" w:color="000000" w:fill="FFFFFF"/>
            <w:noWrap/>
            <w:vAlign w:val="bottom"/>
            <w:hideMark/>
          </w:tcPr>
          <w:p w:rsidR="000E1F1C" w:rsidRPr="00E65149" w:rsidRDefault="00E65149" w:rsidP="002337A3">
            <w:pPr>
              <w:spacing w:after="0"/>
              <w:jc w:val="right"/>
              <w:rPr>
                <w:rFonts w:eastAsia="Times New Roman"/>
                <w:color w:val="000000"/>
                <w:sz w:val="18"/>
                <w:szCs w:val="18"/>
                <w:lang w:eastAsia="bg-BG"/>
              </w:rPr>
            </w:pPr>
            <w:r>
              <w:rPr>
                <w:rFonts w:eastAsia="Times New Roman"/>
                <w:color w:val="000000"/>
                <w:sz w:val="18"/>
                <w:szCs w:val="18"/>
                <w:lang w:eastAsia="bg-BG"/>
              </w:rPr>
              <w:t>17</w:t>
            </w:r>
          </w:p>
        </w:tc>
        <w:tc>
          <w:tcPr>
            <w:tcW w:w="841" w:type="dxa"/>
            <w:tcBorders>
              <w:top w:val="nil"/>
              <w:left w:val="nil"/>
              <w:bottom w:val="nil"/>
              <w:right w:val="single" w:sz="4" w:space="0" w:color="auto"/>
            </w:tcBorders>
            <w:shd w:val="clear" w:color="000000" w:fill="FFFFFF"/>
            <w:noWrap/>
            <w:vAlign w:val="bottom"/>
            <w:hideMark/>
          </w:tcPr>
          <w:p w:rsidR="000E1F1C" w:rsidRPr="006B640F" w:rsidRDefault="00C25150" w:rsidP="002337A3">
            <w:pPr>
              <w:spacing w:after="0"/>
              <w:jc w:val="right"/>
              <w:rPr>
                <w:rFonts w:eastAsia="Times New Roman"/>
                <w:color w:val="000000"/>
                <w:sz w:val="18"/>
                <w:szCs w:val="18"/>
                <w:lang w:eastAsia="bg-BG"/>
              </w:rPr>
            </w:pPr>
            <w:r>
              <w:rPr>
                <w:rFonts w:eastAsia="Times New Roman"/>
                <w:color w:val="000000"/>
                <w:sz w:val="18"/>
                <w:szCs w:val="18"/>
                <w:lang w:eastAsia="bg-BG"/>
              </w:rPr>
              <w:t>1</w:t>
            </w:r>
          </w:p>
        </w:tc>
      </w:tr>
      <w:tr w:rsidR="000E1F1C" w:rsidRPr="00732070" w:rsidTr="005D29B2">
        <w:trPr>
          <w:trHeight w:val="246"/>
        </w:trPr>
        <w:tc>
          <w:tcPr>
            <w:tcW w:w="3730" w:type="dxa"/>
            <w:vMerge/>
            <w:tcBorders>
              <w:top w:val="nil"/>
              <w:left w:val="single" w:sz="4" w:space="0" w:color="auto"/>
              <w:bottom w:val="single" w:sz="4" w:space="0" w:color="000000"/>
              <w:right w:val="double" w:sz="6" w:space="0" w:color="auto"/>
            </w:tcBorders>
            <w:vAlign w:val="center"/>
            <w:hideMark/>
          </w:tcPr>
          <w:p w:rsidR="000E1F1C" w:rsidRPr="006B640F" w:rsidRDefault="000E1F1C" w:rsidP="002337A3">
            <w:pPr>
              <w:spacing w:after="0"/>
              <w:rPr>
                <w:rFonts w:eastAsia="Times New Roman"/>
                <w:color w:val="000000"/>
                <w:sz w:val="18"/>
                <w:szCs w:val="18"/>
                <w:lang w:eastAsia="bg-BG"/>
              </w:rPr>
            </w:pPr>
          </w:p>
        </w:tc>
        <w:tc>
          <w:tcPr>
            <w:tcW w:w="2366" w:type="dxa"/>
            <w:tcBorders>
              <w:top w:val="nil"/>
              <w:left w:val="nil"/>
              <w:bottom w:val="nil"/>
              <w:right w:val="nil"/>
            </w:tcBorders>
            <w:shd w:val="clear" w:color="000000" w:fill="FFFFFF"/>
            <w:noWrap/>
            <w:vAlign w:val="bottom"/>
            <w:hideMark/>
          </w:tcPr>
          <w:p w:rsidR="000E1F1C" w:rsidRPr="006B640F" w:rsidRDefault="000E1F1C" w:rsidP="002337A3">
            <w:pPr>
              <w:spacing w:after="0"/>
              <w:rPr>
                <w:rFonts w:eastAsia="Times New Roman"/>
                <w:color w:val="000000"/>
                <w:sz w:val="18"/>
                <w:szCs w:val="18"/>
                <w:lang w:eastAsia="bg-BG"/>
              </w:rPr>
            </w:pPr>
            <w:r w:rsidRPr="006B640F">
              <w:rPr>
                <w:rFonts w:eastAsia="Times New Roman"/>
                <w:color w:val="000000"/>
                <w:sz w:val="18"/>
                <w:szCs w:val="18"/>
                <w:lang w:eastAsia="bg-BG"/>
              </w:rPr>
              <w:t xml:space="preserve">151-180 дни </w:t>
            </w:r>
            <w:proofErr w:type="spellStart"/>
            <w:r w:rsidRPr="006B640F">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hideMark/>
          </w:tcPr>
          <w:p w:rsidR="000E1F1C" w:rsidRPr="006B640F" w:rsidRDefault="000E1F1C" w:rsidP="000E1F1C">
            <w:pPr>
              <w:jc w:val="right"/>
            </w:pPr>
            <w:r w:rsidRPr="006B640F">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0E1F1C" w:rsidRPr="006B640F" w:rsidRDefault="005D1C57"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w:t>
            </w:r>
          </w:p>
        </w:tc>
        <w:tc>
          <w:tcPr>
            <w:tcW w:w="841" w:type="dxa"/>
            <w:tcBorders>
              <w:top w:val="nil"/>
              <w:left w:val="nil"/>
              <w:bottom w:val="nil"/>
              <w:right w:val="single" w:sz="4" w:space="0" w:color="auto"/>
            </w:tcBorders>
            <w:shd w:val="clear" w:color="000000" w:fill="FFFFFF"/>
            <w:noWrap/>
            <w:vAlign w:val="bottom"/>
            <w:hideMark/>
          </w:tcPr>
          <w:p w:rsidR="000E1F1C" w:rsidRPr="006B640F" w:rsidRDefault="005D1C57"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w:t>
            </w:r>
          </w:p>
        </w:tc>
      </w:tr>
      <w:tr w:rsidR="000E1F1C" w:rsidRPr="00732070" w:rsidTr="005D29B2">
        <w:trPr>
          <w:trHeight w:val="246"/>
        </w:trPr>
        <w:tc>
          <w:tcPr>
            <w:tcW w:w="3730" w:type="dxa"/>
            <w:vMerge/>
            <w:tcBorders>
              <w:top w:val="nil"/>
              <w:left w:val="single" w:sz="4" w:space="0" w:color="auto"/>
              <w:bottom w:val="single" w:sz="4" w:space="0" w:color="000000"/>
              <w:right w:val="double" w:sz="6" w:space="0" w:color="auto"/>
            </w:tcBorders>
            <w:vAlign w:val="center"/>
            <w:hideMark/>
          </w:tcPr>
          <w:p w:rsidR="000E1F1C" w:rsidRPr="006B640F" w:rsidRDefault="000E1F1C" w:rsidP="002337A3">
            <w:pPr>
              <w:spacing w:after="0"/>
              <w:rPr>
                <w:rFonts w:eastAsia="Times New Roman"/>
                <w:color w:val="000000"/>
                <w:sz w:val="18"/>
                <w:szCs w:val="18"/>
                <w:lang w:eastAsia="bg-BG"/>
              </w:rPr>
            </w:pPr>
          </w:p>
        </w:tc>
        <w:tc>
          <w:tcPr>
            <w:tcW w:w="2366" w:type="dxa"/>
            <w:tcBorders>
              <w:top w:val="nil"/>
              <w:left w:val="nil"/>
              <w:bottom w:val="nil"/>
              <w:right w:val="nil"/>
            </w:tcBorders>
            <w:shd w:val="clear" w:color="000000" w:fill="FFFFFF"/>
            <w:noWrap/>
            <w:vAlign w:val="bottom"/>
            <w:hideMark/>
          </w:tcPr>
          <w:p w:rsidR="000E1F1C" w:rsidRPr="006B640F" w:rsidRDefault="000E1F1C" w:rsidP="002337A3">
            <w:pPr>
              <w:spacing w:after="0"/>
              <w:rPr>
                <w:rFonts w:eastAsia="Times New Roman"/>
                <w:color w:val="000000"/>
                <w:sz w:val="18"/>
                <w:szCs w:val="18"/>
                <w:lang w:eastAsia="bg-BG"/>
              </w:rPr>
            </w:pPr>
            <w:r w:rsidRPr="006B640F">
              <w:rPr>
                <w:rFonts w:eastAsia="Times New Roman"/>
                <w:color w:val="000000"/>
                <w:sz w:val="18"/>
                <w:szCs w:val="18"/>
                <w:lang w:eastAsia="bg-BG"/>
              </w:rPr>
              <w:t xml:space="preserve">над 180 дни </w:t>
            </w:r>
            <w:proofErr w:type="spellStart"/>
            <w:r w:rsidRPr="006B640F">
              <w:rPr>
                <w:rFonts w:eastAsia="Times New Roman"/>
                <w:color w:val="000000"/>
                <w:sz w:val="18"/>
                <w:szCs w:val="18"/>
                <w:lang w:eastAsia="bg-BG"/>
              </w:rPr>
              <w:t>просрочие</w:t>
            </w:r>
            <w:proofErr w:type="spellEnd"/>
          </w:p>
        </w:tc>
        <w:tc>
          <w:tcPr>
            <w:tcW w:w="1109" w:type="dxa"/>
            <w:tcBorders>
              <w:top w:val="nil"/>
              <w:left w:val="nil"/>
              <w:bottom w:val="single" w:sz="4" w:space="0" w:color="auto"/>
              <w:right w:val="nil"/>
            </w:tcBorders>
            <w:shd w:val="clear" w:color="000000" w:fill="FFFFFF"/>
            <w:noWrap/>
            <w:hideMark/>
          </w:tcPr>
          <w:p w:rsidR="000E1F1C" w:rsidRPr="006B640F" w:rsidRDefault="000E1F1C" w:rsidP="000E1F1C">
            <w:pPr>
              <w:jc w:val="right"/>
            </w:pPr>
            <w:r w:rsidRPr="006B640F">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0E1F1C" w:rsidRPr="006B640F" w:rsidRDefault="00916832" w:rsidP="006B640F">
            <w:pPr>
              <w:spacing w:after="0"/>
              <w:jc w:val="center"/>
              <w:rPr>
                <w:rFonts w:eastAsia="Times New Roman"/>
                <w:color w:val="000000"/>
                <w:sz w:val="18"/>
                <w:szCs w:val="18"/>
                <w:lang w:val="en-US" w:eastAsia="bg-BG"/>
              </w:rPr>
            </w:pPr>
            <w:r w:rsidRPr="006B640F">
              <w:rPr>
                <w:rFonts w:eastAsia="Times New Roman"/>
                <w:color w:val="000000"/>
                <w:sz w:val="18"/>
                <w:szCs w:val="18"/>
                <w:lang w:eastAsia="bg-BG"/>
              </w:rPr>
              <w:t xml:space="preserve">              </w:t>
            </w:r>
            <w:r w:rsidR="006B640F" w:rsidRPr="006B640F">
              <w:rPr>
                <w:rFonts w:eastAsia="Times New Roman"/>
                <w:color w:val="000000"/>
                <w:sz w:val="18"/>
                <w:szCs w:val="18"/>
                <w:lang w:val="en-US" w:eastAsia="bg-BG"/>
              </w:rPr>
              <w:t>-</w:t>
            </w:r>
          </w:p>
        </w:tc>
        <w:tc>
          <w:tcPr>
            <w:tcW w:w="841" w:type="dxa"/>
            <w:tcBorders>
              <w:top w:val="nil"/>
              <w:left w:val="nil"/>
              <w:bottom w:val="nil"/>
              <w:right w:val="single" w:sz="4" w:space="0" w:color="auto"/>
            </w:tcBorders>
            <w:shd w:val="clear" w:color="000000" w:fill="FFFFFF"/>
            <w:noWrap/>
            <w:vAlign w:val="bottom"/>
            <w:hideMark/>
          </w:tcPr>
          <w:p w:rsidR="000E1F1C" w:rsidRPr="006B640F" w:rsidRDefault="005D1C57" w:rsidP="002337A3">
            <w:pPr>
              <w:spacing w:after="0"/>
              <w:jc w:val="right"/>
              <w:rPr>
                <w:rFonts w:eastAsia="Times New Roman"/>
                <w:color w:val="000000"/>
                <w:sz w:val="18"/>
                <w:szCs w:val="18"/>
                <w:lang w:eastAsia="bg-BG"/>
              </w:rPr>
            </w:pPr>
            <w:r w:rsidRPr="006B640F">
              <w:rPr>
                <w:rFonts w:eastAsia="Times New Roman"/>
                <w:color w:val="000000"/>
                <w:sz w:val="18"/>
                <w:szCs w:val="18"/>
                <w:lang w:eastAsia="bg-BG"/>
              </w:rPr>
              <w:t>-</w:t>
            </w:r>
          </w:p>
        </w:tc>
      </w:tr>
      <w:tr w:rsidR="00B87C10" w:rsidRPr="00732070" w:rsidTr="002337A3">
        <w:trPr>
          <w:trHeight w:val="58"/>
        </w:trPr>
        <w:tc>
          <w:tcPr>
            <w:tcW w:w="3730" w:type="dxa"/>
            <w:vMerge/>
            <w:tcBorders>
              <w:top w:val="nil"/>
              <w:left w:val="single" w:sz="4" w:space="0" w:color="auto"/>
              <w:bottom w:val="single" w:sz="4" w:space="0" w:color="000000"/>
              <w:right w:val="double" w:sz="6" w:space="0" w:color="auto"/>
            </w:tcBorders>
            <w:vAlign w:val="center"/>
            <w:hideMark/>
          </w:tcPr>
          <w:p w:rsidR="00B87C10" w:rsidRPr="006B640F" w:rsidRDefault="00B87C10" w:rsidP="002337A3">
            <w:pPr>
              <w:spacing w:after="0"/>
              <w:rPr>
                <w:rFonts w:eastAsia="Times New Roman"/>
                <w:color w:val="000000"/>
                <w:sz w:val="18"/>
                <w:szCs w:val="18"/>
                <w:lang w:eastAsia="bg-BG"/>
              </w:rPr>
            </w:pPr>
          </w:p>
        </w:tc>
        <w:tc>
          <w:tcPr>
            <w:tcW w:w="2366" w:type="dxa"/>
            <w:tcBorders>
              <w:top w:val="nil"/>
              <w:left w:val="nil"/>
              <w:bottom w:val="single" w:sz="4" w:space="0" w:color="auto"/>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c>
          <w:tcPr>
            <w:tcW w:w="1109" w:type="dxa"/>
            <w:tcBorders>
              <w:top w:val="nil"/>
              <w:left w:val="nil"/>
              <w:bottom w:val="single" w:sz="4" w:space="0" w:color="auto"/>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p>
        </w:tc>
        <w:tc>
          <w:tcPr>
            <w:tcW w:w="1021" w:type="dxa"/>
            <w:tcBorders>
              <w:top w:val="single" w:sz="4" w:space="0" w:color="auto"/>
              <w:left w:val="nil"/>
              <w:bottom w:val="single" w:sz="4" w:space="0" w:color="auto"/>
              <w:right w:val="nil"/>
            </w:tcBorders>
            <w:shd w:val="clear" w:color="000000" w:fill="FFFFFF"/>
            <w:noWrap/>
            <w:vAlign w:val="bottom"/>
            <w:hideMark/>
          </w:tcPr>
          <w:p w:rsidR="00B87C10" w:rsidRPr="00E65149" w:rsidRDefault="00E65149" w:rsidP="002337A3">
            <w:pPr>
              <w:spacing w:after="0"/>
              <w:jc w:val="right"/>
              <w:rPr>
                <w:rFonts w:eastAsia="Times New Roman"/>
                <w:color w:val="000000"/>
                <w:sz w:val="18"/>
                <w:szCs w:val="18"/>
                <w:lang w:eastAsia="bg-BG"/>
              </w:rPr>
            </w:pPr>
            <w:r>
              <w:rPr>
                <w:rFonts w:eastAsia="Times New Roman"/>
                <w:color w:val="000000"/>
                <w:sz w:val="18"/>
                <w:szCs w:val="18"/>
                <w:lang w:eastAsia="bg-BG"/>
              </w:rPr>
              <w:t>26</w:t>
            </w:r>
          </w:p>
        </w:tc>
        <w:tc>
          <w:tcPr>
            <w:tcW w:w="841" w:type="dxa"/>
            <w:tcBorders>
              <w:top w:val="single" w:sz="4" w:space="0" w:color="auto"/>
              <w:left w:val="nil"/>
              <w:bottom w:val="single" w:sz="4" w:space="0" w:color="auto"/>
              <w:right w:val="single" w:sz="4" w:space="0" w:color="auto"/>
            </w:tcBorders>
            <w:shd w:val="clear" w:color="000000" w:fill="FFFFFF"/>
            <w:noWrap/>
            <w:vAlign w:val="bottom"/>
            <w:hideMark/>
          </w:tcPr>
          <w:p w:rsidR="00B87C10" w:rsidRPr="006B640F" w:rsidRDefault="00E65149" w:rsidP="002337A3">
            <w:pPr>
              <w:spacing w:after="0"/>
              <w:jc w:val="right"/>
              <w:rPr>
                <w:rFonts w:eastAsia="Times New Roman"/>
                <w:b/>
                <w:bCs/>
                <w:color w:val="000000"/>
                <w:sz w:val="18"/>
                <w:szCs w:val="18"/>
                <w:lang w:eastAsia="bg-BG"/>
              </w:rPr>
            </w:pPr>
            <w:r>
              <w:rPr>
                <w:rFonts w:eastAsia="Times New Roman"/>
                <w:b/>
                <w:bCs/>
                <w:color w:val="000000"/>
                <w:sz w:val="18"/>
                <w:szCs w:val="18"/>
                <w:lang w:eastAsia="bg-BG"/>
              </w:rPr>
              <w:t>1</w:t>
            </w:r>
          </w:p>
        </w:tc>
      </w:tr>
      <w:tr w:rsidR="00B87C10" w:rsidRPr="00732070" w:rsidTr="002337A3">
        <w:trPr>
          <w:trHeight w:val="160"/>
        </w:trPr>
        <w:tc>
          <w:tcPr>
            <w:tcW w:w="3730" w:type="dxa"/>
            <w:tcBorders>
              <w:top w:val="nil"/>
              <w:left w:val="nil"/>
              <w:bottom w:val="nil"/>
              <w:right w:val="nil"/>
            </w:tcBorders>
            <w:shd w:val="clear" w:color="000000" w:fill="FFFFFF"/>
            <w:noWrap/>
            <w:vAlign w:val="bottom"/>
            <w:hideMark/>
          </w:tcPr>
          <w:p w:rsidR="005D1C57" w:rsidRPr="006B640F" w:rsidRDefault="005D1C57" w:rsidP="002337A3">
            <w:pPr>
              <w:spacing w:after="0"/>
              <w:rPr>
                <w:rFonts w:eastAsia="Times New Roman"/>
                <w:color w:val="000000"/>
                <w:sz w:val="18"/>
                <w:szCs w:val="18"/>
                <w:lang w:eastAsia="bg-BG"/>
              </w:rPr>
            </w:pPr>
          </w:p>
        </w:tc>
        <w:tc>
          <w:tcPr>
            <w:tcW w:w="2366"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c>
          <w:tcPr>
            <w:tcW w:w="1109"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c>
          <w:tcPr>
            <w:tcW w:w="1021"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c>
          <w:tcPr>
            <w:tcW w:w="841"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r>
      <w:tr w:rsidR="00B87C10" w:rsidRPr="00732070" w:rsidTr="002337A3">
        <w:trPr>
          <w:trHeight w:val="246"/>
        </w:trPr>
        <w:tc>
          <w:tcPr>
            <w:tcW w:w="9067" w:type="dxa"/>
            <w:gridSpan w:val="5"/>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87C10" w:rsidRPr="006B640F" w:rsidRDefault="00B87C10" w:rsidP="002337A3">
            <w:pPr>
              <w:spacing w:after="0"/>
              <w:jc w:val="center"/>
              <w:rPr>
                <w:rFonts w:eastAsia="Times New Roman"/>
                <w:color w:val="000000"/>
                <w:sz w:val="18"/>
                <w:szCs w:val="18"/>
                <w:lang w:eastAsia="bg-BG"/>
              </w:rPr>
            </w:pPr>
            <w:proofErr w:type="spellStart"/>
            <w:r w:rsidRPr="006B640F">
              <w:rPr>
                <w:rFonts w:eastAsia="Times New Roman"/>
                <w:b/>
                <w:bCs/>
                <w:color w:val="000000"/>
                <w:sz w:val="18"/>
                <w:szCs w:val="18"/>
                <w:lang w:eastAsia="bg-BG"/>
              </w:rPr>
              <w:t>Провизия</w:t>
            </w:r>
            <w:proofErr w:type="spellEnd"/>
            <w:r w:rsidRPr="006B640F">
              <w:rPr>
                <w:rFonts w:eastAsia="Times New Roman"/>
                <w:b/>
                <w:bCs/>
                <w:color w:val="000000"/>
                <w:sz w:val="18"/>
                <w:szCs w:val="18"/>
                <w:lang w:eastAsia="bg-BG"/>
              </w:rPr>
              <w:t xml:space="preserve"> за </w:t>
            </w:r>
            <w:proofErr w:type="spellStart"/>
            <w:r w:rsidRPr="006B640F">
              <w:rPr>
                <w:rFonts w:eastAsia="Times New Roman"/>
                <w:b/>
                <w:bCs/>
                <w:color w:val="000000"/>
                <w:sz w:val="18"/>
                <w:szCs w:val="18"/>
                <w:lang w:eastAsia="bg-BG"/>
              </w:rPr>
              <w:t>обезценка</w:t>
            </w:r>
            <w:proofErr w:type="spellEnd"/>
            <w:r w:rsidRPr="006B640F">
              <w:rPr>
                <w:rFonts w:eastAsia="Times New Roman"/>
                <w:color w:val="000000"/>
                <w:sz w:val="18"/>
                <w:szCs w:val="18"/>
                <w:lang w:eastAsia="bg-BG"/>
              </w:rPr>
              <w:t xml:space="preserve"> - събирателен анализ към отчетната дата</w:t>
            </w:r>
          </w:p>
        </w:tc>
      </w:tr>
      <w:tr w:rsidR="00B87C10" w:rsidRPr="00732070" w:rsidTr="002337A3">
        <w:trPr>
          <w:trHeight w:val="246"/>
        </w:trPr>
        <w:tc>
          <w:tcPr>
            <w:tcW w:w="3730" w:type="dxa"/>
            <w:tcBorders>
              <w:top w:val="nil"/>
              <w:left w:val="single" w:sz="4" w:space="0" w:color="auto"/>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proofErr w:type="spellStart"/>
            <w:r w:rsidRPr="006B640F">
              <w:rPr>
                <w:rFonts w:eastAsia="Times New Roman"/>
                <w:color w:val="000000"/>
                <w:sz w:val="18"/>
                <w:szCs w:val="18"/>
                <w:lang w:eastAsia="bg-BG"/>
              </w:rPr>
              <w:t>Провизия</w:t>
            </w:r>
            <w:proofErr w:type="spellEnd"/>
            <w:r w:rsidRPr="006B640F">
              <w:rPr>
                <w:rFonts w:eastAsia="Times New Roman"/>
                <w:color w:val="000000"/>
                <w:sz w:val="18"/>
                <w:szCs w:val="18"/>
                <w:lang w:eastAsia="bg-BG"/>
              </w:rPr>
              <w:t xml:space="preserve"> за </w:t>
            </w:r>
            <w:proofErr w:type="spellStart"/>
            <w:r w:rsidRPr="006B640F">
              <w:rPr>
                <w:rFonts w:eastAsia="Times New Roman"/>
                <w:color w:val="000000"/>
                <w:sz w:val="18"/>
                <w:szCs w:val="18"/>
                <w:lang w:eastAsia="bg-BG"/>
              </w:rPr>
              <w:t>обезценка</w:t>
            </w:r>
            <w:proofErr w:type="spellEnd"/>
            <w:r w:rsidRPr="006B640F">
              <w:rPr>
                <w:rFonts w:eastAsia="Times New Roman"/>
                <w:color w:val="000000"/>
                <w:sz w:val="18"/>
                <w:szCs w:val="18"/>
                <w:lang w:eastAsia="bg-BG"/>
              </w:rPr>
              <w:t xml:space="preserve"> - индивидуален анализ</w:t>
            </w:r>
          </w:p>
        </w:tc>
        <w:tc>
          <w:tcPr>
            <w:tcW w:w="2366"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c>
          <w:tcPr>
            <w:tcW w:w="1109"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c>
          <w:tcPr>
            <w:tcW w:w="1021" w:type="dxa"/>
            <w:tcBorders>
              <w:top w:val="nil"/>
              <w:left w:val="nil"/>
              <w:bottom w:val="nil"/>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c>
          <w:tcPr>
            <w:tcW w:w="841" w:type="dxa"/>
            <w:tcBorders>
              <w:top w:val="nil"/>
              <w:left w:val="nil"/>
              <w:bottom w:val="nil"/>
              <w:right w:val="single" w:sz="4" w:space="0" w:color="auto"/>
            </w:tcBorders>
            <w:shd w:val="clear" w:color="auto" w:fill="auto"/>
            <w:noWrap/>
            <w:vAlign w:val="bottom"/>
            <w:hideMark/>
          </w:tcPr>
          <w:p w:rsidR="00B87C10" w:rsidRPr="006B640F" w:rsidRDefault="00C25150" w:rsidP="002337A3">
            <w:pPr>
              <w:spacing w:after="0"/>
              <w:jc w:val="right"/>
              <w:rPr>
                <w:rFonts w:eastAsia="Times New Roman"/>
                <w:color w:val="000000"/>
                <w:sz w:val="18"/>
                <w:szCs w:val="18"/>
                <w:lang w:eastAsia="bg-BG"/>
              </w:rPr>
            </w:pPr>
            <w:r>
              <w:rPr>
                <w:rFonts w:eastAsia="Times New Roman"/>
                <w:color w:val="000000"/>
                <w:sz w:val="18"/>
                <w:szCs w:val="18"/>
                <w:lang w:eastAsia="bg-BG"/>
              </w:rPr>
              <w:t>1</w:t>
            </w:r>
          </w:p>
        </w:tc>
      </w:tr>
      <w:tr w:rsidR="00B87C10" w:rsidRPr="00732070" w:rsidTr="002337A3">
        <w:trPr>
          <w:trHeight w:val="97"/>
        </w:trPr>
        <w:tc>
          <w:tcPr>
            <w:tcW w:w="3730" w:type="dxa"/>
            <w:tcBorders>
              <w:top w:val="nil"/>
              <w:left w:val="single" w:sz="4" w:space="0" w:color="auto"/>
              <w:bottom w:val="single" w:sz="4" w:space="0" w:color="auto"/>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proofErr w:type="spellStart"/>
            <w:r w:rsidRPr="006B640F">
              <w:rPr>
                <w:rFonts w:eastAsia="Times New Roman"/>
                <w:color w:val="000000"/>
                <w:sz w:val="18"/>
                <w:szCs w:val="18"/>
                <w:lang w:eastAsia="bg-BG"/>
              </w:rPr>
              <w:t>Провизия</w:t>
            </w:r>
            <w:proofErr w:type="spellEnd"/>
            <w:r w:rsidRPr="006B640F">
              <w:rPr>
                <w:rFonts w:eastAsia="Times New Roman"/>
                <w:color w:val="000000"/>
                <w:sz w:val="18"/>
                <w:szCs w:val="18"/>
                <w:lang w:eastAsia="bg-BG"/>
              </w:rPr>
              <w:t xml:space="preserve"> за </w:t>
            </w:r>
            <w:proofErr w:type="spellStart"/>
            <w:r w:rsidRPr="006B640F">
              <w:rPr>
                <w:rFonts w:eastAsia="Times New Roman"/>
                <w:color w:val="000000"/>
                <w:sz w:val="18"/>
                <w:szCs w:val="18"/>
                <w:lang w:eastAsia="bg-BG"/>
              </w:rPr>
              <w:t>обезценка</w:t>
            </w:r>
            <w:proofErr w:type="spellEnd"/>
            <w:r w:rsidRPr="006B640F">
              <w:rPr>
                <w:rFonts w:eastAsia="Times New Roman"/>
                <w:color w:val="000000"/>
                <w:sz w:val="18"/>
                <w:szCs w:val="18"/>
                <w:lang w:eastAsia="bg-BG"/>
              </w:rPr>
              <w:t xml:space="preserve"> - колективен анализ</w:t>
            </w:r>
          </w:p>
        </w:tc>
        <w:tc>
          <w:tcPr>
            <w:tcW w:w="2366" w:type="dxa"/>
            <w:tcBorders>
              <w:top w:val="nil"/>
              <w:left w:val="nil"/>
              <w:bottom w:val="single" w:sz="4" w:space="0" w:color="auto"/>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c>
          <w:tcPr>
            <w:tcW w:w="1109" w:type="dxa"/>
            <w:tcBorders>
              <w:top w:val="nil"/>
              <w:left w:val="nil"/>
              <w:bottom w:val="single" w:sz="4" w:space="0" w:color="auto"/>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c>
          <w:tcPr>
            <w:tcW w:w="1021" w:type="dxa"/>
            <w:tcBorders>
              <w:top w:val="nil"/>
              <w:left w:val="nil"/>
              <w:bottom w:val="single" w:sz="4" w:space="0" w:color="auto"/>
              <w:right w:val="nil"/>
            </w:tcBorders>
            <w:shd w:val="clear" w:color="000000" w:fill="FFFFFF"/>
            <w:noWrap/>
            <w:vAlign w:val="bottom"/>
            <w:hideMark/>
          </w:tcPr>
          <w:p w:rsidR="00B87C10" w:rsidRPr="006B640F" w:rsidRDefault="00B87C10" w:rsidP="002337A3">
            <w:pPr>
              <w:spacing w:after="0"/>
              <w:rPr>
                <w:rFonts w:eastAsia="Times New Roman"/>
                <w:color w:val="000000"/>
                <w:sz w:val="18"/>
                <w:szCs w:val="18"/>
                <w:lang w:eastAsia="bg-BG"/>
              </w:rPr>
            </w:pPr>
            <w:r w:rsidRPr="006B640F">
              <w:rPr>
                <w:rFonts w:eastAsia="Times New Roman"/>
                <w:color w:val="000000"/>
                <w:sz w:val="18"/>
                <w:szCs w:val="18"/>
                <w:lang w:eastAsia="bg-BG"/>
              </w:rPr>
              <w:t> </w:t>
            </w:r>
          </w:p>
        </w:tc>
        <w:tc>
          <w:tcPr>
            <w:tcW w:w="841" w:type="dxa"/>
            <w:tcBorders>
              <w:top w:val="nil"/>
              <w:left w:val="nil"/>
              <w:bottom w:val="single" w:sz="4" w:space="0" w:color="auto"/>
              <w:right w:val="single" w:sz="4" w:space="0" w:color="auto"/>
            </w:tcBorders>
            <w:shd w:val="clear" w:color="000000" w:fill="FFFFFF"/>
            <w:noWrap/>
            <w:vAlign w:val="bottom"/>
            <w:hideMark/>
          </w:tcPr>
          <w:p w:rsidR="00B87C10" w:rsidRPr="006B640F" w:rsidRDefault="00EE7E78" w:rsidP="00BA7E77">
            <w:pPr>
              <w:spacing w:after="0"/>
              <w:jc w:val="right"/>
              <w:rPr>
                <w:rFonts w:eastAsia="Times New Roman"/>
                <w:color w:val="000000"/>
                <w:sz w:val="18"/>
                <w:szCs w:val="18"/>
                <w:lang w:eastAsia="bg-BG"/>
              </w:rPr>
            </w:pPr>
            <w:r w:rsidRPr="006B640F">
              <w:rPr>
                <w:rFonts w:eastAsia="Times New Roman"/>
                <w:color w:val="000000"/>
                <w:sz w:val="18"/>
                <w:szCs w:val="18"/>
                <w:lang w:eastAsia="bg-BG"/>
              </w:rPr>
              <w:t>-</w:t>
            </w:r>
          </w:p>
        </w:tc>
      </w:tr>
      <w:tr w:rsidR="00B87C10" w:rsidRPr="00A13E50" w:rsidTr="002337A3">
        <w:trPr>
          <w:trHeight w:val="231"/>
        </w:trPr>
        <w:tc>
          <w:tcPr>
            <w:tcW w:w="3730" w:type="dxa"/>
            <w:tcBorders>
              <w:top w:val="single" w:sz="4" w:space="0" w:color="auto"/>
              <w:left w:val="single" w:sz="4" w:space="0" w:color="auto"/>
              <w:bottom w:val="single" w:sz="4" w:space="0" w:color="auto"/>
              <w:right w:val="nil"/>
            </w:tcBorders>
            <w:shd w:val="clear" w:color="000000" w:fill="FFFFFF"/>
            <w:noWrap/>
            <w:vAlign w:val="bottom"/>
            <w:hideMark/>
          </w:tcPr>
          <w:p w:rsidR="00B87C10" w:rsidRPr="00A13E50" w:rsidRDefault="00B87C10" w:rsidP="002337A3">
            <w:pPr>
              <w:spacing w:after="0"/>
              <w:rPr>
                <w:rFonts w:eastAsia="Times New Roman"/>
                <w:i/>
                <w:iCs/>
                <w:color w:val="000000"/>
                <w:sz w:val="18"/>
                <w:szCs w:val="18"/>
                <w:lang w:eastAsia="bg-BG"/>
              </w:rPr>
            </w:pPr>
            <w:r w:rsidRPr="006B640F">
              <w:rPr>
                <w:rFonts w:eastAsia="Times New Roman"/>
                <w:i/>
                <w:iCs/>
                <w:color w:val="000000"/>
                <w:sz w:val="18"/>
                <w:szCs w:val="18"/>
                <w:lang w:eastAsia="bg-BG"/>
              </w:rPr>
              <w:t>Общо</w:t>
            </w:r>
          </w:p>
        </w:tc>
        <w:tc>
          <w:tcPr>
            <w:tcW w:w="2366" w:type="dxa"/>
            <w:tcBorders>
              <w:top w:val="single" w:sz="4" w:space="0" w:color="auto"/>
              <w:left w:val="nil"/>
              <w:bottom w:val="single" w:sz="4" w:space="0" w:color="auto"/>
              <w:right w:val="nil"/>
            </w:tcBorders>
            <w:shd w:val="clear" w:color="000000" w:fill="FFFFFF"/>
            <w:noWrap/>
            <w:vAlign w:val="bottom"/>
            <w:hideMark/>
          </w:tcPr>
          <w:p w:rsidR="00B87C10" w:rsidRPr="00A13E50" w:rsidRDefault="00B87C10" w:rsidP="002337A3">
            <w:pPr>
              <w:spacing w:after="0"/>
              <w:rPr>
                <w:rFonts w:eastAsia="Times New Roman"/>
                <w:i/>
                <w:iCs/>
                <w:color w:val="000000"/>
                <w:sz w:val="18"/>
                <w:szCs w:val="18"/>
                <w:lang w:eastAsia="bg-BG"/>
              </w:rPr>
            </w:pPr>
            <w:r w:rsidRPr="00A13E50">
              <w:rPr>
                <w:rFonts w:eastAsia="Times New Roman"/>
                <w:i/>
                <w:iCs/>
                <w:color w:val="000000"/>
                <w:sz w:val="18"/>
                <w:szCs w:val="18"/>
                <w:lang w:eastAsia="bg-BG"/>
              </w:rPr>
              <w:t> </w:t>
            </w:r>
          </w:p>
        </w:tc>
        <w:tc>
          <w:tcPr>
            <w:tcW w:w="1109" w:type="dxa"/>
            <w:tcBorders>
              <w:top w:val="single" w:sz="4" w:space="0" w:color="auto"/>
              <w:left w:val="nil"/>
              <w:bottom w:val="single" w:sz="4" w:space="0" w:color="auto"/>
              <w:right w:val="nil"/>
            </w:tcBorders>
            <w:shd w:val="clear" w:color="000000" w:fill="FFFFFF"/>
            <w:noWrap/>
            <w:vAlign w:val="bottom"/>
            <w:hideMark/>
          </w:tcPr>
          <w:p w:rsidR="00B87C10" w:rsidRPr="00A13E50" w:rsidRDefault="00B87C10" w:rsidP="002337A3">
            <w:pPr>
              <w:spacing w:after="0"/>
              <w:rPr>
                <w:rFonts w:eastAsia="Times New Roman"/>
                <w:i/>
                <w:iCs/>
                <w:color w:val="000000"/>
                <w:sz w:val="18"/>
                <w:szCs w:val="18"/>
                <w:lang w:eastAsia="bg-BG"/>
              </w:rPr>
            </w:pPr>
            <w:r w:rsidRPr="00A13E50">
              <w:rPr>
                <w:rFonts w:eastAsia="Times New Roman"/>
                <w:i/>
                <w:iCs/>
                <w:color w:val="000000"/>
                <w:sz w:val="18"/>
                <w:szCs w:val="18"/>
                <w:lang w:eastAsia="bg-BG"/>
              </w:rPr>
              <w:t> </w:t>
            </w:r>
          </w:p>
        </w:tc>
        <w:tc>
          <w:tcPr>
            <w:tcW w:w="1021" w:type="dxa"/>
            <w:tcBorders>
              <w:top w:val="single" w:sz="4" w:space="0" w:color="auto"/>
              <w:left w:val="nil"/>
              <w:bottom w:val="single" w:sz="4" w:space="0" w:color="auto"/>
              <w:right w:val="nil"/>
            </w:tcBorders>
            <w:shd w:val="clear" w:color="000000" w:fill="FFFFFF"/>
            <w:noWrap/>
            <w:vAlign w:val="bottom"/>
            <w:hideMark/>
          </w:tcPr>
          <w:p w:rsidR="00B87C10" w:rsidRPr="00A13E50" w:rsidRDefault="00B87C10" w:rsidP="002337A3">
            <w:pPr>
              <w:spacing w:after="0"/>
              <w:rPr>
                <w:rFonts w:eastAsia="Times New Roman"/>
                <w:i/>
                <w:iCs/>
                <w:color w:val="000000"/>
                <w:sz w:val="18"/>
                <w:szCs w:val="18"/>
                <w:lang w:eastAsia="bg-BG"/>
              </w:rPr>
            </w:pPr>
            <w:r w:rsidRPr="00A13E50">
              <w:rPr>
                <w:rFonts w:eastAsia="Times New Roman"/>
                <w:i/>
                <w:iCs/>
                <w:color w:val="000000"/>
                <w:sz w:val="18"/>
                <w:szCs w:val="18"/>
                <w:lang w:eastAsia="bg-BG"/>
              </w:rPr>
              <w:t> </w:t>
            </w:r>
          </w:p>
        </w:tc>
        <w:tc>
          <w:tcPr>
            <w:tcW w:w="841" w:type="dxa"/>
            <w:tcBorders>
              <w:top w:val="single" w:sz="4" w:space="0" w:color="auto"/>
              <w:left w:val="nil"/>
              <w:bottom w:val="single" w:sz="4" w:space="0" w:color="auto"/>
              <w:right w:val="single" w:sz="4" w:space="0" w:color="auto"/>
            </w:tcBorders>
            <w:shd w:val="clear" w:color="auto" w:fill="auto"/>
            <w:noWrap/>
            <w:vAlign w:val="bottom"/>
            <w:hideMark/>
          </w:tcPr>
          <w:p w:rsidR="00B87C10" w:rsidRPr="005D1C57" w:rsidRDefault="00C25150" w:rsidP="002337A3">
            <w:pPr>
              <w:spacing w:after="0"/>
              <w:jc w:val="right"/>
              <w:rPr>
                <w:rFonts w:eastAsia="Times New Roman"/>
                <w:color w:val="000000"/>
                <w:sz w:val="18"/>
                <w:szCs w:val="18"/>
                <w:lang w:eastAsia="bg-BG"/>
              </w:rPr>
            </w:pPr>
            <w:r>
              <w:rPr>
                <w:rFonts w:eastAsia="Times New Roman"/>
                <w:color w:val="000000"/>
                <w:sz w:val="18"/>
                <w:szCs w:val="18"/>
                <w:lang w:eastAsia="bg-BG"/>
              </w:rPr>
              <w:t>1</w:t>
            </w:r>
          </w:p>
        </w:tc>
      </w:tr>
    </w:tbl>
    <w:p w:rsidR="00B87C10" w:rsidRDefault="00B87C10" w:rsidP="00B87C10">
      <w:pPr>
        <w:spacing w:after="0"/>
        <w:ind w:firstLine="567"/>
        <w:jc w:val="both"/>
        <w:rPr>
          <w:sz w:val="16"/>
          <w:szCs w:val="16"/>
        </w:rPr>
      </w:pPr>
    </w:p>
    <w:p w:rsidR="00990140" w:rsidRDefault="00990140" w:rsidP="00B87C10">
      <w:pPr>
        <w:spacing w:after="0"/>
        <w:ind w:firstLine="567"/>
        <w:jc w:val="both"/>
        <w:rPr>
          <w:sz w:val="16"/>
          <w:szCs w:val="16"/>
        </w:rPr>
      </w:pPr>
    </w:p>
    <w:p w:rsidR="00990140" w:rsidRDefault="00990140" w:rsidP="00B87C10">
      <w:pPr>
        <w:spacing w:after="0"/>
        <w:ind w:firstLine="567"/>
        <w:jc w:val="both"/>
        <w:rPr>
          <w:sz w:val="16"/>
          <w:szCs w:val="16"/>
        </w:rPr>
      </w:pPr>
    </w:p>
    <w:tbl>
      <w:tblPr>
        <w:tblW w:w="9067" w:type="dxa"/>
        <w:tblInd w:w="75" w:type="dxa"/>
        <w:tblLayout w:type="fixed"/>
        <w:tblCellMar>
          <w:left w:w="70" w:type="dxa"/>
          <w:right w:w="70" w:type="dxa"/>
        </w:tblCellMar>
        <w:tblLook w:val="04A0"/>
      </w:tblPr>
      <w:tblGrid>
        <w:gridCol w:w="3730"/>
        <w:gridCol w:w="2366"/>
        <w:gridCol w:w="1109"/>
        <w:gridCol w:w="1021"/>
        <w:gridCol w:w="841"/>
      </w:tblGrid>
      <w:tr w:rsidR="006B640F" w:rsidRPr="00732070" w:rsidTr="0089754A">
        <w:trPr>
          <w:trHeight w:val="246"/>
        </w:trPr>
        <w:tc>
          <w:tcPr>
            <w:tcW w:w="9067" w:type="dxa"/>
            <w:gridSpan w:val="5"/>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B640F" w:rsidRPr="0032356D" w:rsidRDefault="006B640F" w:rsidP="009A1C62">
            <w:pPr>
              <w:spacing w:after="0"/>
              <w:jc w:val="center"/>
              <w:rPr>
                <w:rFonts w:eastAsia="Times New Roman"/>
                <w:b/>
                <w:iCs/>
                <w:color w:val="000000"/>
                <w:sz w:val="18"/>
                <w:szCs w:val="18"/>
                <w:lang w:eastAsia="bg-BG"/>
              </w:rPr>
            </w:pPr>
            <w:r w:rsidRPr="0032356D">
              <w:rPr>
                <w:rFonts w:eastAsia="Times New Roman"/>
                <w:b/>
                <w:iCs/>
                <w:color w:val="000000"/>
                <w:sz w:val="18"/>
                <w:szCs w:val="18"/>
                <w:lang w:eastAsia="bg-BG"/>
              </w:rPr>
              <w:t>към 31 декември 202</w:t>
            </w:r>
            <w:r w:rsidR="009A1C62">
              <w:rPr>
                <w:rFonts w:eastAsia="Times New Roman"/>
                <w:b/>
                <w:iCs/>
                <w:color w:val="000000"/>
                <w:sz w:val="18"/>
                <w:szCs w:val="18"/>
                <w:lang w:eastAsia="bg-BG"/>
              </w:rPr>
              <w:t>1</w:t>
            </w:r>
            <w:r w:rsidRPr="0032356D">
              <w:rPr>
                <w:rFonts w:eastAsia="Times New Roman"/>
                <w:b/>
                <w:iCs/>
                <w:color w:val="000000"/>
                <w:sz w:val="18"/>
                <w:szCs w:val="18"/>
                <w:lang w:eastAsia="bg-BG"/>
              </w:rPr>
              <w:t xml:space="preserve"> г.</w:t>
            </w:r>
          </w:p>
        </w:tc>
      </w:tr>
      <w:tr w:rsidR="006B640F" w:rsidRPr="00732070" w:rsidTr="0089754A">
        <w:trPr>
          <w:trHeight w:val="246"/>
        </w:trPr>
        <w:tc>
          <w:tcPr>
            <w:tcW w:w="37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B640F" w:rsidRPr="0032356D" w:rsidRDefault="006B640F" w:rsidP="0089754A">
            <w:pPr>
              <w:spacing w:after="0"/>
              <w:jc w:val="center"/>
              <w:rPr>
                <w:rFonts w:eastAsia="Times New Roman"/>
                <w:i/>
                <w:iCs/>
                <w:color w:val="000000"/>
                <w:sz w:val="18"/>
                <w:szCs w:val="18"/>
                <w:lang w:eastAsia="bg-BG"/>
              </w:rPr>
            </w:pPr>
            <w:r w:rsidRPr="0032356D">
              <w:rPr>
                <w:rFonts w:eastAsia="Times New Roman"/>
                <w:i/>
                <w:iCs/>
                <w:color w:val="000000"/>
                <w:sz w:val="18"/>
                <w:szCs w:val="18"/>
                <w:lang w:eastAsia="bg-BG"/>
              </w:rPr>
              <w:t>индивидуален анализ</w:t>
            </w:r>
          </w:p>
        </w:tc>
        <w:tc>
          <w:tcPr>
            <w:tcW w:w="5337" w:type="dxa"/>
            <w:gridSpan w:val="4"/>
            <w:tcBorders>
              <w:top w:val="single" w:sz="4" w:space="0" w:color="auto"/>
              <w:left w:val="nil"/>
              <w:bottom w:val="single" w:sz="4" w:space="0" w:color="auto"/>
              <w:right w:val="single" w:sz="4" w:space="0" w:color="auto"/>
            </w:tcBorders>
            <w:shd w:val="clear" w:color="000000" w:fill="FFFFFF"/>
            <w:noWrap/>
            <w:vAlign w:val="bottom"/>
            <w:hideMark/>
          </w:tcPr>
          <w:p w:rsidR="006B640F" w:rsidRPr="0032356D" w:rsidRDefault="006B640F" w:rsidP="0089754A">
            <w:pPr>
              <w:spacing w:after="0"/>
              <w:jc w:val="center"/>
              <w:rPr>
                <w:rFonts w:eastAsia="Times New Roman"/>
                <w:i/>
                <w:iCs/>
                <w:color w:val="000000"/>
                <w:sz w:val="18"/>
                <w:szCs w:val="18"/>
                <w:lang w:eastAsia="bg-BG"/>
              </w:rPr>
            </w:pPr>
            <w:r w:rsidRPr="0032356D">
              <w:rPr>
                <w:rFonts w:eastAsia="Times New Roman"/>
                <w:i/>
                <w:iCs/>
                <w:color w:val="000000"/>
                <w:sz w:val="18"/>
                <w:szCs w:val="18"/>
                <w:lang w:eastAsia="bg-BG"/>
              </w:rPr>
              <w:t>колективен анализ</w:t>
            </w:r>
          </w:p>
        </w:tc>
      </w:tr>
      <w:tr w:rsidR="006B640F" w:rsidRPr="00732070" w:rsidTr="0089754A">
        <w:trPr>
          <w:trHeight w:val="740"/>
        </w:trPr>
        <w:tc>
          <w:tcPr>
            <w:tcW w:w="3730" w:type="dxa"/>
            <w:vMerge w:val="restart"/>
            <w:tcBorders>
              <w:top w:val="nil"/>
              <w:left w:val="single" w:sz="4" w:space="0" w:color="auto"/>
              <w:bottom w:val="single" w:sz="4" w:space="0" w:color="000000"/>
              <w:right w:val="double" w:sz="6" w:space="0" w:color="auto"/>
            </w:tcBorders>
            <w:shd w:val="clear" w:color="000000" w:fill="FFFFFF"/>
            <w:vAlign w:val="center"/>
            <w:hideMark/>
          </w:tcPr>
          <w:p w:rsidR="006B640F" w:rsidRPr="0032356D" w:rsidRDefault="006B640F" w:rsidP="0089754A">
            <w:pPr>
              <w:spacing w:after="0"/>
              <w:jc w:val="both"/>
              <w:rPr>
                <w:rFonts w:eastAsia="Times New Roman"/>
                <w:color w:val="000000"/>
                <w:sz w:val="18"/>
                <w:szCs w:val="18"/>
                <w:lang w:eastAsia="bg-BG"/>
              </w:rPr>
            </w:pPr>
            <w:r w:rsidRPr="0032356D">
              <w:rPr>
                <w:rFonts w:eastAsia="Times New Roman"/>
                <w:color w:val="000000"/>
                <w:sz w:val="18"/>
                <w:szCs w:val="18"/>
                <w:lang w:eastAsia="bg-BG"/>
              </w:rPr>
              <w:t>Към отчетната дата в баланса са включени вземания на стойнос</w:t>
            </w:r>
            <w:r w:rsidRPr="0032356D">
              <w:rPr>
                <w:rFonts w:eastAsia="Times New Roman"/>
                <w:sz w:val="18"/>
                <w:szCs w:val="18"/>
                <w:lang w:eastAsia="bg-BG"/>
              </w:rPr>
              <w:t xml:space="preserve">т </w:t>
            </w:r>
            <w:r w:rsidRPr="0032356D">
              <w:rPr>
                <w:rFonts w:eastAsia="Times New Roman"/>
                <w:color w:val="000000"/>
                <w:sz w:val="18"/>
                <w:szCs w:val="18"/>
                <w:lang w:val="ru-RU" w:eastAsia="bg-BG"/>
              </w:rPr>
              <w:t>17</w:t>
            </w:r>
            <w:r>
              <w:rPr>
                <w:rFonts w:eastAsia="Times New Roman"/>
                <w:color w:val="000000"/>
                <w:sz w:val="18"/>
                <w:szCs w:val="18"/>
                <w:lang w:val="ru-RU" w:eastAsia="bg-BG"/>
              </w:rPr>
              <w:t> 430,67</w:t>
            </w:r>
            <w:r w:rsidRPr="0032356D">
              <w:rPr>
                <w:rFonts w:eastAsia="Times New Roman"/>
                <w:color w:val="000000"/>
                <w:sz w:val="18"/>
                <w:szCs w:val="18"/>
                <w:lang w:eastAsia="bg-BG"/>
              </w:rPr>
              <w:t xml:space="preserve"> лв., които са с </w:t>
            </w:r>
            <w:proofErr w:type="spellStart"/>
            <w:r w:rsidRPr="0032356D">
              <w:rPr>
                <w:rFonts w:eastAsia="Times New Roman"/>
                <w:color w:val="000000"/>
                <w:sz w:val="18"/>
                <w:szCs w:val="18"/>
                <w:lang w:eastAsia="bg-BG"/>
              </w:rPr>
              <w:t>просрочие</w:t>
            </w:r>
            <w:proofErr w:type="spellEnd"/>
            <w:r w:rsidRPr="0032356D">
              <w:rPr>
                <w:rFonts w:eastAsia="Times New Roman"/>
                <w:color w:val="000000"/>
                <w:sz w:val="18"/>
                <w:szCs w:val="18"/>
                <w:lang w:eastAsia="bg-BG"/>
              </w:rPr>
              <w:t xml:space="preserve"> доста над 180 дни и не са обезценени . Част от тези вземания са платени на дружеството след 01.01.</w:t>
            </w:r>
            <w:r w:rsidR="007854F7">
              <w:rPr>
                <w:rFonts w:eastAsia="Times New Roman"/>
                <w:color w:val="000000"/>
                <w:sz w:val="18"/>
                <w:szCs w:val="18"/>
                <w:lang w:eastAsia="bg-BG"/>
              </w:rPr>
              <w:t>2022</w:t>
            </w:r>
            <w:r w:rsidRPr="0032356D">
              <w:rPr>
                <w:rFonts w:eastAsia="Times New Roman"/>
                <w:color w:val="000000"/>
                <w:sz w:val="18"/>
                <w:szCs w:val="18"/>
                <w:lang w:eastAsia="bg-BG"/>
              </w:rPr>
              <w:t>г.</w:t>
            </w:r>
            <w:r w:rsidRPr="0032356D" w:rsidDel="0057051A">
              <w:rPr>
                <w:rFonts w:eastAsia="Times New Roman"/>
                <w:color w:val="000000"/>
                <w:sz w:val="18"/>
                <w:szCs w:val="18"/>
                <w:lang w:eastAsia="bg-BG"/>
              </w:rPr>
              <w:t xml:space="preserve"> </w:t>
            </w:r>
            <w:r w:rsidRPr="0032356D">
              <w:rPr>
                <w:rFonts w:eastAsia="Times New Roman"/>
                <w:color w:val="000000"/>
                <w:sz w:val="18"/>
                <w:szCs w:val="18"/>
                <w:lang w:eastAsia="bg-BG"/>
              </w:rPr>
              <w:br/>
              <w:t xml:space="preserve">Дружеството се основава на конкретни исторически данни, </w:t>
            </w:r>
            <w:proofErr w:type="spellStart"/>
            <w:r w:rsidRPr="0032356D">
              <w:rPr>
                <w:rFonts w:eastAsia="Times New Roman"/>
                <w:color w:val="000000"/>
                <w:sz w:val="18"/>
                <w:szCs w:val="18"/>
                <w:lang w:eastAsia="bg-BG"/>
              </w:rPr>
              <w:t>коргирани</w:t>
            </w:r>
            <w:proofErr w:type="spellEnd"/>
            <w:r w:rsidRPr="0032356D">
              <w:rPr>
                <w:rFonts w:eastAsia="Times New Roman"/>
                <w:color w:val="000000"/>
                <w:sz w:val="18"/>
                <w:szCs w:val="18"/>
                <w:lang w:eastAsia="bg-BG"/>
              </w:rPr>
              <w:t xml:space="preserve"> с информация за </w:t>
            </w:r>
            <w:proofErr w:type="spellStart"/>
            <w:r w:rsidRPr="0032356D">
              <w:rPr>
                <w:rFonts w:eastAsia="Times New Roman"/>
                <w:color w:val="000000"/>
                <w:sz w:val="18"/>
                <w:szCs w:val="18"/>
                <w:lang w:eastAsia="bg-BG"/>
              </w:rPr>
              <w:t>бъдешето</w:t>
            </w:r>
            <w:proofErr w:type="spellEnd"/>
            <w:r w:rsidRPr="0032356D">
              <w:rPr>
                <w:rFonts w:eastAsia="Times New Roman"/>
                <w:color w:val="000000"/>
                <w:sz w:val="18"/>
                <w:szCs w:val="18"/>
                <w:lang w:eastAsia="bg-BG"/>
              </w:rPr>
              <w:t>, при прилагане на индивидуалния анализ.</w:t>
            </w:r>
          </w:p>
        </w:tc>
        <w:tc>
          <w:tcPr>
            <w:tcW w:w="2366" w:type="dxa"/>
            <w:tcBorders>
              <w:top w:val="nil"/>
              <w:left w:val="nil"/>
              <w:bottom w:val="single" w:sz="4" w:space="0" w:color="auto"/>
              <w:right w:val="single" w:sz="4" w:space="0" w:color="auto"/>
            </w:tcBorders>
            <w:shd w:val="clear" w:color="000000" w:fill="FFFFFF"/>
            <w:vAlign w:val="center"/>
            <w:hideMark/>
          </w:tcPr>
          <w:p w:rsidR="006B640F" w:rsidRPr="0032356D" w:rsidRDefault="006B640F" w:rsidP="0089754A">
            <w:pPr>
              <w:spacing w:after="0"/>
              <w:jc w:val="center"/>
              <w:rPr>
                <w:rFonts w:eastAsia="Times New Roman"/>
                <w:color w:val="000000"/>
                <w:sz w:val="18"/>
                <w:szCs w:val="18"/>
                <w:lang w:eastAsia="bg-BG"/>
              </w:rPr>
            </w:pPr>
            <w:r w:rsidRPr="0032356D">
              <w:rPr>
                <w:rFonts w:eastAsia="Times New Roman"/>
                <w:color w:val="000000"/>
                <w:sz w:val="18"/>
                <w:szCs w:val="18"/>
                <w:lang w:eastAsia="bg-BG"/>
              </w:rPr>
              <w:t>Анализ на събираемостта</w:t>
            </w:r>
          </w:p>
        </w:tc>
        <w:tc>
          <w:tcPr>
            <w:tcW w:w="1109" w:type="dxa"/>
            <w:tcBorders>
              <w:top w:val="nil"/>
              <w:left w:val="nil"/>
              <w:bottom w:val="single" w:sz="4" w:space="0" w:color="auto"/>
              <w:right w:val="single" w:sz="4" w:space="0" w:color="auto"/>
            </w:tcBorders>
            <w:shd w:val="clear" w:color="000000" w:fill="FFFFFF"/>
            <w:vAlign w:val="center"/>
            <w:hideMark/>
          </w:tcPr>
          <w:p w:rsidR="006B640F" w:rsidRPr="0032356D" w:rsidRDefault="006B640F" w:rsidP="0089754A">
            <w:pPr>
              <w:spacing w:after="0"/>
              <w:jc w:val="center"/>
              <w:rPr>
                <w:rFonts w:eastAsia="Times New Roman"/>
                <w:color w:val="000000"/>
                <w:sz w:val="18"/>
                <w:szCs w:val="18"/>
                <w:lang w:eastAsia="bg-BG"/>
              </w:rPr>
            </w:pPr>
            <w:r w:rsidRPr="0032356D">
              <w:rPr>
                <w:rFonts w:eastAsia="Times New Roman"/>
                <w:color w:val="000000"/>
                <w:sz w:val="18"/>
                <w:szCs w:val="18"/>
                <w:lang w:eastAsia="bg-BG"/>
              </w:rPr>
              <w:t>% очаквани кредитни загуби</w:t>
            </w:r>
          </w:p>
        </w:tc>
        <w:tc>
          <w:tcPr>
            <w:tcW w:w="1021" w:type="dxa"/>
            <w:tcBorders>
              <w:top w:val="nil"/>
              <w:left w:val="nil"/>
              <w:bottom w:val="single" w:sz="4" w:space="0" w:color="auto"/>
              <w:right w:val="single" w:sz="4" w:space="0" w:color="auto"/>
            </w:tcBorders>
            <w:shd w:val="clear" w:color="000000" w:fill="FFFFFF"/>
            <w:vAlign w:val="center"/>
            <w:hideMark/>
          </w:tcPr>
          <w:p w:rsidR="006B640F" w:rsidRPr="0032356D" w:rsidRDefault="006B640F" w:rsidP="0089754A">
            <w:pPr>
              <w:spacing w:after="0"/>
              <w:jc w:val="center"/>
              <w:rPr>
                <w:rFonts w:eastAsia="Times New Roman"/>
                <w:color w:val="000000"/>
                <w:sz w:val="18"/>
                <w:szCs w:val="18"/>
                <w:lang w:eastAsia="bg-BG"/>
              </w:rPr>
            </w:pPr>
            <w:r w:rsidRPr="0032356D">
              <w:rPr>
                <w:rFonts w:eastAsia="Times New Roman"/>
                <w:color w:val="000000"/>
                <w:sz w:val="18"/>
                <w:szCs w:val="18"/>
                <w:lang w:eastAsia="bg-BG"/>
              </w:rPr>
              <w:t>търговски вземания</w:t>
            </w:r>
          </w:p>
        </w:tc>
        <w:tc>
          <w:tcPr>
            <w:tcW w:w="841" w:type="dxa"/>
            <w:tcBorders>
              <w:top w:val="nil"/>
              <w:left w:val="nil"/>
              <w:bottom w:val="single" w:sz="4" w:space="0" w:color="auto"/>
              <w:right w:val="single" w:sz="4" w:space="0" w:color="auto"/>
            </w:tcBorders>
            <w:shd w:val="clear" w:color="000000" w:fill="FFFFFF"/>
            <w:vAlign w:val="center"/>
            <w:hideMark/>
          </w:tcPr>
          <w:p w:rsidR="006B640F" w:rsidRPr="0032356D" w:rsidRDefault="006B640F" w:rsidP="0089754A">
            <w:pPr>
              <w:spacing w:after="0"/>
              <w:jc w:val="center"/>
              <w:rPr>
                <w:rFonts w:eastAsia="Times New Roman"/>
                <w:color w:val="000000"/>
                <w:sz w:val="18"/>
                <w:szCs w:val="18"/>
                <w:lang w:eastAsia="bg-BG"/>
              </w:rPr>
            </w:pPr>
            <w:proofErr w:type="spellStart"/>
            <w:r w:rsidRPr="0032356D">
              <w:rPr>
                <w:rFonts w:eastAsia="Times New Roman"/>
                <w:color w:val="000000"/>
                <w:sz w:val="18"/>
                <w:szCs w:val="18"/>
                <w:lang w:eastAsia="bg-BG"/>
              </w:rPr>
              <w:t>провизия</w:t>
            </w:r>
            <w:proofErr w:type="spellEnd"/>
            <w:r w:rsidRPr="0032356D">
              <w:rPr>
                <w:rFonts w:eastAsia="Times New Roman"/>
                <w:color w:val="000000"/>
                <w:sz w:val="18"/>
                <w:szCs w:val="18"/>
                <w:lang w:eastAsia="bg-BG"/>
              </w:rPr>
              <w:t xml:space="preserve"> за </w:t>
            </w:r>
            <w:proofErr w:type="spellStart"/>
            <w:r w:rsidRPr="0032356D">
              <w:rPr>
                <w:rFonts w:eastAsia="Times New Roman"/>
                <w:color w:val="000000"/>
                <w:sz w:val="18"/>
                <w:szCs w:val="18"/>
                <w:lang w:eastAsia="bg-BG"/>
              </w:rPr>
              <w:t>обезценка</w:t>
            </w:r>
            <w:proofErr w:type="spellEnd"/>
          </w:p>
        </w:tc>
      </w:tr>
      <w:tr w:rsidR="006B640F" w:rsidRPr="00732070" w:rsidTr="0089754A">
        <w:trPr>
          <w:trHeight w:val="246"/>
        </w:trPr>
        <w:tc>
          <w:tcPr>
            <w:tcW w:w="3730" w:type="dxa"/>
            <w:vMerge/>
            <w:tcBorders>
              <w:top w:val="nil"/>
              <w:left w:val="single" w:sz="4" w:space="0" w:color="auto"/>
              <w:bottom w:val="single" w:sz="4" w:space="0" w:color="000000"/>
              <w:right w:val="double" w:sz="6" w:space="0" w:color="auto"/>
            </w:tcBorders>
            <w:vAlign w:val="center"/>
            <w:hideMark/>
          </w:tcPr>
          <w:p w:rsidR="006B640F" w:rsidRPr="0032356D" w:rsidRDefault="006B640F" w:rsidP="0089754A">
            <w:pPr>
              <w:spacing w:after="0"/>
              <w:rPr>
                <w:rFonts w:eastAsia="Times New Roman"/>
                <w:color w:val="000000"/>
                <w:sz w:val="18"/>
                <w:szCs w:val="18"/>
                <w:lang w:eastAsia="bg-BG"/>
              </w:rPr>
            </w:pPr>
          </w:p>
        </w:tc>
        <w:tc>
          <w:tcPr>
            <w:tcW w:w="2366" w:type="dxa"/>
            <w:tcBorders>
              <w:top w:val="nil"/>
              <w:left w:val="nil"/>
              <w:bottom w:val="single" w:sz="4" w:space="0" w:color="auto"/>
              <w:right w:val="single" w:sz="4" w:space="0" w:color="auto"/>
            </w:tcBorders>
            <w:shd w:val="clear" w:color="000000" w:fill="FFFFFF"/>
            <w:vAlign w:val="center"/>
            <w:hideMark/>
          </w:tcPr>
          <w:p w:rsidR="006B640F" w:rsidRPr="0032356D" w:rsidRDefault="006B640F" w:rsidP="0089754A">
            <w:pPr>
              <w:spacing w:after="0"/>
              <w:jc w:val="center"/>
              <w:rPr>
                <w:rFonts w:eastAsia="Times New Roman"/>
                <w:color w:val="000000"/>
                <w:sz w:val="18"/>
                <w:szCs w:val="18"/>
                <w:lang w:eastAsia="bg-BG"/>
              </w:rPr>
            </w:pPr>
            <w:r w:rsidRPr="0032356D">
              <w:rPr>
                <w:rFonts w:eastAsia="Times New Roman"/>
                <w:color w:val="000000"/>
                <w:sz w:val="18"/>
                <w:szCs w:val="18"/>
                <w:lang w:eastAsia="bg-BG"/>
              </w:rPr>
              <w:t>1</w:t>
            </w:r>
          </w:p>
        </w:tc>
        <w:tc>
          <w:tcPr>
            <w:tcW w:w="1109" w:type="dxa"/>
            <w:tcBorders>
              <w:top w:val="nil"/>
              <w:left w:val="nil"/>
              <w:bottom w:val="single" w:sz="4" w:space="0" w:color="auto"/>
              <w:right w:val="single" w:sz="4" w:space="0" w:color="auto"/>
            </w:tcBorders>
            <w:shd w:val="clear" w:color="000000" w:fill="FFFFFF"/>
            <w:vAlign w:val="center"/>
            <w:hideMark/>
          </w:tcPr>
          <w:p w:rsidR="006B640F" w:rsidRPr="0032356D" w:rsidRDefault="006B640F" w:rsidP="0089754A">
            <w:pPr>
              <w:spacing w:after="0"/>
              <w:jc w:val="center"/>
              <w:rPr>
                <w:rFonts w:eastAsia="Times New Roman"/>
                <w:color w:val="000000"/>
                <w:sz w:val="18"/>
                <w:szCs w:val="18"/>
                <w:lang w:eastAsia="bg-BG"/>
              </w:rPr>
            </w:pPr>
            <w:r w:rsidRPr="0032356D">
              <w:rPr>
                <w:rFonts w:eastAsia="Times New Roman"/>
                <w:color w:val="000000"/>
                <w:sz w:val="18"/>
                <w:szCs w:val="18"/>
                <w:lang w:eastAsia="bg-BG"/>
              </w:rPr>
              <w:t>2</w:t>
            </w:r>
          </w:p>
        </w:tc>
        <w:tc>
          <w:tcPr>
            <w:tcW w:w="1021" w:type="dxa"/>
            <w:tcBorders>
              <w:top w:val="nil"/>
              <w:left w:val="nil"/>
              <w:bottom w:val="single" w:sz="4" w:space="0" w:color="auto"/>
              <w:right w:val="single" w:sz="4" w:space="0" w:color="auto"/>
            </w:tcBorders>
            <w:shd w:val="clear" w:color="000000" w:fill="FFFFFF"/>
            <w:vAlign w:val="center"/>
            <w:hideMark/>
          </w:tcPr>
          <w:p w:rsidR="006B640F" w:rsidRPr="0032356D" w:rsidRDefault="006B640F" w:rsidP="0089754A">
            <w:pPr>
              <w:spacing w:after="0"/>
              <w:jc w:val="center"/>
              <w:rPr>
                <w:rFonts w:eastAsia="Times New Roman"/>
                <w:color w:val="000000"/>
                <w:sz w:val="18"/>
                <w:szCs w:val="18"/>
                <w:lang w:eastAsia="bg-BG"/>
              </w:rPr>
            </w:pPr>
            <w:r w:rsidRPr="0032356D">
              <w:rPr>
                <w:rFonts w:eastAsia="Times New Roman"/>
                <w:color w:val="000000"/>
                <w:sz w:val="18"/>
                <w:szCs w:val="18"/>
                <w:lang w:eastAsia="bg-BG"/>
              </w:rPr>
              <w:t>3</w:t>
            </w:r>
          </w:p>
        </w:tc>
        <w:tc>
          <w:tcPr>
            <w:tcW w:w="841" w:type="dxa"/>
            <w:tcBorders>
              <w:top w:val="nil"/>
              <w:left w:val="nil"/>
              <w:bottom w:val="single" w:sz="4" w:space="0" w:color="auto"/>
              <w:right w:val="single" w:sz="4" w:space="0" w:color="auto"/>
            </w:tcBorders>
            <w:shd w:val="clear" w:color="000000" w:fill="FFFFFF"/>
            <w:vAlign w:val="center"/>
            <w:hideMark/>
          </w:tcPr>
          <w:p w:rsidR="006B640F" w:rsidRPr="0032356D" w:rsidRDefault="006B640F" w:rsidP="0089754A">
            <w:pPr>
              <w:spacing w:after="0"/>
              <w:jc w:val="center"/>
              <w:rPr>
                <w:rFonts w:eastAsia="Times New Roman"/>
                <w:color w:val="000000"/>
                <w:sz w:val="18"/>
                <w:szCs w:val="18"/>
                <w:lang w:eastAsia="bg-BG"/>
              </w:rPr>
            </w:pPr>
            <w:r w:rsidRPr="0032356D">
              <w:rPr>
                <w:rFonts w:eastAsia="Times New Roman"/>
                <w:color w:val="000000"/>
                <w:sz w:val="18"/>
                <w:szCs w:val="18"/>
                <w:lang w:eastAsia="bg-BG"/>
              </w:rPr>
              <w:t>4=2*3</w:t>
            </w:r>
          </w:p>
        </w:tc>
      </w:tr>
      <w:tr w:rsidR="006B640F" w:rsidRPr="00732070" w:rsidTr="0089754A">
        <w:trPr>
          <w:trHeight w:val="246"/>
        </w:trPr>
        <w:tc>
          <w:tcPr>
            <w:tcW w:w="3730" w:type="dxa"/>
            <w:vMerge/>
            <w:tcBorders>
              <w:top w:val="nil"/>
              <w:left w:val="single" w:sz="4" w:space="0" w:color="auto"/>
              <w:bottom w:val="single" w:sz="4" w:space="0" w:color="000000"/>
              <w:right w:val="double" w:sz="6" w:space="0" w:color="auto"/>
            </w:tcBorders>
            <w:vAlign w:val="center"/>
            <w:hideMark/>
          </w:tcPr>
          <w:p w:rsidR="006B640F" w:rsidRPr="00732070" w:rsidRDefault="006B640F" w:rsidP="0089754A">
            <w:pPr>
              <w:spacing w:after="0"/>
              <w:rPr>
                <w:rFonts w:eastAsia="Times New Roman"/>
                <w:color w:val="000000"/>
                <w:sz w:val="18"/>
                <w:szCs w:val="18"/>
                <w:highlight w:val="yellow"/>
                <w:lang w:eastAsia="bg-BG"/>
              </w:rPr>
            </w:pPr>
          </w:p>
        </w:tc>
        <w:tc>
          <w:tcPr>
            <w:tcW w:w="2366" w:type="dxa"/>
            <w:tcBorders>
              <w:top w:val="nil"/>
              <w:left w:val="nil"/>
              <w:bottom w:val="nil"/>
              <w:right w:val="nil"/>
            </w:tcBorders>
            <w:shd w:val="clear" w:color="000000" w:fill="FFFFFF"/>
            <w:noWrap/>
            <w:vAlign w:val="bottom"/>
            <w:hideMark/>
          </w:tcPr>
          <w:p w:rsidR="006B640F" w:rsidRPr="0038297B" w:rsidRDefault="006B640F" w:rsidP="0089754A">
            <w:pPr>
              <w:spacing w:after="0"/>
              <w:rPr>
                <w:rFonts w:eastAsia="Times New Roman"/>
                <w:color w:val="000000"/>
                <w:sz w:val="18"/>
                <w:szCs w:val="18"/>
                <w:lang w:eastAsia="bg-BG"/>
              </w:rPr>
            </w:pPr>
            <w:r w:rsidRPr="0038297B">
              <w:rPr>
                <w:rFonts w:eastAsia="Times New Roman"/>
                <w:color w:val="000000"/>
                <w:sz w:val="18"/>
                <w:szCs w:val="18"/>
                <w:lang w:eastAsia="bg-BG"/>
              </w:rPr>
              <w:t>Не са просрочени</w:t>
            </w:r>
          </w:p>
        </w:tc>
        <w:tc>
          <w:tcPr>
            <w:tcW w:w="1109" w:type="dxa"/>
            <w:tcBorders>
              <w:top w:val="nil"/>
              <w:left w:val="nil"/>
              <w:bottom w:val="nil"/>
              <w:right w:val="nil"/>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p>
        </w:tc>
        <w:tc>
          <w:tcPr>
            <w:tcW w:w="841" w:type="dxa"/>
            <w:tcBorders>
              <w:top w:val="nil"/>
              <w:left w:val="nil"/>
              <w:bottom w:val="nil"/>
              <w:right w:val="single" w:sz="4" w:space="0" w:color="auto"/>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w:t>
            </w:r>
          </w:p>
        </w:tc>
      </w:tr>
      <w:tr w:rsidR="006B640F" w:rsidRPr="00732070" w:rsidTr="0089754A">
        <w:trPr>
          <w:trHeight w:val="246"/>
        </w:trPr>
        <w:tc>
          <w:tcPr>
            <w:tcW w:w="3730" w:type="dxa"/>
            <w:vMerge/>
            <w:tcBorders>
              <w:top w:val="nil"/>
              <w:left w:val="single" w:sz="4" w:space="0" w:color="auto"/>
              <w:bottom w:val="single" w:sz="4" w:space="0" w:color="000000"/>
              <w:right w:val="double" w:sz="6" w:space="0" w:color="auto"/>
            </w:tcBorders>
            <w:vAlign w:val="center"/>
            <w:hideMark/>
          </w:tcPr>
          <w:p w:rsidR="006B640F" w:rsidRPr="00732070" w:rsidRDefault="006B640F" w:rsidP="0089754A">
            <w:pPr>
              <w:spacing w:after="0"/>
              <w:rPr>
                <w:rFonts w:eastAsia="Times New Roman"/>
                <w:color w:val="000000"/>
                <w:sz w:val="18"/>
                <w:szCs w:val="18"/>
                <w:highlight w:val="yellow"/>
                <w:lang w:eastAsia="bg-BG"/>
              </w:rPr>
            </w:pPr>
          </w:p>
        </w:tc>
        <w:tc>
          <w:tcPr>
            <w:tcW w:w="2366" w:type="dxa"/>
            <w:tcBorders>
              <w:top w:val="nil"/>
              <w:left w:val="nil"/>
              <w:bottom w:val="nil"/>
              <w:right w:val="nil"/>
            </w:tcBorders>
            <w:shd w:val="clear" w:color="000000" w:fill="FFFFFF"/>
            <w:noWrap/>
            <w:vAlign w:val="bottom"/>
            <w:hideMark/>
          </w:tcPr>
          <w:p w:rsidR="006B640F" w:rsidRPr="0038297B" w:rsidRDefault="006B640F" w:rsidP="0089754A">
            <w:pPr>
              <w:spacing w:after="0"/>
              <w:rPr>
                <w:rFonts w:eastAsia="Times New Roman"/>
                <w:color w:val="000000"/>
                <w:sz w:val="18"/>
                <w:szCs w:val="18"/>
                <w:lang w:eastAsia="bg-BG"/>
              </w:rPr>
            </w:pPr>
            <w:r w:rsidRPr="0038297B">
              <w:rPr>
                <w:rFonts w:eastAsia="Times New Roman"/>
                <w:color w:val="000000"/>
                <w:sz w:val="18"/>
                <w:szCs w:val="18"/>
                <w:lang w:eastAsia="bg-BG"/>
              </w:rPr>
              <w:t xml:space="preserve">1-30 дни </w:t>
            </w:r>
            <w:proofErr w:type="spellStart"/>
            <w:r w:rsidRPr="0038297B">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6B640F" w:rsidRPr="0038297B" w:rsidRDefault="00E65149" w:rsidP="0089754A">
            <w:pPr>
              <w:spacing w:after="0"/>
              <w:jc w:val="right"/>
              <w:rPr>
                <w:rFonts w:eastAsia="Times New Roman"/>
                <w:color w:val="000000"/>
                <w:sz w:val="18"/>
                <w:szCs w:val="18"/>
                <w:lang w:eastAsia="bg-BG"/>
              </w:rPr>
            </w:pPr>
            <w:r>
              <w:rPr>
                <w:rFonts w:eastAsia="Times New Roman"/>
                <w:color w:val="000000"/>
                <w:sz w:val="18"/>
                <w:szCs w:val="18"/>
                <w:lang w:eastAsia="bg-BG"/>
              </w:rPr>
              <w:t>12</w:t>
            </w:r>
          </w:p>
        </w:tc>
        <w:tc>
          <w:tcPr>
            <w:tcW w:w="841" w:type="dxa"/>
            <w:tcBorders>
              <w:top w:val="nil"/>
              <w:left w:val="nil"/>
              <w:bottom w:val="nil"/>
              <w:right w:val="single" w:sz="4" w:space="0" w:color="auto"/>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w:t>
            </w:r>
          </w:p>
        </w:tc>
      </w:tr>
      <w:tr w:rsidR="006B640F" w:rsidRPr="00732070" w:rsidTr="0089754A">
        <w:trPr>
          <w:trHeight w:val="246"/>
        </w:trPr>
        <w:tc>
          <w:tcPr>
            <w:tcW w:w="3730" w:type="dxa"/>
            <w:vMerge/>
            <w:tcBorders>
              <w:top w:val="nil"/>
              <w:left w:val="single" w:sz="4" w:space="0" w:color="auto"/>
              <w:bottom w:val="single" w:sz="4" w:space="0" w:color="000000"/>
              <w:right w:val="double" w:sz="6" w:space="0" w:color="auto"/>
            </w:tcBorders>
            <w:vAlign w:val="center"/>
            <w:hideMark/>
          </w:tcPr>
          <w:p w:rsidR="006B640F" w:rsidRPr="00732070" w:rsidRDefault="006B640F" w:rsidP="0089754A">
            <w:pPr>
              <w:spacing w:after="0"/>
              <w:rPr>
                <w:rFonts w:eastAsia="Times New Roman"/>
                <w:color w:val="000000"/>
                <w:sz w:val="18"/>
                <w:szCs w:val="18"/>
                <w:highlight w:val="yellow"/>
                <w:lang w:eastAsia="bg-BG"/>
              </w:rPr>
            </w:pPr>
          </w:p>
        </w:tc>
        <w:tc>
          <w:tcPr>
            <w:tcW w:w="2366" w:type="dxa"/>
            <w:tcBorders>
              <w:top w:val="nil"/>
              <w:left w:val="nil"/>
              <w:bottom w:val="nil"/>
              <w:right w:val="nil"/>
            </w:tcBorders>
            <w:shd w:val="clear" w:color="000000" w:fill="FFFFFF"/>
            <w:noWrap/>
            <w:vAlign w:val="bottom"/>
            <w:hideMark/>
          </w:tcPr>
          <w:p w:rsidR="006B640F" w:rsidRPr="0038297B" w:rsidRDefault="006B640F" w:rsidP="0089754A">
            <w:pPr>
              <w:spacing w:after="0"/>
              <w:rPr>
                <w:rFonts w:eastAsia="Times New Roman"/>
                <w:color w:val="000000"/>
                <w:sz w:val="18"/>
                <w:szCs w:val="18"/>
                <w:lang w:eastAsia="bg-BG"/>
              </w:rPr>
            </w:pPr>
            <w:r w:rsidRPr="0038297B">
              <w:rPr>
                <w:rFonts w:eastAsia="Times New Roman"/>
                <w:color w:val="000000"/>
                <w:sz w:val="18"/>
                <w:szCs w:val="18"/>
                <w:lang w:eastAsia="bg-BG"/>
              </w:rPr>
              <w:t xml:space="preserve">31-60 дни </w:t>
            </w:r>
            <w:proofErr w:type="spellStart"/>
            <w:r w:rsidRPr="0038297B">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6B640F" w:rsidRPr="0038297B" w:rsidRDefault="00E65149" w:rsidP="0089754A">
            <w:pPr>
              <w:spacing w:after="0"/>
              <w:jc w:val="right"/>
              <w:rPr>
                <w:rFonts w:eastAsia="Times New Roman"/>
                <w:color w:val="000000"/>
                <w:sz w:val="18"/>
                <w:szCs w:val="18"/>
                <w:lang w:eastAsia="bg-BG"/>
              </w:rPr>
            </w:pPr>
            <w:r>
              <w:rPr>
                <w:rFonts w:eastAsia="Times New Roman"/>
                <w:color w:val="000000"/>
                <w:sz w:val="18"/>
                <w:szCs w:val="18"/>
                <w:lang w:eastAsia="bg-BG"/>
              </w:rPr>
              <w:t>8</w:t>
            </w:r>
          </w:p>
        </w:tc>
        <w:tc>
          <w:tcPr>
            <w:tcW w:w="841" w:type="dxa"/>
            <w:tcBorders>
              <w:top w:val="nil"/>
              <w:left w:val="nil"/>
              <w:bottom w:val="nil"/>
              <w:right w:val="single" w:sz="4" w:space="0" w:color="auto"/>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w:t>
            </w:r>
          </w:p>
        </w:tc>
      </w:tr>
      <w:tr w:rsidR="006B640F" w:rsidRPr="00732070" w:rsidTr="0089754A">
        <w:trPr>
          <w:trHeight w:val="246"/>
        </w:trPr>
        <w:tc>
          <w:tcPr>
            <w:tcW w:w="3730" w:type="dxa"/>
            <w:vMerge/>
            <w:tcBorders>
              <w:top w:val="nil"/>
              <w:left w:val="single" w:sz="4" w:space="0" w:color="auto"/>
              <w:bottom w:val="single" w:sz="4" w:space="0" w:color="000000"/>
              <w:right w:val="double" w:sz="6" w:space="0" w:color="auto"/>
            </w:tcBorders>
            <w:vAlign w:val="center"/>
            <w:hideMark/>
          </w:tcPr>
          <w:p w:rsidR="006B640F" w:rsidRPr="00732070" w:rsidRDefault="006B640F" w:rsidP="0089754A">
            <w:pPr>
              <w:spacing w:after="0"/>
              <w:rPr>
                <w:rFonts w:eastAsia="Times New Roman"/>
                <w:color w:val="000000"/>
                <w:sz w:val="18"/>
                <w:szCs w:val="18"/>
                <w:highlight w:val="yellow"/>
                <w:lang w:eastAsia="bg-BG"/>
              </w:rPr>
            </w:pPr>
          </w:p>
        </w:tc>
        <w:tc>
          <w:tcPr>
            <w:tcW w:w="2366" w:type="dxa"/>
            <w:tcBorders>
              <w:top w:val="nil"/>
              <w:left w:val="nil"/>
              <w:bottom w:val="nil"/>
              <w:right w:val="nil"/>
            </w:tcBorders>
            <w:shd w:val="clear" w:color="000000" w:fill="FFFFFF"/>
            <w:noWrap/>
            <w:vAlign w:val="bottom"/>
            <w:hideMark/>
          </w:tcPr>
          <w:p w:rsidR="006B640F" w:rsidRPr="0038297B" w:rsidRDefault="006B640F" w:rsidP="0089754A">
            <w:pPr>
              <w:spacing w:after="0"/>
              <w:rPr>
                <w:rFonts w:eastAsia="Times New Roman"/>
                <w:color w:val="000000"/>
                <w:sz w:val="18"/>
                <w:szCs w:val="18"/>
                <w:lang w:eastAsia="bg-BG"/>
              </w:rPr>
            </w:pPr>
            <w:r w:rsidRPr="0038297B">
              <w:rPr>
                <w:rFonts w:eastAsia="Times New Roman"/>
                <w:color w:val="000000"/>
                <w:sz w:val="18"/>
                <w:szCs w:val="18"/>
                <w:lang w:eastAsia="bg-BG"/>
              </w:rPr>
              <w:t xml:space="preserve">61-90 дни </w:t>
            </w:r>
            <w:proofErr w:type="spellStart"/>
            <w:r w:rsidRPr="0038297B">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6B640F" w:rsidRPr="0038297B" w:rsidRDefault="00E65149" w:rsidP="0089754A">
            <w:pPr>
              <w:spacing w:after="0"/>
              <w:jc w:val="right"/>
              <w:rPr>
                <w:rFonts w:eastAsia="Times New Roman"/>
                <w:color w:val="000000"/>
                <w:sz w:val="18"/>
                <w:szCs w:val="18"/>
                <w:lang w:eastAsia="bg-BG"/>
              </w:rPr>
            </w:pPr>
            <w:r>
              <w:rPr>
                <w:rFonts w:eastAsia="Times New Roman"/>
                <w:color w:val="000000"/>
                <w:sz w:val="18"/>
                <w:szCs w:val="18"/>
                <w:lang w:eastAsia="bg-BG"/>
              </w:rPr>
              <w:t>10</w:t>
            </w:r>
          </w:p>
        </w:tc>
        <w:tc>
          <w:tcPr>
            <w:tcW w:w="841" w:type="dxa"/>
            <w:tcBorders>
              <w:top w:val="nil"/>
              <w:left w:val="nil"/>
              <w:bottom w:val="nil"/>
              <w:right w:val="single" w:sz="4" w:space="0" w:color="auto"/>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w:t>
            </w:r>
          </w:p>
        </w:tc>
      </w:tr>
      <w:tr w:rsidR="006B640F" w:rsidRPr="00732070" w:rsidTr="0089754A">
        <w:trPr>
          <w:trHeight w:val="246"/>
        </w:trPr>
        <w:tc>
          <w:tcPr>
            <w:tcW w:w="3730" w:type="dxa"/>
            <w:vMerge/>
            <w:tcBorders>
              <w:top w:val="nil"/>
              <w:left w:val="single" w:sz="4" w:space="0" w:color="auto"/>
              <w:bottom w:val="single" w:sz="4" w:space="0" w:color="000000"/>
              <w:right w:val="double" w:sz="6" w:space="0" w:color="auto"/>
            </w:tcBorders>
            <w:vAlign w:val="center"/>
            <w:hideMark/>
          </w:tcPr>
          <w:p w:rsidR="006B640F" w:rsidRPr="00732070" w:rsidRDefault="006B640F" w:rsidP="0089754A">
            <w:pPr>
              <w:spacing w:after="0"/>
              <w:rPr>
                <w:rFonts w:eastAsia="Times New Roman"/>
                <w:color w:val="000000"/>
                <w:sz w:val="18"/>
                <w:szCs w:val="18"/>
                <w:highlight w:val="yellow"/>
                <w:lang w:eastAsia="bg-BG"/>
              </w:rPr>
            </w:pPr>
          </w:p>
        </w:tc>
        <w:tc>
          <w:tcPr>
            <w:tcW w:w="2366" w:type="dxa"/>
            <w:tcBorders>
              <w:top w:val="nil"/>
              <w:left w:val="nil"/>
              <w:bottom w:val="nil"/>
              <w:right w:val="nil"/>
            </w:tcBorders>
            <w:shd w:val="clear" w:color="000000" w:fill="FFFFFF"/>
            <w:noWrap/>
            <w:vAlign w:val="bottom"/>
            <w:hideMark/>
          </w:tcPr>
          <w:p w:rsidR="006B640F" w:rsidRPr="0038297B" w:rsidRDefault="006B640F" w:rsidP="0089754A">
            <w:pPr>
              <w:spacing w:after="0"/>
              <w:rPr>
                <w:rFonts w:eastAsia="Times New Roman"/>
                <w:color w:val="000000"/>
                <w:sz w:val="18"/>
                <w:szCs w:val="18"/>
                <w:lang w:eastAsia="bg-BG"/>
              </w:rPr>
            </w:pPr>
            <w:r w:rsidRPr="0038297B">
              <w:rPr>
                <w:rFonts w:eastAsia="Times New Roman"/>
                <w:color w:val="000000"/>
                <w:sz w:val="18"/>
                <w:szCs w:val="18"/>
                <w:lang w:eastAsia="bg-BG"/>
              </w:rPr>
              <w:t xml:space="preserve">91-120 дни </w:t>
            </w:r>
            <w:proofErr w:type="spellStart"/>
            <w:r w:rsidRPr="0038297B">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6B640F" w:rsidRPr="0038297B" w:rsidRDefault="00E65149" w:rsidP="0089754A">
            <w:pPr>
              <w:spacing w:after="0"/>
              <w:jc w:val="right"/>
              <w:rPr>
                <w:rFonts w:eastAsia="Times New Roman"/>
                <w:color w:val="000000"/>
                <w:sz w:val="18"/>
                <w:szCs w:val="18"/>
                <w:lang w:eastAsia="bg-BG"/>
              </w:rPr>
            </w:pPr>
            <w:r>
              <w:rPr>
                <w:rFonts w:eastAsia="Times New Roman"/>
                <w:color w:val="000000"/>
                <w:sz w:val="18"/>
                <w:szCs w:val="18"/>
                <w:lang w:eastAsia="bg-BG"/>
              </w:rPr>
              <w:t>14</w:t>
            </w:r>
          </w:p>
        </w:tc>
        <w:tc>
          <w:tcPr>
            <w:tcW w:w="841" w:type="dxa"/>
            <w:tcBorders>
              <w:top w:val="nil"/>
              <w:left w:val="nil"/>
              <w:bottom w:val="nil"/>
              <w:right w:val="single" w:sz="4" w:space="0" w:color="auto"/>
            </w:tcBorders>
            <w:shd w:val="clear" w:color="000000" w:fill="FFFFFF"/>
            <w:noWrap/>
            <w:vAlign w:val="bottom"/>
            <w:hideMark/>
          </w:tcPr>
          <w:p w:rsidR="006B640F" w:rsidRPr="0038297B" w:rsidRDefault="00E65149" w:rsidP="00E65149">
            <w:pPr>
              <w:spacing w:after="0"/>
              <w:jc w:val="right"/>
              <w:rPr>
                <w:rFonts w:eastAsia="Times New Roman"/>
                <w:color w:val="000000"/>
                <w:sz w:val="18"/>
                <w:szCs w:val="18"/>
                <w:lang w:eastAsia="bg-BG"/>
              </w:rPr>
            </w:pPr>
            <w:r>
              <w:rPr>
                <w:rFonts w:eastAsia="Times New Roman"/>
                <w:color w:val="000000"/>
                <w:sz w:val="18"/>
                <w:szCs w:val="18"/>
                <w:lang w:eastAsia="bg-BG"/>
              </w:rPr>
              <w:t>-</w:t>
            </w:r>
          </w:p>
        </w:tc>
      </w:tr>
      <w:tr w:rsidR="006B640F" w:rsidRPr="00732070" w:rsidTr="0089754A">
        <w:trPr>
          <w:trHeight w:val="246"/>
        </w:trPr>
        <w:tc>
          <w:tcPr>
            <w:tcW w:w="3730" w:type="dxa"/>
            <w:vMerge/>
            <w:tcBorders>
              <w:top w:val="nil"/>
              <w:left w:val="single" w:sz="4" w:space="0" w:color="auto"/>
              <w:bottom w:val="single" w:sz="4" w:space="0" w:color="000000"/>
              <w:right w:val="double" w:sz="6" w:space="0" w:color="auto"/>
            </w:tcBorders>
            <w:vAlign w:val="center"/>
            <w:hideMark/>
          </w:tcPr>
          <w:p w:rsidR="006B640F" w:rsidRPr="00732070" w:rsidRDefault="006B640F" w:rsidP="0089754A">
            <w:pPr>
              <w:spacing w:after="0"/>
              <w:rPr>
                <w:rFonts w:eastAsia="Times New Roman"/>
                <w:color w:val="000000"/>
                <w:sz w:val="18"/>
                <w:szCs w:val="18"/>
                <w:highlight w:val="yellow"/>
                <w:lang w:eastAsia="bg-BG"/>
              </w:rPr>
            </w:pPr>
          </w:p>
        </w:tc>
        <w:tc>
          <w:tcPr>
            <w:tcW w:w="2366" w:type="dxa"/>
            <w:tcBorders>
              <w:top w:val="nil"/>
              <w:left w:val="nil"/>
              <w:bottom w:val="nil"/>
              <w:right w:val="nil"/>
            </w:tcBorders>
            <w:shd w:val="clear" w:color="000000" w:fill="FFFFFF"/>
            <w:noWrap/>
            <w:vAlign w:val="bottom"/>
            <w:hideMark/>
          </w:tcPr>
          <w:p w:rsidR="006B640F" w:rsidRPr="0038297B" w:rsidRDefault="006B640F" w:rsidP="0089754A">
            <w:pPr>
              <w:spacing w:after="0"/>
              <w:rPr>
                <w:rFonts w:eastAsia="Times New Roman"/>
                <w:color w:val="000000"/>
                <w:sz w:val="18"/>
                <w:szCs w:val="18"/>
                <w:lang w:eastAsia="bg-BG"/>
              </w:rPr>
            </w:pPr>
            <w:r w:rsidRPr="0038297B">
              <w:rPr>
                <w:rFonts w:eastAsia="Times New Roman"/>
                <w:color w:val="000000"/>
                <w:sz w:val="18"/>
                <w:szCs w:val="18"/>
                <w:lang w:eastAsia="bg-BG"/>
              </w:rPr>
              <w:t xml:space="preserve">121-150 дни </w:t>
            </w:r>
            <w:proofErr w:type="spellStart"/>
            <w:r w:rsidRPr="0038297B">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hideMark/>
          </w:tcPr>
          <w:p w:rsidR="006B640F" w:rsidRPr="0038297B" w:rsidRDefault="006B640F" w:rsidP="0089754A">
            <w:pPr>
              <w:jc w:val="right"/>
            </w:pPr>
            <w:r w:rsidRPr="0038297B">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6B640F" w:rsidRPr="0038297B" w:rsidRDefault="00E65149" w:rsidP="0089754A">
            <w:pPr>
              <w:spacing w:after="0"/>
              <w:jc w:val="right"/>
              <w:rPr>
                <w:rFonts w:eastAsia="Times New Roman"/>
                <w:color w:val="000000"/>
                <w:sz w:val="18"/>
                <w:szCs w:val="18"/>
                <w:lang w:eastAsia="bg-BG"/>
              </w:rPr>
            </w:pPr>
            <w:r>
              <w:rPr>
                <w:rFonts w:eastAsia="Times New Roman"/>
                <w:color w:val="000000"/>
                <w:sz w:val="18"/>
                <w:szCs w:val="18"/>
                <w:lang w:eastAsia="bg-BG"/>
              </w:rPr>
              <w:t>41</w:t>
            </w:r>
          </w:p>
        </w:tc>
        <w:tc>
          <w:tcPr>
            <w:tcW w:w="841" w:type="dxa"/>
            <w:tcBorders>
              <w:top w:val="nil"/>
              <w:left w:val="nil"/>
              <w:bottom w:val="nil"/>
              <w:right w:val="single" w:sz="4" w:space="0" w:color="auto"/>
            </w:tcBorders>
            <w:shd w:val="clear" w:color="000000" w:fill="FFFFFF"/>
            <w:noWrap/>
            <w:vAlign w:val="bottom"/>
            <w:hideMark/>
          </w:tcPr>
          <w:p w:rsidR="006B640F" w:rsidRPr="0038297B" w:rsidRDefault="00E65149" w:rsidP="0089754A">
            <w:pPr>
              <w:spacing w:after="0"/>
              <w:jc w:val="right"/>
              <w:rPr>
                <w:rFonts w:eastAsia="Times New Roman"/>
                <w:color w:val="000000"/>
                <w:sz w:val="18"/>
                <w:szCs w:val="18"/>
                <w:lang w:eastAsia="bg-BG"/>
              </w:rPr>
            </w:pPr>
            <w:r>
              <w:rPr>
                <w:rFonts w:eastAsia="Times New Roman"/>
                <w:color w:val="000000"/>
                <w:sz w:val="18"/>
                <w:szCs w:val="18"/>
                <w:lang w:eastAsia="bg-BG"/>
              </w:rPr>
              <w:t>1</w:t>
            </w:r>
          </w:p>
        </w:tc>
      </w:tr>
      <w:tr w:rsidR="006B640F" w:rsidRPr="00732070" w:rsidTr="0089754A">
        <w:trPr>
          <w:trHeight w:val="246"/>
        </w:trPr>
        <w:tc>
          <w:tcPr>
            <w:tcW w:w="3730" w:type="dxa"/>
            <w:vMerge/>
            <w:tcBorders>
              <w:top w:val="nil"/>
              <w:left w:val="single" w:sz="4" w:space="0" w:color="auto"/>
              <w:bottom w:val="single" w:sz="4" w:space="0" w:color="000000"/>
              <w:right w:val="double" w:sz="6" w:space="0" w:color="auto"/>
            </w:tcBorders>
            <w:vAlign w:val="center"/>
            <w:hideMark/>
          </w:tcPr>
          <w:p w:rsidR="006B640F" w:rsidRPr="00732070" w:rsidRDefault="006B640F" w:rsidP="0089754A">
            <w:pPr>
              <w:spacing w:after="0"/>
              <w:rPr>
                <w:rFonts w:eastAsia="Times New Roman"/>
                <w:color w:val="000000"/>
                <w:sz w:val="18"/>
                <w:szCs w:val="18"/>
                <w:highlight w:val="yellow"/>
                <w:lang w:eastAsia="bg-BG"/>
              </w:rPr>
            </w:pPr>
          </w:p>
        </w:tc>
        <w:tc>
          <w:tcPr>
            <w:tcW w:w="2366" w:type="dxa"/>
            <w:tcBorders>
              <w:top w:val="nil"/>
              <w:left w:val="nil"/>
              <w:bottom w:val="nil"/>
              <w:right w:val="nil"/>
            </w:tcBorders>
            <w:shd w:val="clear" w:color="000000" w:fill="FFFFFF"/>
            <w:noWrap/>
            <w:vAlign w:val="bottom"/>
            <w:hideMark/>
          </w:tcPr>
          <w:p w:rsidR="006B640F" w:rsidRPr="0038297B" w:rsidRDefault="006B640F" w:rsidP="0089754A">
            <w:pPr>
              <w:spacing w:after="0"/>
              <w:rPr>
                <w:rFonts w:eastAsia="Times New Roman"/>
                <w:color w:val="000000"/>
                <w:sz w:val="18"/>
                <w:szCs w:val="18"/>
                <w:lang w:eastAsia="bg-BG"/>
              </w:rPr>
            </w:pPr>
            <w:r w:rsidRPr="0038297B">
              <w:rPr>
                <w:rFonts w:eastAsia="Times New Roman"/>
                <w:color w:val="000000"/>
                <w:sz w:val="18"/>
                <w:szCs w:val="18"/>
                <w:lang w:eastAsia="bg-BG"/>
              </w:rPr>
              <w:t xml:space="preserve">151-180 дни </w:t>
            </w:r>
            <w:proofErr w:type="spellStart"/>
            <w:r w:rsidRPr="0038297B">
              <w:rPr>
                <w:rFonts w:eastAsia="Times New Roman"/>
                <w:color w:val="000000"/>
                <w:sz w:val="18"/>
                <w:szCs w:val="18"/>
                <w:lang w:eastAsia="bg-BG"/>
              </w:rPr>
              <w:t>просрочие</w:t>
            </w:r>
            <w:proofErr w:type="spellEnd"/>
          </w:p>
        </w:tc>
        <w:tc>
          <w:tcPr>
            <w:tcW w:w="1109" w:type="dxa"/>
            <w:tcBorders>
              <w:top w:val="nil"/>
              <w:left w:val="nil"/>
              <w:bottom w:val="nil"/>
              <w:right w:val="nil"/>
            </w:tcBorders>
            <w:shd w:val="clear" w:color="000000" w:fill="FFFFFF"/>
            <w:noWrap/>
            <w:hideMark/>
          </w:tcPr>
          <w:p w:rsidR="006B640F" w:rsidRPr="0038297B" w:rsidRDefault="006B640F" w:rsidP="0089754A">
            <w:pPr>
              <w:jc w:val="right"/>
            </w:pPr>
            <w:r w:rsidRPr="0038297B">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p>
        </w:tc>
        <w:tc>
          <w:tcPr>
            <w:tcW w:w="841" w:type="dxa"/>
            <w:tcBorders>
              <w:top w:val="nil"/>
              <w:left w:val="nil"/>
              <w:bottom w:val="nil"/>
              <w:right w:val="single" w:sz="4" w:space="0" w:color="auto"/>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w:t>
            </w:r>
          </w:p>
        </w:tc>
      </w:tr>
      <w:tr w:rsidR="006B640F" w:rsidRPr="00732070" w:rsidTr="0089754A">
        <w:trPr>
          <w:trHeight w:val="246"/>
        </w:trPr>
        <w:tc>
          <w:tcPr>
            <w:tcW w:w="3730" w:type="dxa"/>
            <w:vMerge/>
            <w:tcBorders>
              <w:top w:val="nil"/>
              <w:left w:val="single" w:sz="4" w:space="0" w:color="auto"/>
              <w:bottom w:val="single" w:sz="4" w:space="0" w:color="000000"/>
              <w:right w:val="double" w:sz="6" w:space="0" w:color="auto"/>
            </w:tcBorders>
            <w:vAlign w:val="center"/>
            <w:hideMark/>
          </w:tcPr>
          <w:p w:rsidR="006B640F" w:rsidRPr="00732070" w:rsidRDefault="006B640F" w:rsidP="0089754A">
            <w:pPr>
              <w:spacing w:after="0"/>
              <w:rPr>
                <w:rFonts w:eastAsia="Times New Roman"/>
                <w:color w:val="000000"/>
                <w:sz w:val="18"/>
                <w:szCs w:val="18"/>
                <w:highlight w:val="yellow"/>
                <w:lang w:eastAsia="bg-BG"/>
              </w:rPr>
            </w:pPr>
          </w:p>
        </w:tc>
        <w:tc>
          <w:tcPr>
            <w:tcW w:w="2366" w:type="dxa"/>
            <w:tcBorders>
              <w:top w:val="nil"/>
              <w:left w:val="nil"/>
              <w:bottom w:val="nil"/>
              <w:right w:val="nil"/>
            </w:tcBorders>
            <w:shd w:val="clear" w:color="000000" w:fill="FFFFFF"/>
            <w:noWrap/>
            <w:vAlign w:val="bottom"/>
            <w:hideMark/>
          </w:tcPr>
          <w:p w:rsidR="006B640F" w:rsidRPr="0038297B" w:rsidRDefault="006B640F" w:rsidP="0089754A">
            <w:pPr>
              <w:spacing w:after="0"/>
              <w:rPr>
                <w:rFonts w:eastAsia="Times New Roman"/>
                <w:color w:val="000000"/>
                <w:sz w:val="18"/>
                <w:szCs w:val="18"/>
                <w:lang w:eastAsia="bg-BG"/>
              </w:rPr>
            </w:pPr>
            <w:r w:rsidRPr="0038297B">
              <w:rPr>
                <w:rFonts w:eastAsia="Times New Roman"/>
                <w:color w:val="000000"/>
                <w:sz w:val="18"/>
                <w:szCs w:val="18"/>
                <w:lang w:eastAsia="bg-BG"/>
              </w:rPr>
              <w:t xml:space="preserve">над 180 дни </w:t>
            </w:r>
            <w:proofErr w:type="spellStart"/>
            <w:r w:rsidRPr="0038297B">
              <w:rPr>
                <w:rFonts w:eastAsia="Times New Roman"/>
                <w:color w:val="000000"/>
                <w:sz w:val="18"/>
                <w:szCs w:val="18"/>
                <w:lang w:eastAsia="bg-BG"/>
              </w:rPr>
              <w:t>просрочие</w:t>
            </w:r>
            <w:proofErr w:type="spellEnd"/>
          </w:p>
        </w:tc>
        <w:tc>
          <w:tcPr>
            <w:tcW w:w="1109" w:type="dxa"/>
            <w:tcBorders>
              <w:top w:val="nil"/>
              <w:left w:val="nil"/>
              <w:bottom w:val="single" w:sz="4" w:space="0" w:color="auto"/>
              <w:right w:val="nil"/>
            </w:tcBorders>
            <w:shd w:val="clear" w:color="000000" w:fill="FFFFFF"/>
            <w:noWrap/>
            <w:hideMark/>
          </w:tcPr>
          <w:p w:rsidR="006B640F" w:rsidRPr="0038297B" w:rsidRDefault="006B640F" w:rsidP="0089754A">
            <w:pPr>
              <w:jc w:val="right"/>
            </w:pPr>
            <w:r w:rsidRPr="0038297B">
              <w:rPr>
                <w:rFonts w:eastAsia="Times New Roman"/>
                <w:color w:val="000000"/>
                <w:sz w:val="18"/>
                <w:szCs w:val="18"/>
                <w:lang w:eastAsia="bg-BG"/>
              </w:rPr>
              <w:t>0,00%</w:t>
            </w:r>
          </w:p>
        </w:tc>
        <w:tc>
          <w:tcPr>
            <w:tcW w:w="1021" w:type="dxa"/>
            <w:tcBorders>
              <w:top w:val="nil"/>
              <w:left w:val="nil"/>
              <w:bottom w:val="nil"/>
              <w:right w:val="nil"/>
            </w:tcBorders>
            <w:shd w:val="clear" w:color="000000" w:fill="FFFFFF"/>
            <w:noWrap/>
            <w:vAlign w:val="bottom"/>
            <w:hideMark/>
          </w:tcPr>
          <w:p w:rsidR="006B640F" w:rsidRPr="0038297B" w:rsidRDefault="006B640F" w:rsidP="0089754A">
            <w:pPr>
              <w:spacing w:after="0"/>
              <w:jc w:val="center"/>
              <w:rPr>
                <w:rFonts w:eastAsia="Times New Roman"/>
                <w:color w:val="000000"/>
                <w:sz w:val="18"/>
                <w:szCs w:val="18"/>
                <w:lang w:eastAsia="bg-BG"/>
              </w:rPr>
            </w:pPr>
            <w:r w:rsidRPr="0038297B">
              <w:rPr>
                <w:rFonts w:eastAsia="Times New Roman"/>
                <w:color w:val="000000"/>
                <w:sz w:val="18"/>
                <w:szCs w:val="18"/>
                <w:lang w:eastAsia="bg-BG"/>
              </w:rPr>
              <w:t xml:space="preserve">              </w:t>
            </w:r>
          </w:p>
        </w:tc>
        <w:tc>
          <w:tcPr>
            <w:tcW w:w="841" w:type="dxa"/>
            <w:tcBorders>
              <w:top w:val="nil"/>
              <w:left w:val="nil"/>
              <w:bottom w:val="nil"/>
              <w:right w:val="single" w:sz="4" w:space="0" w:color="auto"/>
            </w:tcBorders>
            <w:shd w:val="clear" w:color="000000" w:fill="FFFFFF"/>
            <w:noWrap/>
            <w:vAlign w:val="bottom"/>
            <w:hideMark/>
          </w:tcPr>
          <w:p w:rsidR="006B640F" w:rsidRPr="0038297B" w:rsidRDefault="006B640F" w:rsidP="0089754A">
            <w:pPr>
              <w:spacing w:after="0"/>
              <w:jc w:val="right"/>
              <w:rPr>
                <w:rFonts w:eastAsia="Times New Roman"/>
                <w:color w:val="000000"/>
                <w:sz w:val="18"/>
                <w:szCs w:val="18"/>
                <w:lang w:eastAsia="bg-BG"/>
              </w:rPr>
            </w:pPr>
            <w:r w:rsidRPr="0038297B">
              <w:rPr>
                <w:rFonts w:eastAsia="Times New Roman"/>
                <w:color w:val="000000"/>
                <w:sz w:val="18"/>
                <w:szCs w:val="18"/>
                <w:lang w:eastAsia="bg-BG"/>
              </w:rPr>
              <w:t>-</w:t>
            </w:r>
          </w:p>
        </w:tc>
      </w:tr>
      <w:tr w:rsidR="006B640F" w:rsidRPr="00732070" w:rsidTr="0089754A">
        <w:trPr>
          <w:trHeight w:val="58"/>
        </w:trPr>
        <w:tc>
          <w:tcPr>
            <w:tcW w:w="3730" w:type="dxa"/>
            <w:vMerge/>
            <w:tcBorders>
              <w:top w:val="nil"/>
              <w:left w:val="single" w:sz="4" w:space="0" w:color="auto"/>
              <w:bottom w:val="single" w:sz="4" w:space="0" w:color="000000"/>
              <w:right w:val="double" w:sz="6" w:space="0" w:color="auto"/>
            </w:tcBorders>
            <w:vAlign w:val="center"/>
            <w:hideMark/>
          </w:tcPr>
          <w:p w:rsidR="006B640F" w:rsidRPr="00732070" w:rsidRDefault="006B640F" w:rsidP="0089754A">
            <w:pPr>
              <w:spacing w:after="0"/>
              <w:rPr>
                <w:rFonts w:eastAsia="Times New Roman"/>
                <w:color w:val="000000"/>
                <w:sz w:val="18"/>
                <w:szCs w:val="18"/>
                <w:highlight w:val="yellow"/>
                <w:lang w:eastAsia="bg-BG"/>
              </w:rPr>
            </w:pPr>
          </w:p>
        </w:tc>
        <w:tc>
          <w:tcPr>
            <w:tcW w:w="2366" w:type="dxa"/>
            <w:tcBorders>
              <w:top w:val="nil"/>
              <w:left w:val="nil"/>
              <w:bottom w:val="single" w:sz="4" w:space="0" w:color="auto"/>
              <w:right w:val="nil"/>
            </w:tcBorders>
            <w:shd w:val="clear" w:color="000000" w:fill="FFFFFF"/>
            <w:noWrap/>
            <w:vAlign w:val="bottom"/>
            <w:hideMark/>
          </w:tcPr>
          <w:p w:rsidR="006B640F" w:rsidRPr="0038297B" w:rsidRDefault="006B640F" w:rsidP="0089754A">
            <w:pPr>
              <w:spacing w:after="0"/>
              <w:rPr>
                <w:rFonts w:eastAsia="Times New Roman"/>
                <w:color w:val="000000"/>
                <w:sz w:val="18"/>
                <w:szCs w:val="18"/>
                <w:lang w:eastAsia="bg-BG"/>
              </w:rPr>
            </w:pPr>
            <w:r w:rsidRPr="0038297B">
              <w:rPr>
                <w:rFonts w:eastAsia="Times New Roman"/>
                <w:color w:val="000000"/>
                <w:sz w:val="18"/>
                <w:szCs w:val="18"/>
                <w:lang w:eastAsia="bg-BG"/>
              </w:rPr>
              <w:t> </w:t>
            </w:r>
          </w:p>
        </w:tc>
        <w:tc>
          <w:tcPr>
            <w:tcW w:w="1109" w:type="dxa"/>
            <w:tcBorders>
              <w:top w:val="nil"/>
              <w:left w:val="nil"/>
              <w:bottom w:val="single" w:sz="4" w:space="0" w:color="auto"/>
              <w:right w:val="nil"/>
            </w:tcBorders>
            <w:shd w:val="clear" w:color="000000" w:fill="FFFFFF"/>
            <w:noWrap/>
            <w:vAlign w:val="bottom"/>
            <w:hideMark/>
          </w:tcPr>
          <w:p w:rsidR="006B640F" w:rsidRPr="0038297B" w:rsidRDefault="006B640F" w:rsidP="0089754A">
            <w:pPr>
              <w:spacing w:after="0"/>
              <w:rPr>
                <w:rFonts w:eastAsia="Times New Roman"/>
                <w:color w:val="000000"/>
                <w:sz w:val="18"/>
                <w:szCs w:val="18"/>
                <w:lang w:eastAsia="bg-BG"/>
              </w:rPr>
            </w:pPr>
          </w:p>
        </w:tc>
        <w:tc>
          <w:tcPr>
            <w:tcW w:w="1021" w:type="dxa"/>
            <w:tcBorders>
              <w:top w:val="single" w:sz="4" w:space="0" w:color="auto"/>
              <w:left w:val="nil"/>
              <w:bottom w:val="single" w:sz="4" w:space="0" w:color="auto"/>
              <w:right w:val="nil"/>
            </w:tcBorders>
            <w:shd w:val="clear" w:color="000000" w:fill="FFFFFF"/>
            <w:noWrap/>
            <w:vAlign w:val="bottom"/>
            <w:hideMark/>
          </w:tcPr>
          <w:p w:rsidR="006B640F" w:rsidRPr="0038297B" w:rsidRDefault="00E65149" w:rsidP="0089754A">
            <w:pPr>
              <w:spacing w:after="0"/>
              <w:jc w:val="right"/>
              <w:rPr>
                <w:rFonts w:eastAsia="Times New Roman"/>
                <w:color w:val="000000"/>
                <w:sz w:val="18"/>
                <w:szCs w:val="18"/>
                <w:lang w:eastAsia="bg-BG"/>
              </w:rPr>
            </w:pPr>
            <w:r>
              <w:rPr>
                <w:rFonts w:eastAsia="Times New Roman"/>
                <w:color w:val="000000"/>
                <w:sz w:val="18"/>
                <w:szCs w:val="18"/>
                <w:lang w:eastAsia="bg-BG"/>
              </w:rPr>
              <w:t>84</w:t>
            </w:r>
          </w:p>
        </w:tc>
        <w:tc>
          <w:tcPr>
            <w:tcW w:w="841" w:type="dxa"/>
            <w:tcBorders>
              <w:top w:val="single" w:sz="4" w:space="0" w:color="auto"/>
              <w:left w:val="nil"/>
              <w:bottom w:val="single" w:sz="4" w:space="0" w:color="auto"/>
              <w:right w:val="single" w:sz="4" w:space="0" w:color="auto"/>
            </w:tcBorders>
            <w:shd w:val="clear" w:color="000000" w:fill="FFFFFF"/>
            <w:noWrap/>
            <w:vAlign w:val="bottom"/>
            <w:hideMark/>
          </w:tcPr>
          <w:p w:rsidR="006B640F" w:rsidRPr="0038297B" w:rsidRDefault="006B640F" w:rsidP="0089754A">
            <w:pPr>
              <w:spacing w:after="0"/>
              <w:jc w:val="right"/>
              <w:rPr>
                <w:rFonts w:eastAsia="Times New Roman"/>
                <w:b/>
                <w:bCs/>
                <w:color w:val="000000"/>
                <w:sz w:val="18"/>
                <w:szCs w:val="18"/>
                <w:lang w:eastAsia="bg-BG"/>
              </w:rPr>
            </w:pPr>
            <w:r w:rsidRPr="0038297B">
              <w:rPr>
                <w:rFonts w:eastAsia="Times New Roman"/>
                <w:b/>
                <w:bCs/>
                <w:color w:val="000000"/>
                <w:sz w:val="18"/>
                <w:szCs w:val="18"/>
                <w:lang w:eastAsia="bg-BG"/>
              </w:rPr>
              <w:t>1</w:t>
            </w:r>
          </w:p>
        </w:tc>
      </w:tr>
      <w:tr w:rsidR="006B640F" w:rsidRPr="00732070" w:rsidTr="0089754A">
        <w:trPr>
          <w:trHeight w:val="160"/>
        </w:trPr>
        <w:tc>
          <w:tcPr>
            <w:tcW w:w="3730" w:type="dxa"/>
            <w:tcBorders>
              <w:top w:val="nil"/>
              <w:left w:val="nil"/>
              <w:bottom w:val="nil"/>
              <w:right w:val="nil"/>
            </w:tcBorders>
            <w:shd w:val="clear" w:color="000000" w:fill="FFFFFF"/>
            <w:noWrap/>
            <w:vAlign w:val="bottom"/>
            <w:hideMark/>
          </w:tcPr>
          <w:p w:rsidR="006B640F" w:rsidRDefault="006B640F" w:rsidP="0089754A">
            <w:pPr>
              <w:spacing w:after="0"/>
              <w:rPr>
                <w:rFonts w:eastAsia="Times New Roman"/>
                <w:color w:val="000000"/>
                <w:sz w:val="18"/>
                <w:szCs w:val="18"/>
                <w:lang w:val="en-US" w:eastAsia="bg-BG"/>
              </w:rPr>
            </w:pPr>
          </w:p>
          <w:p w:rsidR="006B640F" w:rsidRPr="00AB30FE" w:rsidRDefault="006B640F" w:rsidP="0089754A">
            <w:pPr>
              <w:spacing w:after="0"/>
              <w:rPr>
                <w:rFonts w:eastAsia="Times New Roman"/>
                <w:color w:val="000000"/>
                <w:sz w:val="18"/>
                <w:szCs w:val="18"/>
                <w:lang w:val="en-US" w:eastAsia="bg-BG"/>
              </w:rPr>
            </w:pPr>
          </w:p>
        </w:tc>
        <w:tc>
          <w:tcPr>
            <w:tcW w:w="2366" w:type="dxa"/>
            <w:tcBorders>
              <w:top w:val="nil"/>
              <w:left w:val="nil"/>
              <w:bottom w:val="nil"/>
              <w:right w:val="nil"/>
            </w:tcBorders>
            <w:shd w:val="clear" w:color="000000" w:fill="FFFFFF"/>
            <w:noWrap/>
            <w:vAlign w:val="bottom"/>
            <w:hideMark/>
          </w:tcPr>
          <w:p w:rsidR="006B640F" w:rsidRPr="00FF151F" w:rsidRDefault="006B640F" w:rsidP="0089754A">
            <w:pPr>
              <w:spacing w:after="0"/>
              <w:rPr>
                <w:rFonts w:eastAsia="Times New Roman"/>
                <w:color w:val="000000"/>
                <w:sz w:val="18"/>
                <w:szCs w:val="18"/>
                <w:lang w:eastAsia="bg-BG"/>
              </w:rPr>
            </w:pPr>
            <w:r w:rsidRPr="00FF151F">
              <w:rPr>
                <w:rFonts w:eastAsia="Times New Roman"/>
                <w:color w:val="000000"/>
                <w:sz w:val="18"/>
                <w:szCs w:val="18"/>
                <w:lang w:eastAsia="bg-BG"/>
              </w:rPr>
              <w:t> </w:t>
            </w:r>
          </w:p>
        </w:tc>
        <w:tc>
          <w:tcPr>
            <w:tcW w:w="1109" w:type="dxa"/>
            <w:tcBorders>
              <w:top w:val="nil"/>
              <w:left w:val="nil"/>
              <w:bottom w:val="nil"/>
              <w:right w:val="nil"/>
            </w:tcBorders>
            <w:shd w:val="clear" w:color="000000" w:fill="FFFFFF"/>
            <w:noWrap/>
            <w:vAlign w:val="bottom"/>
            <w:hideMark/>
          </w:tcPr>
          <w:p w:rsidR="006B640F" w:rsidRDefault="006B640F" w:rsidP="0089754A">
            <w:pPr>
              <w:spacing w:after="0"/>
              <w:rPr>
                <w:rFonts w:eastAsia="Times New Roman"/>
                <w:color w:val="000000"/>
                <w:sz w:val="18"/>
                <w:szCs w:val="18"/>
                <w:lang w:val="en-US" w:eastAsia="bg-BG"/>
              </w:rPr>
            </w:pPr>
            <w:r w:rsidRPr="00FF151F">
              <w:rPr>
                <w:rFonts w:eastAsia="Times New Roman"/>
                <w:color w:val="000000"/>
                <w:sz w:val="18"/>
                <w:szCs w:val="18"/>
                <w:lang w:eastAsia="bg-BG"/>
              </w:rPr>
              <w:t> </w:t>
            </w:r>
          </w:p>
          <w:p w:rsidR="006B640F" w:rsidRPr="00AB30FE" w:rsidRDefault="006B640F" w:rsidP="0089754A">
            <w:pPr>
              <w:spacing w:after="0"/>
              <w:rPr>
                <w:rFonts w:eastAsia="Times New Roman"/>
                <w:color w:val="000000"/>
                <w:sz w:val="18"/>
                <w:szCs w:val="18"/>
                <w:lang w:val="en-US" w:eastAsia="bg-BG"/>
              </w:rPr>
            </w:pPr>
          </w:p>
        </w:tc>
        <w:tc>
          <w:tcPr>
            <w:tcW w:w="1021" w:type="dxa"/>
            <w:tcBorders>
              <w:top w:val="nil"/>
              <w:left w:val="nil"/>
              <w:bottom w:val="nil"/>
              <w:right w:val="nil"/>
            </w:tcBorders>
            <w:shd w:val="clear" w:color="000000" w:fill="FFFFFF"/>
            <w:noWrap/>
            <w:vAlign w:val="bottom"/>
            <w:hideMark/>
          </w:tcPr>
          <w:p w:rsidR="006B640F" w:rsidRPr="00FF151F" w:rsidRDefault="006B640F" w:rsidP="0089754A">
            <w:pPr>
              <w:spacing w:after="0"/>
              <w:rPr>
                <w:rFonts w:eastAsia="Times New Roman"/>
                <w:color w:val="000000"/>
                <w:sz w:val="18"/>
                <w:szCs w:val="18"/>
                <w:lang w:eastAsia="bg-BG"/>
              </w:rPr>
            </w:pPr>
            <w:r w:rsidRPr="00FF151F">
              <w:rPr>
                <w:rFonts w:eastAsia="Times New Roman"/>
                <w:color w:val="000000"/>
                <w:sz w:val="18"/>
                <w:szCs w:val="18"/>
                <w:lang w:eastAsia="bg-BG"/>
              </w:rPr>
              <w:t> </w:t>
            </w:r>
          </w:p>
        </w:tc>
        <w:tc>
          <w:tcPr>
            <w:tcW w:w="841" w:type="dxa"/>
            <w:tcBorders>
              <w:top w:val="nil"/>
              <w:left w:val="nil"/>
              <w:bottom w:val="nil"/>
              <w:right w:val="nil"/>
            </w:tcBorders>
            <w:shd w:val="clear" w:color="000000" w:fill="FFFFFF"/>
            <w:noWrap/>
            <w:vAlign w:val="bottom"/>
            <w:hideMark/>
          </w:tcPr>
          <w:p w:rsidR="006B640F" w:rsidRPr="00FF151F" w:rsidRDefault="006B640F" w:rsidP="0089754A">
            <w:pPr>
              <w:spacing w:after="0"/>
              <w:rPr>
                <w:rFonts w:eastAsia="Times New Roman"/>
                <w:color w:val="000000"/>
                <w:sz w:val="18"/>
                <w:szCs w:val="18"/>
                <w:lang w:eastAsia="bg-BG"/>
              </w:rPr>
            </w:pPr>
            <w:r w:rsidRPr="00FF151F">
              <w:rPr>
                <w:rFonts w:eastAsia="Times New Roman"/>
                <w:color w:val="000000"/>
                <w:sz w:val="18"/>
                <w:szCs w:val="18"/>
                <w:lang w:eastAsia="bg-BG"/>
              </w:rPr>
              <w:t> </w:t>
            </w:r>
          </w:p>
        </w:tc>
      </w:tr>
    </w:tbl>
    <w:p w:rsidR="00990140" w:rsidRDefault="00990140" w:rsidP="00732070">
      <w:pPr>
        <w:pStyle w:val="a2"/>
        <w:spacing w:after="0" w:line="240" w:lineRule="auto"/>
        <w:rPr>
          <w:rFonts w:ascii="Times New Roman" w:hAnsi="Times New Roman"/>
          <w:b/>
          <w:color w:val="2E74B5"/>
          <w:sz w:val="16"/>
          <w:szCs w:val="16"/>
        </w:rPr>
      </w:pPr>
    </w:p>
    <w:p w:rsidR="00990140" w:rsidRDefault="00990140" w:rsidP="00732070">
      <w:pPr>
        <w:pStyle w:val="a2"/>
        <w:spacing w:after="0" w:line="240" w:lineRule="auto"/>
        <w:rPr>
          <w:rFonts w:ascii="Times New Roman" w:hAnsi="Times New Roman"/>
          <w:b/>
          <w:color w:val="2E74B5"/>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732070" w:rsidRPr="0007685B" w:rsidTr="00A466B9">
        <w:tc>
          <w:tcPr>
            <w:tcW w:w="9180" w:type="dxa"/>
            <w:shd w:val="clear" w:color="auto" w:fill="D9D9D9"/>
          </w:tcPr>
          <w:p w:rsidR="00732070" w:rsidRPr="0007685B" w:rsidRDefault="00732070" w:rsidP="00337317">
            <w:pPr>
              <w:spacing w:after="0"/>
              <w:jc w:val="both"/>
              <w:rPr>
                <w:rFonts w:eastAsia="Times New Roman"/>
                <w:b/>
                <w:bCs/>
                <w:sz w:val="22"/>
                <w:szCs w:val="22"/>
                <w:lang w:eastAsia="bg-BG"/>
              </w:rPr>
            </w:pPr>
            <w:r w:rsidRPr="0007685B">
              <w:rPr>
                <w:rFonts w:eastAsia="Times New Roman"/>
                <w:b/>
                <w:sz w:val="22"/>
                <w:szCs w:val="22"/>
              </w:rPr>
              <w:t>Критични счетоводни преценки и ключови източници на несигурност на оценките</w:t>
            </w:r>
          </w:p>
        </w:tc>
      </w:tr>
      <w:tr w:rsidR="00732070" w:rsidRPr="0007685B" w:rsidTr="00A466B9">
        <w:tc>
          <w:tcPr>
            <w:tcW w:w="9180" w:type="dxa"/>
            <w:shd w:val="clear" w:color="auto" w:fill="auto"/>
          </w:tcPr>
          <w:p w:rsidR="00732070" w:rsidRPr="0007685B" w:rsidRDefault="00732070" w:rsidP="00337317">
            <w:pPr>
              <w:autoSpaceDE w:val="0"/>
              <w:autoSpaceDN w:val="0"/>
              <w:adjustRightInd w:val="0"/>
              <w:spacing w:after="0" w:line="240" w:lineRule="atLeast"/>
              <w:ind w:firstLine="284"/>
              <w:jc w:val="both"/>
              <w:rPr>
                <w:rFonts w:eastAsia="Times New Roman"/>
                <w:sz w:val="22"/>
                <w:szCs w:val="22"/>
                <w:lang w:eastAsia="bg-BG"/>
              </w:rPr>
            </w:pPr>
            <w:r w:rsidRPr="0007685B">
              <w:rPr>
                <w:rFonts w:eastAsia="Times New Roman"/>
                <w:sz w:val="22"/>
                <w:szCs w:val="22"/>
                <w:lang w:eastAsia="bg-BG"/>
              </w:rPr>
              <w:t xml:space="preserve">Всяка матрица за провизии първоначално се основава на детайлни исторически наблюдения за проценти на несъбираемост на вземанията на дружеството и движението на вземанията по групи </w:t>
            </w:r>
            <w:proofErr w:type="spellStart"/>
            <w:r w:rsidRPr="0007685B">
              <w:rPr>
                <w:rFonts w:eastAsia="Times New Roman"/>
                <w:sz w:val="22"/>
                <w:szCs w:val="22"/>
                <w:lang w:eastAsia="bg-BG"/>
              </w:rPr>
              <w:t>просрочия</w:t>
            </w:r>
            <w:proofErr w:type="spellEnd"/>
            <w:r w:rsidRPr="0007685B">
              <w:rPr>
                <w:rFonts w:eastAsia="Times New Roman"/>
                <w:sz w:val="22"/>
                <w:szCs w:val="22"/>
                <w:lang w:eastAsia="bg-BG"/>
              </w:rPr>
              <w:t xml:space="preserve">. Обичайно се използват исторически данни поне за три години спрямо датата на финансовия отчет. Допълнително матрицата се коригира така, че да отрази исторически установените зависимости за кредитните загуби с прогнозната информация, използвайки и вероятностни сценарии. Ако се очаква дадени прогнозни икономически условия, измерени чрез определени </w:t>
            </w:r>
            <w:proofErr w:type="spellStart"/>
            <w:r w:rsidRPr="0007685B">
              <w:rPr>
                <w:rFonts w:eastAsia="Times New Roman"/>
                <w:sz w:val="22"/>
                <w:szCs w:val="22"/>
                <w:lang w:eastAsia="bg-BG"/>
              </w:rPr>
              <w:t>макропоказатели</w:t>
            </w:r>
            <w:proofErr w:type="spellEnd"/>
            <w:r w:rsidRPr="0007685B">
              <w:rPr>
                <w:rFonts w:eastAsia="Times New Roman"/>
                <w:sz w:val="22"/>
                <w:szCs w:val="22"/>
                <w:lang w:eastAsia="bg-BG"/>
              </w:rPr>
              <w:t xml:space="preserve"> да се влошат или подобрят през следващата година, което може да доведе до установено </w:t>
            </w:r>
            <w:proofErr w:type="spellStart"/>
            <w:r w:rsidRPr="0007685B">
              <w:rPr>
                <w:rFonts w:eastAsia="Times New Roman"/>
                <w:sz w:val="22"/>
                <w:szCs w:val="22"/>
                <w:lang w:eastAsia="bg-BG"/>
              </w:rPr>
              <w:t>корелационно</w:t>
            </w:r>
            <w:proofErr w:type="spellEnd"/>
            <w:r w:rsidRPr="0007685B">
              <w:rPr>
                <w:rFonts w:eastAsia="Times New Roman"/>
                <w:sz w:val="22"/>
                <w:szCs w:val="22"/>
                <w:lang w:eastAsia="bg-BG"/>
              </w:rPr>
              <w:t xml:space="preserve"> увеличение на </w:t>
            </w:r>
            <w:proofErr w:type="spellStart"/>
            <w:r w:rsidRPr="0007685B">
              <w:rPr>
                <w:rFonts w:eastAsia="Times New Roman"/>
                <w:sz w:val="22"/>
                <w:szCs w:val="22"/>
                <w:lang w:eastAsia="bg-BG"/>
              </w:rPr>
              <w:t>просрочията</w:t>
            </w:r>
            <w:proofErr w:type="spellEnd"/>
            <w:r w:rsidRPr="0007685B">
              <w:rPr>
                <w:rFonts w:eastAsia="Times New Roman"/>
                <w:sz w:val="22"/>
                <w:szCs w:val="22"/>
                <w:lang w:eastAsia="bg-BG"/>
              </w:rPr>
              <w:t xml:space="preserve"> в дадения сектор (тип клиент), историческите проценти на неизпълнение се коригират. Към всяка отчетна дата наблюдаваните исторически проценти на неизпълнение се актуализират и се отчитат ефектите от промените в прогнозните оценки. </w:t>
            </w:r>
          </w:p>
          <w:p w:rsidR="00732070" w:rsidRPr="0007685B" w:rsidRDefault="00732070" w:rsidP="00337317">
            <w:pPr>
              <w:autoSpaceDE w:val="0"/>
              <w:autoSpaceDN w:val="0"/>
              <w:adjustRightInd w:val="0"/>
              <w:spacing w:after="0" w:line="240" w:lineRule="atLeast"/>
              <w:ind w:firstLine="284"/>
              <w:jc w:val="both"/>
              <w:rPr>
                <w:rFonts w:eastAsia="Times New Roman"/>
                <w:sz w:val="22"/>
                <w:szCs w:val="22"/>
                <w:lang w:eastAsia="bg-BG"/>
              </w:rPr>
            </w:pPr>
            <w:r w:rsidRPr="0007685B">
              <w:rPr>
                <w:rFonts w:eastAsia="Times New Roman"/>
                <w:sz w:val="22"/>
                <w:szCs w:val="22"/>
                <w:lang w:eastAsia="bg-BG"/>
              </w:rPr>
              <w:t xml:space="preserve">Оценката на съотношението между наблюдаваните исторически проценти на неизпълнение, прогнозните икономически условия и очакваните кредитни загуби е съществена счетоводна оценка. Стойността на очакваните кредитни загуби е чувствителна към промени в обстоятелствата и прогнозните условия. Историческите кредитни загуби на дружеството и прогнозните икономически условия могат да се отклоняват спрямо действителната несъбираемост в бъдеще. </w:t>
            </w:r>
          </w:p>
          <w:p w:rsidR="00732070" w:rsidRDefault="00732070" w:rsidP="00337317">
            <w:pPr>
              <w:spacing w:after="0"/>
              <w:ind w:firstLine="284"/>
              <w:jc w:val="both"/>
              <w:rPr>
                <w:rFonts w:eastAsia="Times New Roman"/>
                <w:sz w:val="10"/>
                <w:szCs w:val="10"/>
              </w:rPr>
            </w:pPr>
          </w:p>
          <w:p w:rsidR="00732070" w:rsidRPr="0007685B" w:rsidRDefault="00732070" w:rsidP="009A1C62">
            <w:pPr>
              <w:spacing w:after="0"/>
              <w:ind w:firstLine="284"/>
              <w:jc w:val="both"/>
              <w:rPr>
                <w:rFonts w:eastAsia="Times New Roman"/>
                <w:sz w:val="10"/>
                <w:szCs w:val="10"/>
                <w:lang w:eastAsia="bg-BG"/>
              </w:rPr>
            </w:pPr>
            <w:r>
              <w:rPr>
                <w:rFonts w:eastAsia="Times New Roman"/>
                <w:sz w:val="22"/>
                <w:szCs w:val="22"/>
              </w:rPr>
              <w:t xml:space="preserve">С оглед на специализирания характер на продуктите, стоките и </w:t>
            </w:r>
            <w:proofErr w:type="spellStart"/>
            <w:r>
              <w:rPr>
                <w:rFonts w:eastAsia="Times New Roman"/>
                <w:sz w:val="22"/>
                <w:szCs w:val="22"/>
              </w:rPr>
              <w:t>услигите</w:t>
            </w:r>
            <w:proofErr w:type="spellEnd"/>
            <w:r>
              <w:rPr>
                <w:rFonts w:eastAsia="Times New Roman"/>
                <w:sz w:val="22"/>
                <w:szCs w:val="22"/>
              </w:rPr>
              <w:t xml:space="preserve">, които предлага Дружеството, продажбите се извършват към ограничен кръг клиенти, които са с позната </w:t>
            </w:r>
            <w:r>
              <w:rPr>
                <w:rFonts w:eastAsia="Times New Roman"/>
                <w:sz w:val="22"/>
                <w:szCs w:val="22"/>
              </w:rPr>
              <w:lastRenderedPageBreak/>
              <w:t xml:space="preserve">кредитна история. </w:t>
            </w:r>
            <w:r w:rsidRPr="00D73F8B">
              <w:rPr>
                <w:rFonts w:eastAsia="Times New Roman"/>
                <w:sz w:val="22"/>
                <w:szCs w:val="22"/>
              </w:rPr>
              <w:t xml:space="preserve">Освен това салдата на вземанията се наблюдават постоянно, в резултат на което излагането на </w:t>
            </w:r>
            <w:r>
              <w:rPr>
                <w:rFonts w:eastAsia="Times New Roman"/>
                <w:sz w:val="22"/>
                <w:szCs w:val="22"/>
              </w:rPr>
              <w:t>Дружеството</w:t>
            </w:r>
            <w:r w:rsidRPr="00D73F8B">
              <w:rPr>
                <w:rFonts w:eastAsia="Times New Roman"/>
                <w:sz w:val="22"/>
                <w:szCs w:val="22"/>
              </w:rPr>
              <w:t xml:space="preserve"> на лоши дългове не е значително.</w:t>
            </w:r>
            <w:r>
              <w:rPr>
                <w:rFonts w:eastAsia="Times New Roman"/>
                <w:sz w:val="22"/>
                <w:szCs w:val="22"/>
              </w:rPr>
              <w:t xml:space="preserve"> Не се регистрира </w:t>
            </w:r>
            <w:r w:rsidRPr="00D73F8B">
              <w:rPr>
                <w:rFonts w:eastAsia="Times New Roman"/>
                <w:sz w:val="22"/>
                <w:szCs w:val="22"/>
              </w:rPr>
              <w:t>съществена концентрация на кредитен риск, свързан с търговски</w:t>
            </w:r>
            <w:r>
              <w:rPr>
                <w:rFonts w:eastAsia="Times New Roman"/>
                <w:sz w:val="22"/>
                <w:szCs w:val="22"/>
              </w:rPr>
              <w:t>те</w:t>
            </w:r>
            <w:r w:rsidRPr="00D73F8B">
              <w:rPr>
                <w:rFonts w:eastAsia="Times New Roman"/>
                <w:sz w:val="22"/>
                <w:szCs w:val="22"/>
              </w:rPr>
              <w:t xml:space="preserve"> и други вземания.</w:t>
            </w:r>
            <w:r>
              <w:rPr>
                <w:rFonts w:eastAsia="Times New Roman"/>
                <w:sz w:val="22"/>
                <w:szCs w:val="22"/>
              </w:rPr>
              <w:t xml:space="preserve"> </w:t>
            </w:r>
          </w:p>
        </w:tc>
      </w:tr>
    </w:tbl>
    <w:p w:rsidR="00990140" w:rsidRDefault="00990140" w:rsidP="00732070">
      <w:pPr>
        <w:pStyle w:val="a2"/>
        <w:spacing w:after="0" w:line="240" w:lineRule="auto"/>
        <w:rPr>
          <w:rFonts w:ascii="Times New Roman" w:hAnsi="Times New Roman"/>
          <w:b/>
          <w:color w:val="2E74B5"/>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732070" w:rsidRPr="0007685B" w:rsidTr="00A466B9">
        <w:tc>
          <w:tcPr>
            <w:tcW w:w="9180" w:type="dxa"/>
            <w:shd w:val="clear" w:color="auto" w:fill="D9D9D9"/>
          </w:tcPr>
          <w:p w:rsidR="00732070" w:rsidRPr="0007685B" w:rsidRDefault="00732070"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732070" w:rsidRPr="0007685B" w:rsidTr="00A466B9">
        <w:tc>
          <w:tcPr>
            <w:tcW w:w="9180" w:type="dxa"/>
            <w:shd w:val="clear" w:color="auto" w:fill="auto"/>
          </w:tcPr>
          <w:p w:rsidR="00732070" w:rsidRPr="0007685B" w:rsidRDefault="00732070" w:rsidP="00337317">
            <w:pPr>
              <w:autoSpaceDE w:val="0"/>
              <w:autoSpaceDN w:val="0"/>
              <w:adjustRightInd w:val="0"/>
              <w:spacing w:after="0" w:line="240" w:lineRule="atLeast"/>
              <w:ind w:firstLine="284"/>
              <w:jc w:val="both"/>
              <w:rPr>
                <w:rStyle w:val="tlid-translation"/>
              </w:rPr>
            </w:pPr>
            <w:r w:rsidRPr="0007685B">
              <w:rPr>
                <w:rFonts w:eastAsia="Times New Roman"/>
                <w:sz w:val="22"/>
                <w:szCs w:val="22"/>
              </w:rPr>
              <w:t>Обезценените финансови активи се отписват, когато не съществува разумно очакване за събиране на паричните потоци по договора</w:t>
            </w:r>
            <w:r w:rsidRPr="0007685B">
              <w:rPr>
                <w:rStyle w:val="tlid-translation"/>
              </w:rPr>
              <w:t>.</w:t>
            </w:r>
          </w:p>
          <w:p w:rsidR="00732070" w:rsidRPr="0007685B" w:rsidRDefault="00732070" w:rsidP="00337317">
            <w:pPr>
              <w:autoSpaceDE w:val="0"/>
              <w:autoSpaceDN w:val="0"/>
              <w:adjustRightInd w:val="0"/>
              <w:spacing w:after="0"/>
              <w:ind w:firstLine="284"/>
              <w:jc w:val="both"/>
              <w:rPr>
                <w:rStyle w:val="tlid-translation"/>
                <w:sz w:val="10"/>
                <w:szCs w:val="10"/>
              </w:rPr>
            </w:pPr>
          </w:p>
        </w:tc>
      </w:tr>
    </w:tbl>
    <w:p w:rsidR="003400D0" w:rsidRPr="00926CD3" w:rsidRDefault="00811A58" w:rsidP="003400D0">
      <w:pPr>
        <w:pStyle w:val="a2"/>
        <w:spacing w:before="60" w:after="0" w:line="320" w:lineRule="atLeast"/>
        <w:rPr>
          <w:rStyle w:val="10"/>
          <w:color w:val="4F81BD" w:themeColor="accent1"/>
          <w:sz w:val="22"/>
          <w:szCs w:val="22"/>
        </w:rPr>
      </w:pPr>
      <w:bookmarkStart w:id="42" w:name="_Toc132716209"/>
      <w:bookmarkStart w:id="43" w:name="_Ref248329135"/>
      <w:r w:rsidRPr="00811A58">
        <w:rPr>
          <w:rStyle w:val="10"/>
          <w:color w:val="4F81BD" w:themeColor="accent1"/>
          <w:sz w:val="22"/>
          <w:szCs w:val="22"/>
        </w:rPr>
        <w:t>18. В</w:t>
      </w:r>
      <w:r w:rsidRPr="00811A58">
        <w:rPr>
          <w:rStyle w:val="10"/>
          <w:rFonts w:ascii="Times New Roman" w:hAnsi="Times New Roman"/>
          <w:b/>
          <w:bCs w:val="0"/>
          <w:color w:val="4F81BD" w:themeColor="accent1"/>
          <w:sz w:val="22"/>
          <w:szCs w:val="22"/>
        </w:rPr>
        <w:t>ЗЕМАНИЯ</w:t>
      </w:r>
      <w:r w:rsidRPr="00811A58">
        <w:rPr>
          <w:rStyle w:val="10"/>
          <w:rFonts w:ascii="Times New Roman" w:hAnsi="Times New Roman"/>
          <w:b/>
          <w:color w:val="4F81BD" w:themeColor="accent1"/>
          <w:sz w:val="22"/>
          <w:szCs w:val="22"/>
        </w:rPr>
        <w:t xml:space="preserve"> ОТ СВЪРЗАНИ ЛИЦА</w:t>
      </w:r>
      <w:bookmarkEnd w:id="42"/>
    </w:p>
    <w:p w:rsidR="00557CF9" w:rsidRDefault="00557CF9" w:rsidP="00557CF9">
      <w:pPr>
        <w:pStyle w:val="a2"/>
        <w:spacing w:before="60" w:after="0" w:line="320" w:lineRule="atLeast"/>
        <w:ind w:firstLine="567"/>
        <w:rPr>
          <w:rFonts w:ascii="Times New Roman" w:hAnsi="Times New Roman"/>
          <w:color w:val="000000"/>
          <w:sz w:val="24"/>
          <w:szCs w:val="24"/>
          <w:lang w:eastAsia="bg-BG"/>
        </w:rPr>
      </w:pPr>
      <w:r w:rsidRPr="00A644B3">
        <w:rPr>
          <w:rFonts w:ascii="Times New Roman" w:hAnsi="Times New Roman"/>
          <w:bCs/>
          <w:iCs/>
          <w:color w:val="000000"/>
          <w:sz w:val="24"/>
          <w:szCs w:val="24"/>
          <w:lang w:eastAsia="bg-BG"/>
        </w:rPr>
        <w:t>Вземания</w:t>
      </w:r>
      <w:r w:rsidR="00A644B3" w:rsidRPr="00A644B3">
        <w:rPr>
          <w:rFonts w:ascii="Times New Roman" w:hAnsi="Times New Roman"/>
          <w:bCs/>
          <w:iCs/>
          <w:color w:val="000000"/>
          <w:sz w:val="24"/>
          <w:szCs w:val="24"/>
          <w:lang w:eastAsia="bg-BG"/>
        </w:rPr>
        <w:t xml:space="preserve">та </w:t>
      </w:r>
      <w:r w:rsidRPr="00A644B3">
        <w:rPr>
          <w:rFonts w:ascii="Times New Roman" w:hAnsi="Times New Roman"/>
          <w:bCs/>
          <w:iCs/>
          <w:color w:val="000000"/>
          <w:sz w:val="24"/>
          <w:szCs w:val="24"/>
          <w:lang w:eastAsia="bg-BG"/>
        </w:rPr>
        <w:t xml:space="preserve"> от свързани предприятия </w:t>
      </w:r>
      <w:r w:rsidRPr="00A644B3">
        <w:rPr>
          <w:rFonts w:ascii="Times New Roman" w:hAnsi="Times New Roman"/>
          <w:color w:val="000000"/>
          <w:sz w:val="24"/>
          <w:szCs w:val="24"/>
          <w:lang w:eastAsia="bg-BG"/>
        </w:rPr>
        <w:t>включват</w:t>
      </w:r>
      <w:r w:rsidR="008121AB" w:rsidRPr="00A644B3">
        <w:rPr>
          <w:rFonts w:ascii="Times New Roman" w:hAnsi="Times New Roman"/>
          <w:color w:val="000000"/>
          <w:sz w:val="24"/>
          <w:szCs w:val="24"/>
          <w:lang w:eastAsia="bg-BG"/>
        </w:rPr>
        <w:t>:</w:t>
      </w:r>
    </w:p>
    <w:p w:rsidR="009A1C62" w:rsidRPr="00A644B3" w:rsidRDefault="009A1C62" w:rsidP="00557CF9">
      <w:pPr>
        <w:pStyle w:val="a2"/>
        <w:spacing w:before="60" w:after="0" w:line="320" w:lineRule="atLeast"/>
        <w:ind w:firstLine="567"/>
        <w:rPr>
          <w:rFonts w:ascii="Times New Roman" w:hAnsi="Times New Roman"/>
          <w:color w:val="000000"/>
          <w:sz w:val="24"/>
          <w:szCs w:val="24"/>
          <w:lang w:eastAsia="bg-BG"/>
        </w:rPr>
      </w:pPr>
    </w:p>
    <w:p w:rsidR="008121AB" w:rsidRPr="001A789C" w:rsidRDefault="008121AB" w:rsidP="001A789C">
      <w:pPr>
        <w:spacing w:after="0"/>
        <w:rPr>
          <w:sz w:val="16"/>
          <w:szCs w:val="16"/>
        </w:rPr>
      </w:pPr>
    </w:p>
    <w:tbl>
      <w:tblPr>
        <w:tblW w:w="8510" w:type="dxa"/>
        <w:shd w:val="clear" w:color="auto" w:fill="FFFFFF"/>
        <w:tblLook w:val="0000"/>
      </w:tblPr>
      <w:tblGrid>
        <w:gridCol w:w="5875"/>
        <w:gridCol w:w="1366"/>
        <w:gridCol w:w="1269"/>
      </w:tblGrid>
      <w:tr w:rsidR="004E7244" w:rsidRPr="00A644B3" w:rsidTr="00140614">
        <w:trPr>
          <w:trHeight w:val="181"/>
        </w:trPr>
        <w:tc>
          <w:tcPr>
            <w:tcW w:w="5875" w:type="dxa"/>
            <w:shd w:val="clear" w:color="auto" w:fill="FFFFFF"/>
          </w:tcPr>
          <w:p w:rsidR="004E7244" w:rsidRPr="00A644B3" w:rsidRDefault="004E7244" w:rsidP="00140614">
            <w:pPr>
              <w:autoSpaceDE w:val="0"/>
              <w:autoSpaceDN w:val="0"/>
              <w:adjustRightInd w:val="0"/>
              <w:spacing w:after="0"/>
              <w:rPr>
                <w:b/>
                <w:bCs/>
              </w:rPr>
            </w:pPr>
          </w:p>
        </w:tc>
        <w:tc>
          <w:tcPr>
            <w:tcW w:w="1366" w:type="dxa"/>
            <w:shd w:val="clear" w:color="auto" w:fill="FFFFFF"/>
          </w:tcPr>
          <w:p w:rsidR="004E7244" w:rsidRPr="00A466B9" w:rsidRDefault="007854F7" w:rsidP="00A466B9">
            <w:pPr>
              <w:autoSpaceDE w:val="0"/>
              <w:autoSpaceDN w:val="0"/>
              <w:adjustRightInd w:val="0"/>
              <w:spacing w:after="0"/>
              <w:jc w:val="right"/>
              <w:rPr>
                <w:b/>
                <w:bCs/>
                <w:lang w:val="en-US"/>
              </w:rPr>
            </w:pPr>
            <w:r>
              <w:rPr>
                <w:b/>
                <w:bCs/>
              </w:rPr>
              <w:t>2022</w:t>
            </w:r>
          </w:p>
        </w:tc>
        <w:tc>
          <w:tcPr>
            <w:tcW w:w="1269" w:type="dxa"/>
            <w:shd w:val="clear" w:color="auto" w:fill="FFFFFF"/>
          </w:tcPr>
          <w:p w:rsidR="004E7244" w:rsidRPr="00E65149" w:rsidRDefault="004E7244" w:rsidP="00E65149">
            <w:pPr>
              <w:autoSpaceDE w:val="0"/>
              <w:autoSpaceDN w:val="0"/>
              <w:adjustRightInd w:val="0"/>
              <w:spacing w:after="0"/>
              <w:jc w:val="right"/>
              <w:rPr>
                <w:b/>
                <w:bCs/>
              </w:rPr>
            </w:pPr>
            <w:r w:rsidRPr="00A466B9">
              <w:rPr>
                <w:b/>
                <w:bCs/>
              </w:rPr>
              <w:t>20</w:t>
            </w:r>
            <w:r w:rsidR="00A466B9" w:rsidRPr="00A466B9">
              <w:rPr>
                <w:b/>
                <w:bCs/>
                <w:lang w:val="en-US"/>
              </w:rPr>
              <w:t>2</w:t>
            </w:r>
            <w:r w:rsidR="00E65149">
              <w:rPr>
                <w:b/>
                <w:bCs/>
              </w:rPr>
              <w:t>1</w:t>
            </w:r>
          </w:p>
        </w:tc>
      </w:tr>
      <w:tr w:rsidR="00450F9C" w:rsidRPr="00A644B3" w:rsidTr="00140614">
        <w:trPr>
          <w:trHeight w:val="323"/>
        </w:trPr>
        <w:tc>
          <w:tcPr>
            <w:tcW w:w="5875" w:type="dxa"/>
            <w:shd w:val="clear" w:color="auto" w:fill="FFFFFF"/>
          </w:tcPr>
          <w:p w:rsidR="00450F9C" w:rsidRPr="00A644B3" w:rsidRDefault="00474878" w:rsidP="00474878">
            <w:pPr>
              <w:tabs>
                <w:tab w:val="left" w:pos="3900"/>
              </w:tabs>
              <w:autoSpaceDE w:val="0"/>
              <w:autoSpaceDN w:val="0"/>
              <w:adjustRightInd w:val="0"/>
              <w:spacing w:after="0"/>
              <w:rPr>
                <w:b/>
                <w:bCs/>
              </w:rPr>
            </w:pPr>
            <w:r>
              <w:rPr>
                <w:b/>
                <w:bCs/>
              </w:rPr>
              <w:tab/>
            </w:r>
          </w:p>
        </w:tc>
        <w:tc>
          <w:tcPr>
            <w:tcW w:w="1366" w:type="dxa"/>
            <w:shd w:val="clear" w:color="auto" w:fill="FFFFFF"/>
          </w:tcPr>
          <w:p w:rsidR="00450F9C" w:rsidRPr="00A466B9" w:rsidRDefault="00450F9C" w:rsidP="00140614">
            <w:pPr>
              <w:spacing w:after="0"/>
              <w:jc w:val="right"/>
              <w:rPr>
                <w:b/>
                <w:bCs/>
                <w:color w:val="000000"/>
                <w:lang w:eastAsia="bg-BG"/>
              </w:rPr>
            </w:pPr>
            <w:r w:rsidRPr="00A466B9">
              <w:rPr>
                <w:b/>
                <w:color w:val="000000"/>
                <w:lang w:eastAsia="bg-BG"/>
              </w:rPr>
              <w:t>BGN‘000</w:t>
            </w:r>
          </w:p>
        </w:tc>
        <w:tc>
          <w:tcPr>
            <w:tcW w:w="1269" w:type="dxa"/>
            <w:shd w:val="clear" w:color="auto" w:fill="FFFFFF"/>
          </w:tcPr>
          <w:p w:rsidR="00450F9C" w:rsidRPr="00A466B9" w:rsidRDefault="00450F9C" w:rsidP="00140614">
            <w:pPr>
              <w:spacing w:after="0"/>
              <w:jc w:val="right"/>
              <w:rPr>
                <w:b/>
                <w:bCs/>
                <w:color w:val="000000"/>
                <w:lang w:eastAsia="bg-BG"/>
              </w:rPr>
            </w:pPr>
            <w:r w:rsidRPr="00A466B9">
              <w:rPr>
                <w:b/>
                <w:color w:val="000000"/>
                <w:lang w:eastAsia="bg-BG"/>
              </w:rPr>
              <w:t>BGN‘000</w:t>
            </w:r>
          </w:p>
        </w:tc>
      </w:tr>
      <w:tr w:rsidR="009601D1" w:rsidRPr="00A644B3" w:rsidTr="00E872C8">
        <w:trPr>
          <w:trHeight w:val="181"/>
        </w:trPr>
        <w:tc>
          <w:tcPr>
            <w:tcW w:w="5875" w:type="dxa"/>
            <w:shd w:val="clear" w:color="auto" w:fill="FFFFFF"/>
          </w:tcPr>
          <w:p w:rsidR="009601D1" w:rsidRPr="00A644B3" w:rsidRDefault="009601D1" w:rsidP="00140614">
            <w:pPr>
              <w:spacing w:after="0"/>
              <w:rPr>
                <w:lang w:eastAsia="bg-BG"/>
              </w:rPr>
            </w:pPr>
            <w:r w:rsidRPr="00A644B3">
              <w:rPr>
                <w:lang w:eastAsia="bg-BG"/>
              </w:rPr>
              <w:t xml:space="preserve">Търговски вземания от свързани лица, брутно   </w:t>
            </w:r>
          </w:p>
        </w:tc>
        <w:tc>
          <w:tcPr>
            <w:tcW w:w="1366" w:type="dxa"/>
            <w:shd w:val="clear" w:color="auto" w:fill="auto"/>
          </w:tcPr>
          <w:p w:rsidR="009601D1" w:rsidRPr="00A466B9" w:rsidRDefault="00E65149" w:rsidP="00E872C8">
            <w:pPr>
              <w:autoSpaceDE w:val="0"/>
              <w:autoSpaceDN w:val="0"/>
              <w:adjustRightInd w:val="0"/>
              <w:spacing w:after="0"/>
              <w:jc w:val="right"/>
              <w:rPr>
                <w:color w:val="000000"/>
              </w:rPr>
            </w:pPr>
            <w:r>
              <w:rPr>
                <w:color w:val="000000"/>
              </w:rPr>
              <w:t>-</w:t>
            </w:r>
          </w:p>
        </w:tc>
        <w:tc>
          <w:tcPr>
            <w:tcW w:w="1269" w:type="dxa"/>
            <w:shd w:val="clear" w:color="auto" w:fill="auto"/>
          </w:tcPr>
          <w:p w:rsidR="009601D1" w:rsidRPr="00E65149" w:rsidRDefault="00E65149" w:rsidP="00E872C8">
            <w:pPr>
              <w:autoSpaceDE w:val="0"/>
              <w:autoSpaceDN w:val="0"/>
              <w:adjustRightInd w:val="0"/>
              <w:spacing w:after="0"/>
              <w:jc w:val="right"/>
              <w:rPr>
                <w:color w:val="000000"/>
              </w:rPr>
            </w:pPr>
            <w:r>
              <w:rPr>
                <w:color w:val="000000"/>
              </w:rPr>
              <w:t>7</w:t>
            </w:r>
          </w:p>
        </w:tc>
      </w:tr>
      <w:tr w:rsidR="00140614" w:rsidRPr="00B87C10" w:rsidTr="00B341A0">
        <w:trPr>
          <w:trHeight w:val="181"/>
        </w:trPr>
        <w:tc>
          <w:tcPr>
            <w:tcW w:w="5875" w:type="dxa"/>
            <w:shd w:val="clear" w:color="auto" w:fill="FFFFFF"/>
          </w:tcPr>
          <w:p w:rsidR="00140614" w:rsidRPr="00CF3E21" w:rsidRDefault="00B87C10" w:rsidP="00B87C10">
            <w:pPr>
              <w:pStyle w:val="Default"/>
              <w:rPr>
                <w:rFonts w:ascii="Times New Roman" w:hAnsi="Times New Roman" w:cs="Times New Roman"/>
                <w:i/>
                <w:lang w:val="ru-RU" w:eastAsia="bg-BG"/>
              </w:rPr>
            </w:pPr>
            <w:r w:rsidRPr="00CF3E21">
              <w:rPr>
                <w:rFonts w:ascii="Times New Roman" w:hAnsi="Times New Roman" w:cs="Times New Roman"/>
                <w:i/>
                <w:iCs/>
                <w:lang w:val="ru-RU"/>
              </w:rPr>
              <w:t xml:space="preserve">Провизия за </w:t>
            </w:r>
            <w:proofErr w:type="spellStart"/>
            <w:r w:rsidRPr="00CF3E21">
              <w:rPr>
                <w:rFonts w:ascii="Times New Roman" w:hAnsi="Times New Roman" w:cs="Times New Roman"/>
                <w:i/>
                <w:iCs/>
                <w:lang w:val="ru-RU"/>
              </w:rPr>
              <w:t>обезценка</w:t>
            </w:r>
            <w:proofErr w:type="spellEnd"/>
            <w:r w:rsidRPr="00CF3E21">
              <w:rPr>
                <w:rFonts w:ascii="Times New Roman" w:hAnsi="Times New Roman" w:cs="Times New Roman"/>
                <w:i/>
                <w:iCs/>
                <w:lang w:val="ru-RU"/>
              </w:rPr>
              <w:t xml:space="preserve"> за </w:t>
            </w:r>
            <w:proofErr w:type="spellStart"/>
            <w:r w:rsidRPr="00CF3E21">
              <w:rPr>
                <w:rFonts w:ascii="Times New Roman" w:hAnsi="Times New Roman" w:cs="Times New Roman"/>
                <w:i/>
                <w:iCs/>
                <w:lang w:val="ru-RU"/>
              </w:rPr>
              <w:t>кредитни</w:t>
            </w:r>
            <w:proofErr w:type="spellEnd"/>
            <w:r w:rsidRPr="00CF3E21">
              <w:rPr>
                <w:rFonts w:ascii="Times New Roman" w:hAnsi="Times New Roman" w:cs="Times New Roman"/>
                <w:i/>
                <w:iCs/>
                <w:lang w:val="ru-RU"/>
              </w:rPr>
              <w:t xml:space="preserve"> загуби</w:t>
            </w:r>
          </w:p>
        </w:tc>
        <w:tc>
          <w:tcPr>
            <w:tcW w:w="1366" w:type="dxa"/>
            <w:tcBorders>
              <w:bottom w:val="single" w:sz="4" w:space="0" w:color="auto"/>
            </w:tcBorders>
            <w:shd w:val="clear" w:color="auto" w:fill="auto"/>
            <w:vAlign w:val="bottom"/>
          </w:tcPr>
          <w:p w:rsidR="00140614" w:rsidRPr="00A466B9" w:rsidRDefault="00F62405" w:rsidP="003A131E">
            <w:pPr>
              <w:spacing w:after="0"/>
              <w:jc w:val="right"/>
              <w:rPr>
                <w:i/>
                <w:lang w:eastAsia="bg-BG"/>
              </w:rPr>
            </w:pPr>
            <w:r w:rsidRPr="00A466B9">
              <w:rPr>
                <w:i/>
                <w:lang w:eastAsia="bg-BG"/>
              </w:rPr>
              <w:t>-</w:t>
            </w:r>
          </w:p>
        </w:tc>
        <w:tc>
          <w:tcPr>
            <w:tcW w:w="1269" w:type="dxa"/>
            <w:tcBorders>
              <w:bottom w:val="single" w:sz="4" w:space="0" w:color="auto"/>
            </w:tcBorders>
            <w:shd w:val="clear" w:color="auto" w:fill="auto"/>
            <w:vAlign w:val="bottom"/>
          </w:tcPr>
          <w:p w:rsidR="00140614" w:rsidRPr="00A466B9" w:rsidRDefault="00F62405" w:rsidP="003A131E">
            <w:pPr>
              <w:spacing w:after="0"/>
              <w:jc w:val="right"/>
              <w:rPr>
                <w:i/>
                <w:lang w:eastAsia="bg-BG"/>
              </w:rPr>
            </w:pPr>
            <w:r w:rsidRPr="00A466B9">
              <w:rPr>
                <w:i/>
                <w:lang w:eastAsia="bg-BG"/>
              </w:rPr>
              <w:t>-</w:t>
            </w:r>
          </w:p>
        </w:tc>
      </w:tr>
      <w:tr w:rsidR="00140614" w:rsidRPr="00A644B3" w:rsidTr="00B341A0">
        <w:trPr>
          <w:trHeight w:val="152"/>
        </w:trPr>
        <w:tc>
          <w:tcPr>
            <w:tcW w:w="5875" w:type="dxa"/>
            <w:shd w:val="clear" w:color="auto" w:fill="FFFFFF"/>
          </w:tcPr>
          <w:p w:rsidR="00140614" w:rsidRPr="00A644B3" w:rsidRDefault="00140614" w:rsidP="00140614">
            <w:pPr>
              <w:spacing w:after="0"/>
              <w:rPr>
                <w:color w:val="000000"/>
                <w:lang w:eastAsia="bg-BG"/>
              </w:rPr>
            </w:pPr>
            <w:r w:rsidRPr="00A644B3">
              <w:rPr>
                <w:color w:val="000000"/>
                <w:lang w:eastAsia="bg-BG"/>
              </w:rPr>
              <w:t>Търговски вземания от свързани лица</w:t>
            </w:r>
            <w:r w:rsidR="00622CF2" w:rsidRPr="00A644B3">
              <w:rPr>
                <w:color w:val="000000"/>
                <w:lang w:eastAsia="bg-BG"/>
              </w:rPr>
              <w:t>,</w:t>
            </w:r>
            <w:r w:rsidRPr="00A644B3">
              <w:rPr>
                <w:color w:val="000000"/>
                <w:lang w:eastAsia="bg-BG"/>
              </w:rPr>
              <w:t xml:space="preserve"> след </w:t>
            </w:r>
            <w:proofErr w:type="spellStart"/>
            <w:r w:rsidRPr="00A644B3">
              <w:rPr>
                <w:color w:val="000000"/>
                <w:lang w:eastAsia="bg-BG"/>
              </w:rPr>
              <w:t>обезценка</w:t>
            </w:r>
            <w:proofErr w:type="spellEnd"/>
          </w:p>
        </w:tc>
        <w:tc>
          <w:tcPr>
            <w:tcW w:w="1366" w:type="dxa"/>
            <w:tcBorders>
              <w:top w:val="single" w:sz="4" w:space="0" w:color="auto"/>
              <w:bottom w:val="double" w:sz="4" w:space="0" w:color="auto"/>
            </w:tcBorders>
            <w:shd w:val="clear" w:color="auto" w:fill="auto"/>
            <w:vAlign w:val="bottom"/>
          </w:tcPr>
          <w:p w:rsidR="00140614" w:rsidRPr="00E65149" w:rsidRDefault="001B702C" w:rsidP="00E65149">
            <w:pPr>
              <w:spacing w:after="0"/>
              <w:jc w:val="center"/>
              <w:rPr>
                <w:b/>
                <w:color w:val="000000"/>
                <w:lang w:eastAsia="bg-BG"/>
              </w:rPr>
            </w:pPr>
            <w:r w:rsidRPr="00A466B9">
              <w:rPr>
                <w:b/>
                <w:color w:val="000000"/>
                <w:lang w:val="ru-RU" w:eastAsia="bg-BG"/>
              </w:rPr>
              <w:t xml:space="preserve">               </w:t>
            </w:r>
            <w:r w:rsidR="00A466B9" w:rsidRPr="00BE3A3A">
              <w:rPr>
                <w:b/>
                <w:color w:val="000000"/>
                <w:lang w:eastAsia="bg-BG"/>
              </w:rPr>
              <w:t xml:space="preserve">  </w:t>
            </w:r>
            <w:r w:rsidR="00E65149">
              <w:rPr>
                <w:b/>
                <w:color w:val="000000"/>
                <w:lang w:eastAsia="bg-BG"/>
              </w:rPr>
              <w:t>-</w:t>
            </w:r>
          </w:p>
        </w:tc>
        <w:tc>
          <w:tcPr>
            <w:tcW w:w="1269" w:type="dxa"/>
            <w:tcBorders>
              <w:top w:val="single" w:sz="4" w:space="0" w:color="auto"/>
              <w:bottom w:val="double" w:sz="4" w:space="0" w:color="auto"/>
            </w:tcBorders>
            <w:shd w:val="clear" w:color="auto" w:fill="auto"/>
            <w:vAlign w:val="bottom"/>
          </w:tcPr>
          <w:p w:rsidR="00140614" w:rsidRPr="00E65149" w:rsidRDefault="00E65149" w:rsidP="003A131E">
            <w:pPr>
              <w:spacing w:after="0"/>
              <w:jc w:val="right"/>
              <w:rPr>
                <w:b/>
                <w:lang w:eastAsia="bg-BG"/>
              </w:rPr>
            </w:pPr>
            <w:r>
              <w:rPr>
                <w:b/>
                <w:lang w:eastAsia="bg-BG"/>
              </w:rPr>
              <w:t>7</w:t>
            </w:r>
          </w:p>
        </w:tc>
      </w:tr>
    </w:tbl>
    <w:p w:rsidR="00732070" w:rsidRPr="007533FB" w:rsidRDefault="00732070" w:rsidP="00732070">
      <w:pPr>
        <w:spacing w:after="0"/>
        <w:ind w:firstLine="567"/>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944"/>
        <w:gridCol w:w="7299"/>
      </w:tblGrid>
      <w:tr w:rsidR="00732070" w:rsidRPr="0007685B" w:rsidTr="00A466B9">
        <w:tc>
          <w:tcPr>
            <w:tcW w:w="9243" w:type="dxa"/>
            <w:gridSpan w:val="2"/>
            <w:shd w:val="clear" w:color="auto" w:fill="D9D9D9"/>
          </w:tcPr>
          <w:p w:rsidR="00732070" w:rsidRPr="0007685B" w:rsidRDefault="00732070"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732070" w:rsidRPr="0007685B" w:rsidTr="00A466B9">
        <w:tc>
          <w:tcPr>
            <w:tcW w:w="9243" w:type="dxa"/>
            <w:gridSpan w:val="2"/>
            <w:shd w:val="clear" w:color="auto" w:fill="auto"/>
          </w:tcPr>
          <w:p w:rsidR="00732070" w:rsidRPr="0007685B" w:rsidRDefault="00732070" w:rsidP="00337317">
            <w:pPr>
              <w:spacing w:after="0"/>
              <w:jc w:val="both"/>
              <w:rPr>
                <w:rFonts w:eastAsia="Times New Roman"/>
                <w:sz w:val="10"/>
                <w:szCs w:val="10"/>
                <w:lang w:eastAsia="bg-BG"/>
              </w:rPr>
            </w:pPr>
          </w:p>
        </w:tc>
      </w:tr>
      <w:tr w:rsidR="00732070" w:rsidRPr="0007685B" w:rsidTr="00A466B9">
        <w:tc>
          <w:tcPr>
            <w:tcW w:w="1944" w:type="dxa"/>
            <w:shd w:val="clear" w:color="auto" w:fill="auto"/>
          </w:tcPr>
          <w:p w:rsidR="00732070" w:rsidRPr="0007685B" w:rsidRDefault="00732070" w:rsidP="00A466B9">
            <w:pPr>
              <w:spacing w:after="0" w:line="240" w:lineRule="atLeast"/>
              <w:rPr>
                <w:rFonts w:eastAsia="Times New Roman"/>
                <w:color w:val="0070C0"/>
                <w:sz w:val="22"/>
                <w:szCs w:val="22"/>
                <w:lang w:eastAsia="bg-BG"/>
              </w:rPr>
            </w:pPr>
            <w:proofErr w:type="spellStart"/>
            <w:r w:rsidRPr="0007685B">
              <w:rPr>
                <w:rFonts w:eastAsia="Times New Roman"/>
                <w:bCs/>
                <w:i/>
                <w:color w:val="2E74B5"/>
                <w:sz w:val="22"/>
                <w:szCs w:val="22"/>
              </w:rPr>
              <w:t>Обезценка</w:t>
            </w:r>
            <w:proofErr w:type="spellEnd"/>
            <w:r w:rsidRPr="0007685B">
              <w:rPr>
                <w:rFonts w:eastAsia="Times New Roman"/>
                <w:bCs/>
                <w:i/>
                <w:color w:val="2E74B5"/>
                <w:sz w:val="22"/>
                <w:szCs w:val="22"/>
              </w:rPr>
              <w:t xml:space="preserve"> на </w:t>
            </w:r>
            <w:r>
              <w:rPr>
                <w:rFonts w:eastAsia="Times New Roman"/>
                <w:bCs/>
                <w:i/>
                <w:color w:val="2E74B5"/>
                <w:sz w:val="22"/>
                <w:szCs w:val="22"/>
              </w:rPr>
              <w:t>търговските вземания от свързани лица</w:t>
            </w:r>
          </w:p>
        </w:tc>
        <w:tc>
          <w:tcPr>
            <w:tcW w:w="7299" w:type="dxa"/>
            <w:shd w:val="clear" w:color="auto" w:fill="auto"/>
          </w:tcPr>
          <w:p w:rsidR="00732070" w:rsidRPr="007533FB" w:rsidRDefault="00732070" w:rsidP="00337317">
            <w:pPr>
              <w:spacing w:after="0" w:line="240" w:lineRule="atLeast"/>
              <w:ind w:firstLine="183"/>
              <w:jc w:val="both"/>
              <w:rPr>
                <w:rFonts w:eastAsia="Times New Roman"/>
                <w:color w:val="000000"/>
                <w:sz w:val="22"/>
                <w:szCs w:val="22"/>
                <w:lang w:eastAsia="bg-BG"/>
              </w:rPr>
            </w:pPr>
            <w:r w:rsidRPr="007533FB">
              <w:rPr>
                <w:sz w:val="22"/>
                <w:szCs w:val="22"/>
              </w:rPr>
              <w:t>До 31 декември 2017 г. дружеството е прилагало подхода на реално понесените загуби при несъбираемост на база индивидуална (</w:t>
            </w:r>
            <w:proofErr w:type="spellStart"/>
            <w:r w:rsidRPr="007533FB">
              <w:rPr>
                <w:sz w:val="22"/>
                <w:szCs w:val="22"/>
              </w:rPr>
              <w:t>портфейлна</w:t>
            </w:r>
            <w:proofErr w:type="spellEnd"/>
            <w:r w:rsidRPr="007533FB">
              <w:rPr>
                <w:sz w:val="22"/>
                <w:szCs w:val="22"/>
              </w:rPr>
              <w:t xml:space="preserve"> оценка). От 2018 г. (и към настоящия момент) дружеството прилага опростеният подход на МСФО 9 за измерване на очаквани</w:t>
            </w:r>
            <w:r>
              <w:rPr>
                <w:sz w:val="22"/>
                <w:szCs w:val="22"/>
              </w:rPr>
              <w:t>те</w:t>
            </w:r>
            <w:r w:rsidRPr="007533FB">
              <w:rPr>
                <w:sz w:val="22"/>
                <w:szCs w:val="22"/>
              </w:rPr>
              <w:t xml:space="preserve"> кредитни загуби по търговските (текущи) вземания от свързани предприятия, като признава очаквани загуби за целия срок на инструмента за всички търговски вземания от свързани предприятия</w:t>
            </w:r>
            <w:r w:rsidRPr="007533FB">
              <w:rPr>
                <w:rFonts w:eastAsia="Times New Roman"/>
                <w:sz w:val="22"/>
                <w:szCs w:val="22"/>
              </w:rPr>
              <w:t>.</w:t>
            </w:r>
          </w:p>
          <w:p w:rsidR="00732070" w:rsidRPr="007533FB" w:rsidRDefault="00732070" w:rsidP="00337317">
            <w:pPr>
              <w:spacing w:after="0"/>
              <w:ind w:firstLine="181"/>
              <w:jc w:val="both"/>
              <w:rPr>
                <w:rFonts w:eastAsia="Times New Roman"/>
                <w:sz w:val="10"/>
                <w:szCs w:val="10"/>
                <w:lang w:eastAsia="bg-BG"/>
              </w:rPr>
            </w:pPr>
          </w:p>
        </w:tc>
      </w:tr>
    </w:tbl>
    <w:p w:rsidR="00926CD3" w:rsidRDefault="00926CD3" w:rsidP="009A4B74">
      <w:pPr>
        <w:spacing w:before="60" w:after="0" w:line="320" w:lineRule="atLeast"/>
        <w:ind w:firstLine="567"/>
        <w:jc w:val="both"/>
        <w:rPr>
          <w:iCs/>
        </w:rPr>
      </w:pPr>
    </w:p>
    <w:p w:rsidR="009A4B74" w:rsidRDefault="009A4B74" w:rsidP="009A4B74">
      <w:pPr>
        <w:spacing w:before="60" w:after="0" w:line="320" w:lineRule="atLeast"/>
        <w:ind w:firstLine="567"/>
        <w:jc w:val="both"/>
      </w:pPr>
      <w:r w:rsidRPr="00722EAE">
        <w:rPr>
          <w:iCs/>
        </w:rPr>
        <w:t xml:space="preserve">Възрастовата структура </w:t>
      </w:r>
      <w:r w:rsidRPr="00722EAE">
        <w:t>на не</w:t>
      </w:r>
      <w:r>
        <w:t xml:space="preserve">обезценени </w:t>
      </w:r>
      <w:r w:rsidRPr="00722EAE">
        <w:t>търговски вземания от свързани лица е както следва:</w:t>
      </w:r>
    </w:p>
    <w:p w:rsidR="00926CD3" w:rsidRDefault="00926CD3" w:rsidP="009A4B74">
      <w:pPr>
        <w:spacing w:before="60" w:after="0" w:line="320" w:lineRule="atLeast"/>
        <w:ind w:firstLine="567"/>
        <w:jc w:val="both"/>
        <w:rPr>
          <w:lang w:val="ru-RU"/>
        </w:rPr>
      </w:pPr>
    </w:p>
    <w:p w:rsidR="00926CD3" w:rsidRPr="00926CD3" w:rsidRDefault="00926CD3" w:rsidP="009A4B74">
      <w:pPr>
        <w:spacing w:before="60" w:after="0" w:line="320" w:lineRule="atLeast"/>
        <w:ind w:firstLine="567"/>
        <w:jc w:val="both"/>
        <w:rPr>
          <w:lang w:val="ru-RU"/>
        </w:rPr>
      </w:pPr>
    </w:p>
    <w:tbl>
      <w:tblPr>
        <w:tblW w:w="9214" w:type="dxa"/>
        <w:tblInd w:w="70" w:type="dxa"/>
        <w:tblCellMar>
          <w:left w:w="70" w:type="dxa"/>
          <w:right w:w="70" w:type="dxa"/>
        </w:tblCellMar>
        <w:tblLook w:val="04A0"/>
      </w:tblPr>
      <w:tblGrid>
        <w:gridCol w:w="860"/>
        <w:gridCol w:w="960"/>
        <w:gridCol w:w="1724"/>
        <w:gridCol w:w="992"/>
        <w:gridCol w:w="1134"/>
        <w:gridCol w:w="1134"/>
        <w:gridCol w:w="1276"/>
        <w:gridCol w:w="1134"/>
      </w:tblGrid>
      <w:tr w:rsidR="009A4B74" w:rsidRPr="00385C58" w:rsidTr="006A6F11">
        <w:trPr>
          <w:trHeight w:val="300"/>
        </w:trPr>
        <w:tc>
          <w:tcPr>
            <w:tcW w:w="860" w:type="dxa"/>
            <w:tcBorders>
              <w:top w:val="nil"/>
              <w:left w:val="nil"/>
              <w:bottom w:val="nil"/>
              <w:right w:val="nil"/>
            </w:tcBorders>
            <w:shd w:val="clear" w:color="auto" w:fill="auto"/>
            <w:noWrap/>
            <w:vAlign w:val="bottom"/>
            <w:hideMark/>
          </w:tcPr>
          <w:p w:rsidR="009A4B74" w:rsidRPr="007E40C3" w:rsidRDefault="009A4B74" w:rsidP="006A6F11">
            <w:pPr>
              <w:spacing w:after="0"/>
              <w:rPr>
                <w:rFonts w:eastAsia="Times New Roman"/>
                <w:lang w:eastAsia="bg-BG"/>
              </w:rPr>
            </w:pPr>
          </w:p>
        </w:tc>
        <w:tc>
          <w:tcPr>
            <w:tcW w:w="960" w:type="dxa"/>
            <w:tcBorders>
              <w:top w:val="nil"/>
              <w:left w:val="nil"/>
              <w:bottom w:val="nil"/>
              <w:right w:val="nil"/>
            </w:tcBorders>
            <w:shd w:val="clear" w:color="auto" w:fill="auto"/>
            <w:noWrap/>
            <w:vAlign w:val="bottom"/>
            <w:hideMark/>
          </w:tcPr>
          <w:p w:rsidR="009A4B74" w:rsidRPr="007E40C3" w:rsidRDefault="009A4B74" w:rsidP="006A6F11">
            <w:pPr>
              <w:spacing w:after="0"/>
              <w:rPr>
                <w:rFonts w:eastAsia="Times New Roman"/>
                <w:sz w:val="20"/>
                <w:szCs w:val="20"/>
                <w:lang w:eastAsia="bg-BG"/>
              </w:rPr>
            </w:pPr>
          </w:p>
        </w:tc>
        <w:tc>
          <w:tcPr>
            <w:tcW w:w="1724" w:type="dxa"/>
            <w:tcBorders>
              <w:top w:val="nil"/>
              <w:left w:val="nil"/>
              <w:bottom w:val="nil"/>
              <w:right w:val="nil"/>
            </w:tcBorders>
            <w:shd w:val="clear" w:color="auto" w:fill="auto"/>
            <w:noWrap/>
            <w:vAlign w:val="bottom"/>
            <w:hideMark/>
          </w:tcPr>
          <w:p w:rsidR="009A4B74" w:rsidRPr="007E40C3" w:rsidRDefault="009A4B74" w:rsidP="006A6F11">
            <w:pPr>
              <w:spacing w:after="0"/>
              <w:rPr>
                <w:rFonts w:eastAsia="Times New Roman"/>
                <w:sz w:val="20"/>
                <w:szCs w:val="20"/>
                <w:lang w:eastAsia="bg-BG"/>
              </w:rPr>
            </w:pPr>
          </w:p>
        </w:tc>
        <w:tc>
          <w:tcPr>
            <w:tcW w:w="992" w:type="dxa"/>
            <w:tcBorders>
              <w:top w:val="nil"/>
              <w:left w:val="nil"/>
              <w:bottom w:val="single" w:sz="4" w:space="0" w:color="auto"/>
              <w:right w:val="nil"/>
            </w:tcBorders>
            <w:shd w:val="clear" w:color="auto" w:fill="auto"/>
            <w:noWrap/>
            <w:vAlign w:val="bottom"/>
            <w:hideMark/>
          </w:tcPr>
          <w:p w:rsidR="009A4B74" w:rsidRPr="007E40C3" w:rsidRDefault="009A4B74" w:rsidP="006A6F11">
            <w:pPr>
              <w:spacing w:after="0"/>
              <w:rPr>
                <w:rFonts w:eastAsia="Times New Roman"/>
                <w:color w:val="000000"/>
                <w:sz w:val="22"/>
                <w:szCs w:val="22"/>
                <w:lang w:eastAsia="bg-BG"/>
              </w:rPr>
            </w:pPr>
            <w:r w:rsidRPr="007E40C3">
              <w:rPr>
                <w:rFonts w:eastAsia="Times New Roman"/>
                <w:color w:val="000000"/>
                <w:sz w:val="22"/>
                <w:szCs w:val="22"/>
                <w:lang w:eastAsia="bg-BG"/>
              </w:rPr>
              <w:t> </w:t>
            </w:r>
          </w:p>
        </w:tc>
        <w:tc>
          <w:tcPr>
            <w:tcW w:w="3544" w:type="dxa"/>
            <w:gridSpan w:val="3"/>
            <w:tcBorders>
              <w:top w:val="nil"/>
              <w:left w:val="nil"/>
              <w:bottom w:val="single" w:sz="4" w:space="0" w:color="auto"/>
              <w:right w:val="nil"/>
            </w:tcBorders>
            <w:shd w:val="clear" w:color="auto" w:fill="auto"/>
            <w:noWrap/>
            <w:vAlign w:val="bottom"/>
            <w:hideMark/>
          </w:tcPr>
          <w:p w:rsidR="009A4B74" w:rsidRPr="00385C58" w:rsidRDefault="009A4B74" w:rsidP="006A6F11">
            <w:pPr>
              <w:spacing w:after="0"/>
              <w:rPr>
                <w:rFonts w:eastAsia="Times New Roman"/>
                <w:color w:val="000000"/>
                <w:sz w:val="22"/>
                <w:szCs w:val="22"/>
                <w:lang w:eastAsia="bg-BG"/>
              </w:rPr>
            </w:pPr>
            <w:r w:rsidRPr="00385C58">
              <w:rPr>
                <w:rFonts w:eastAsia="Times New Roman"/>
                <w:color w:val="000000"/>
                <w:sz w:val="22"/>
                <w:szCs w:val="22"/>
                <w:lang w:eastAsia="bg-BG"/>
              </w:rPr>
              <w:t>Просрочени, но необезценени</w:t>
            </w:r>
          </w:p>
        </w:tc>
        <w:tc>
          <w:tcPr>
            <w:tcW w:w="1134" w:type="dxa"/>
            <w:tcBorders>
              <w:top w:val="nil"/>
              <w:left w:val="nil"/>
              <w:bottom w:val="single" w:sz="4" w:space="0" w:color="auto"/>
              <w:right w:val="nil"/>
            </w:tcBorders>
            <w:shd w:val="clear" w:color="auto" w:fill="auto"/>
            <w:noWrap/>
            <w:vAlign w:val="bottom"/>
            <w:hideMark/>
          </w:tcPr>
          <w:p w:rsidR="009A4B74" w:rsidRPr="00385C58" w:rsidRDefault="009A4B74" w:rsidP="006A6F11">
            <w:pPr>
              <w:spacing w:after="0"/>
              <w:rPr>
                <w:rFonts w:eastAsia="Times New Roman"/>
                <w:color w:val="000000"/>
                <w:sz w:val="22"/>
                <w:szCs w:val="22"/>
                <w:lang w:eastAsia="bg-BG"/>
              </w:rPr>
            </w:pPr>
            <w:r w:rsidRPr="00385C58">
              <w:rPr>
                <w:rFonts w:eastAsia="Times New Roman"/>
                <w:color w:val="000000"/>
                <w:sz w:val="22"/>
                <w:szCs w:val="22"/>
                <w:lang w:eastAsia="bg-BG"/>
              </w:rPr>
              <w:t> </w:t>
            </w:r>
          </w:p>
        </w:tc>
      </w:tr>
      <w:tr w:rsidR="009A4B74" w:rsidRPr="00385C58" w:rsidTr="006A6F11">
        <w:trPr>
          <w:trHeight w:val="825"/>
        </w:trPr>
        <w:tc>
          <w:tcPr>
            <w:tcW w:w="860" w:type="dxa"/>
            <w:tcBorders>
              <w:top w:val="nil"/>
              <w:left w:val="nil"/>
              <w:bottom w:val="nil"/>
              <w:right w:val="nil"/>
            </w:tcBorders>
            <w:shd w:val="clear" w:color="auto" w:fill="auto"/>
            <w:noWrap/>
            <w:vAlign w:val="bottom"/>
            <w:hideMark/>
          </w:tcPr>
          <w:p w:rsidR="009A4B74" w:rsidRPr="00385C58" w:rsidRDefault="009A4B74" w:rsidP="006A6F11">
            <w:pPr>
              <w:spacing w:after="0"/>
              <w:rPr>
                <w:rFonts w:eastAsia="Times New Roman"/>
                <w:color w:val="000000"/>
                <w:sz w:val="22"/>
                <w:szCs w:val="22"/>
                <w:lang w:eastAsia="bg-BG"/>
              </w:rPr>
            </w:pPr>
          </w:p>
        </w:tc>
        <w:tc>
          <w:tcPr>
            <w:tcW w:w="960" w:type="dxa"/>
            <w:tcBorders>
              <w:top w:val="nil"/>
              <w:left w:val="nil"/>
              <w:bottom w:val="single" w:sz="4" w:space="0" w:color="auto"/>
              <w:right w:val="nil"/>
            </w:tcBorders>
            <w:shd w:val="clear" w:color="auto" w:fill="auto"/>
            <w:noWrap/>
            <w:vAlign w:val="bottom"/>
            <w:hideMark/>
          </w:tcPr>
          <w:p w:rsidR="009A4B74" w:rsidRPr="00385C58" w:rsidRDefault="009A4B74" w:rsidP="006A6F11">
            <w:pPr>
              <w:spacing w:after="0"/>
              <w:rPr>
                <w:rFonts w:eastAsia="Times New Roman"/>
                <w:color w:val="000000"/>
                <w:sz w:val="22"/>
                <w:szCs w:val="22"/>
                <w:lang w:eastAsia="bg-BG"/>
              </w:rPr>
            </w:pPr>
            <w:r w:rsidRPr="00385C58">
              <w:rPr>
                <w:rFonts w:eastAsia="Times New Roman"/>
                <w:color w:val="000000"/>
                <w:sz w:val="22"/>
                <w:szCs w:val="22"/>
                <w:lang w:eastAsia="bg-BG"/>
              </w:rPr>
              <w:t>общо</w:t>
            </w:r>
          </w:p>
        </w:tc>
        <w:tc>
          <w:tcPr>
            <w:tcW w:w="1724" w:type="dxa"/>
            <w:tcBorders>
              <w:top w:val="nil"/>
              <w:left w:val="nil"/>
              <w:bottom w:val="single" w:sz="4" w:space="0" w:color="auto"/>
              <w:right w:val="nil"/>
            </w:tcBorders>
            <w:shd w:val="clear" w:color="auto" w:fill="auto"/>
            <w:vAlign w:val="bottom"/>
            <w:hideMark/>
          </w:tcPr>
          <w:p w:rsidR="009A4B74" w:rsidRPr="00385C58" w:rsidRDefault="00F62405" w:rsidP="006A6F11">
            <w:pPr>
              <w:spacing w:after="0"/>
              <w:jc w:val="right"/>
              <w:rPr>
                <w:rFonts w:eastAsia="Times New Roman"/>
                <w:color w:val="000000"/>
                <w:sz w:val="22"/>
                <w:szCs w:val="22"/>
                <w:lang w:eastAsia="bg-BG"/>
              </w:rPr>
            </w:pPr>
            <w:proofErr w:type="spellStart"/>
            <w:r>
              <w:rPr>
                <w:rFonts w:eastAsia="Times New Roman"/>
                <w:color w:val="000000"/>
                <w:sz w:val="22"/>
                <w:szCs w:val="22"/>
                <w:lang w:eastAsia="bg-BG"/>
              </w:rPr>
              <w:t>непадежирали</w:t>
            </w:r>
            <w:proofErr w:type="spellEnd"/>
          </w:p>
        </w:tc>
        <w:tc>
          <w:tcPr>
            <w:tcW w:w="992" w:type="dxa"/>
            <w:tcBorders>
              <w:top w:val="nil"/>
              <w:left w:val="nil"/>
              <w:bottom w:val="single" w:sz="4" w:space="0" w:color="auto"/>
              <w:right w:val="nil"/>
            </w:tcBorders>
            <w:shd w:val="clear" w:color="auto" w:fill="auto"/>
            <w:noWrap/>
            <w:vAlign w:val="bottom"/>
            <w:hideMark/>
          </w:tcPr>
          <w:p w:rsidR="009A4B74" w:rsidRPr="00385C58" w:rsidRDefault="009A4B74" w:rsidP="006A6F11">
            <w:pPr>
              <w:spacing w:after="0"/>
              <w:rPr>
                <w:rFonts w:eastAsia="Times New Roman"/>
                <w:color w:val="000000"/>
                <w:sz w:val="22"/>
                <w:szCs w:val="22"/>
                <w:lang w:eastAsia="bg-BG"/>
              </w:rPr>
            </w:pPr>
            <w:r w:rsidRPr="00385C58">
              <w:rPr>
                <w:rFonts w:eastAsia="Times New Roman"/>
                <w:color w:val="000000"/>
                <w:sz w:val="22"/>
                <w:szCs w:val="22"/>
                <w:lang w:eastAsia="bg-BG"/>
              </w:rPr>
              <w:t>&lt; 30 дни</w:t>
            </w:r>
          </w:p>
        </w:tc>
        <w:tc>
          <w:tcPr>
            <w:tcW w:w="1134" w:type="dxa"/>
            <w:tcBorders>
              <w:top w:val="nil"/>
              <w:left w:val="nil"/>
              <w:bottom w:val="single" w:sz="4" w:space="0" w:color="auto"/>
              <w:right w:val="nil"/>
            </w:tcBorders>
            <w:shd w:val="clear" w:color="auto" w:fill="auto"/>
            <w:noWrap/>
            <w:vAlign w:val="bottom"/>
            <w:hideMark/>
          </w:tcPr>
          <w:p w:rsidR="009A4B74" w:rsidRPr="00385C58" w:rsidRDefault="009A4B74" w:rsidP="006A6F11">
            <w:pPr>
              <w:spacing w:after="0"/>
              <w:rPr>
                <w:rFonts w:eastAsia="Times New Roman"/>
                <w:color w:val="000000"/>
                <w:sz w:val="22"/>
                <w:szCs w:val="22"/>
                <w:lang w:eastAsia="bg-BG"/>
              </w:rPr>
            </w:pPr>
            <w:r w:rsidRPr="00385C58">
              <w:rPr>
                <w:rFonts w:eastAsia="Times New Roman"/>
                <w:color w:val="000000"/>
                <w:sz w:val="22"/>
                <w:szCs w:val="22"/>
                <w:lang w:eastAsia="bg-BG"/>
              </w:rPr>
              <w:t>30-60 дни</w:t>
            </w:r>
          </w:p>
        </w:tc>
        <w:tc>
          <w:tcPr>
            <w:tcW w:w="1134" w:type="dxa"/>
            <w:tcBorders>
              <w:top w:val="nil"/>
              <w:left w:val="nil"/>
              <w:bottom w:val="single" w:sz="4" w:space="0" w:color="auto"/>
              <w:right w:val="nil"/>
            </w:tcBorders>
            <w:shd w:val="clear" w:color="auto" w:fill="auto"/>
            <w:noWrap/>
            <w:vAlign w:val="bottom"/>
            <w:hideMark/>
          </w:tcPr>
          <w:p w:rsidR="009A4B74" w:rsidRPr="00385C58" w:rsidRDefault="009A4B74" w:rsidP="006A6F11">
            <w:pPr>
              <w:spacing w:after="0"/>
              <w:rPr>
                <w:rFonts w:eastAsia="Times New Roman"/>
                <w:color w:val="000000"/>
                <w:sz w:val="22"/>
                <w:szCs w:val="22"/>
                <w:lang w:eastAsia="bg-BG"/>
              </w:rPr>
            </w:pPr>
            <w:r w:rsidRPr="00385C58">
              <w:rPr>
                <w:rFonts w:eastAsia="Times New Roman"/>
                <w:color w:val="000000"/>
                <w:sz w:val="22"/>
                <w:szCs w:val="22"/>
                <w:lang w:eastAsia="bg-BG"/>
              </w:rPr>
              <w:t>60-90 дни</w:t>
            </w:r>
          </w:p>
        </w:tc>
        <w:tc>
          <w:tcPr>
            <w:tcW w:w="1276" w:type="dxa"/>
            <w:tcBorders>
              <w:top w:val="nil"/>
              <w:left w:val="nil"/>
              <w:bottom w:val="single" w:sz="4" w:space="0" w:color="auto"/>
              <w:right w:val="nil"/>
            </w:tcBorders>
            <w:shd w:val="clear" w:color="auto" w:fill="auto"/>
            <w:noWrap/>
            <w:vAlign w:val="bottom"/>
            <w:hideMark/>
          </w:tcPr>
          <w:p w:rsidR="009A4B74" w:rsidRPr="00385C58" w:rsidRDefault="009A4B74" w:rsidP="006A6F11">
            <w:pPr>
              <w:spacing w:after="0"/>
              <w:rPr>
                <w:rFonts w:eastAsia="Times New Roman"/>
                <w:color w:val="000000"/>
                <w:sz w:val="22"/>
                <w:szCs w:val="22"/>
                <w:lang w:eastAsia="bg-BG"/>
              </w:rPr>
            </w:pPr>
            <w:r w:rsidRPr="00385C58">
              <w:rPr>
                <w:rFonts w:eastAsia="Times New Roman"/>
                <w:color w:val="000000"/>
                <w:sz w:val="22"/>
                <w:szCs w:val="22"/>
                <w:lang w:eastAsia="bg-BG"/>
              </w:rPr>
              <w:t>90-120 дни</w:t>
            </w:r>
          </w:p>
        </w:tc>
        <w:tc>
          <w:tcPr>
            <w:tcW w:w="1134" w:type="dxa"/>
            <w:tcBorders>
              <w:top w:val="nil"/>
              <w:left w:val="nil"/>
              <w:bottom w:val="single" w:sz="4" w:space="0" w:color="auto"/>
              <w:right w:val="nil"/>
            </w:tcBorders>
            <w:shd w:val="clear" w:color="auto" w:fill="auto"/>
            <w:noWrap/>
            <w:vAlign w:val="bottom"/>
            <w:hideMark/>
          </w:tcPr>
          <w:p w:rsidR="009A4B74" w:rsidRPr="00385C58" w:rsidRDefault="009A4B74" w:rsidP="006A6F11">
            <w:pPr>
              <w:spacing w:after="0"/>
              <w:rPr>
                <w:rFonts w:eastAsia="Times New Roman"/>
                <w:color w:val="000000"/>
                <w:sz w:val="22"/>
                <w:szCs w:val="22"/>
                <w:lang w:eastAsia="bg-BG"/>
              </w:rPr>
            </w:pPr>
            <w:r w:rsidRPr="00385C58">
              <w:rPr>
                <w:rFonts w:eastAsia="Times New Roman"/>
                <w:color w:val="000000"/>
                <w:sz w:val="22"/>
                <w:szCs w:val="22"/>
                <w:lang w:eastAsia="bg-BG"/>
              </w:rPr>
              <w:t>&gt;120 дни</w:t>
            </w:r>
          </w:p>
        </w:tc>
      </w:tr>
      <w:tr w:rsidR="009A4B74" w:rsidRPr="00385C58" w:rsidTr="006A6F11">
        <w:trPr>
          <w:trHeight w:val="300"/>
        </w:trPr>
        <w:tc>
          <w:tcPr>
            <w:tcW w:w="860" w:type="dxa"/>
            <w:tcBorders>
              <w:top w:val="nil"/>
              <w:left w:val="nil"/>
              <w:bottom w:val="nil"/>
              <w:right w:val="nil"/>
            </w:tcBorders>
            <w:shd w:val="clear" w:color="auto" w:fill="auto"/>
            <w:noWrap/>
            <w:vAlign w:val="bottom"/>
            <w:hideMark/>
          </w:tcPr>
          <w:p w:rsidR="009A4B74" w:rsidRPr="00EC2B42" w:rsidRDefault="009A4B74" w:rsidP="006A6F11">
            <w:pPr>
              <w:spacing w:after="0"/>
              <w:rPr>
                <w:rFonts w:eastAsia="Times New Roman"/>
                <w:color w:val="000000"/>
                <w:sz w:val="22"/>
                <w:szCs w:val="22"/>
                <w:lang w:eastAsia="bg-BG"/>
              </w:rPr>
            </w:pPr>
          </w:p>
        </w:tc>
        <w:tc>
          <w:tcPr>
            <w:tcW w:w="960" w:type="dxa"/>
            <w:tcBorders>
              <w:top w:val="nil"/>
              <w:left w:val="nil"/>
              <w:bottom w:val="nil"/>
              <w:right w:val="nil"/>
            </w:tcBorders>
            <w:shd w:val="clear" w:color="auto" w:fill="auto"/>
            <w:noWrap/>
            <w:vAlign w:val="bottom"/>
            <w:hideMark/>
          </w:tcPr>
          <w:p w:rsidR="009A4B74" w:rsidRPr="00EC2B42" w:rsidRDefault="009A4B74" w:rsidP="006A6F11">
            <w:pPr>
              <w:spacing w:after="0"/>
              <w:jc w:val="center"/>
              <w:rPr>
                <w:rFonts w:eastAsia="Times New Roman"/>
                <w:color w:val="000000"/>
                <w:sz w:val="22"/>
                <w:szCs w:val="22"/>
                <w:lang w:eastAsia="bg-BG"/>
              </w:rPr>
            </w:pPr>
            <w:r w:rsidRPr="00EC2B42">
              <w:rPr>
                <w:rFonts w:eastAsia="Times New Roman"/>
                <w:color w:val="000000"/>
                <w:sz w:val="22"/>
                <w:szCs w:val="22"/>
                <w:lang w:eastAsia="bg-BG"/>
              </w:rPr>
              <w:t>хил. лв.</w:t>
            </w:r>
          </w:p>
        </w:tc>
        <w:tc>
          <w:tcPr>
            <w:tcW w:w="1724" w:type="dxa"/>
            <w:tcBorders>
              <w:top w:val="nil"/>
              <w:left w:val="nil"/>
              <w:bottom w:val="nil"/>
              <w:right w:val="nil"/>
            </w:tcBorders>
            <w:shd w:val="clear" w:color="auto" w:fill="auto"/>
            <w:noWrap/>
            <w:vAlign w:val="bottom"/>
            <w:hideMark/>
          </w:tcPr>
          <w:p w:rsidR="009A4B74" w:rsidRPr="00EC2B42" w:rsidRDefault="009A4B74" w:rsidP="006A6F11">
            <w:pPr>
              <w:spacing w:after="0"/>
              <w:jc w:val="center"/>
              <w:rPr>
                <w:rFonts w:eastAsia="Times New Roman"/>
                <w:color w:val="000000"/>
                <w:sz w:val="22"/>
                <w:szCs w:val="22"/>
                <w:lang w:eastAsia="bg-BG"/>
              </w:rPr>
            </w:pPr>
            <w:r w:rsidRPr="00EC2B42">
              <w:rPr>
                <w:rFonts w:eastAsia="Times New Roman"/>
                <w:color w:val="000000"/>
                <w:sz w:val="22"/>
                <w:szCs w:val="22"/>
                <w:lang w:eastAsia="bg-BG"/>
              </w:rPr>
              <w:t>хил. лв.</w:t>
            </w:r>
          </w:p>
        </w:tc>
        <w:tc>
          <w:tcPr>
            <w:tcW w:w="992" w:type="dxa"/>
            <w:tcBorders>
              <w:top w:val="nil"/>
              <w:left w:val="nil"/>
              <w:bottom w:val="nil"/>
              <w:right w:val="nil"/>
            </w:tcBorders>
            <w:shd w:val="clear" w:color="auto" w:fill="auto"/>
            <w:noWrap/>
            <w:vAlign w:val="bottom"/>
            <w:hideMark/>
          </w:tcPr>
          <w:p w:rsidR="009A4B74" w:rsidRPr="00EC2B42" w:rsidRDefault="009A4B74" w:rsidP="006A6F11">
            <w:pPr>
              <w:spacing w:after="0"/>
              <w:jc w:val="center"/>
              <w:rPr>
                <w:rFonts w:eastAsia="Times New Roman"/>
                <w:color w:val="000000"/>
                <w:sz w:val="22"/>
                <w:szCs w:val="22"/>
                <w:lang w:eastAsia="bg-BG"/>
              </w:rPr>
            </w:pPr>
            <w:r w:rsidRPr="00EC2B42">
              <w:rPr>
                <w:rFonts w:eastAsia="Times New Roman"/>
                <w:color w:val="000000"/>
                <w:sz w:val="22"/>
                <w:szCs w:val="22"/>
                <w:lang w:eastAsia="bg-BG"/>
              </w:rPr>
              <w:t>хил. лв.</w:t>
            </w:r>
          </w:p>
        </w:tc>
        <w:tc>
          <w:tcPr>
            <w:tcW w:w="1134" w:type="dxa"/>
            <w:tcBorders>
              <w:top w:val="nil"/>
              <w:left w:val="nil"/>
              <w:bottom w:val="nil"/>
              <w:right w:val="nil"/>
            </w:tcBorders>
            <w:shd w:val="clear" w:color="auto" w:fill="auto"/>
            <w:noWrap/>
            <w:vAlign w:val="bottom"/>
            <w:hideMark/>
          </w:tcPr>
          <w:p w:rsidR="009A4B74" w:rsidRPr="00EC2B42" w:rsidRDefault="009A4B74" w:rsidP="006A6F11">
            <w:pPr>
              <w:spacing w:after="0"/>
              <w:jc w:val="center"/>
              <w:rPr>
                <w:rFonts w:eastAsia="Times New Roman"/>
                <w:color w:val="000000"/>
                <w:sz w:val="22"/>
                <w:szCs w:val="22"/>
                <w:lang w:eastAsia="bg-BG"/>
              </w:rPr>
            </w:pPr>
            <w:r w:rsidRPr="00EC2B42">
              <w:rPr>
                <w:rFonts w:eastAsia="Times New Roman"/>
                <w:color w:val="000000"/>
                <w:sz w:val="22"/>
                <w:szCs w:val="22"/>
                <w:lang w:eastAsia="bg-BG"/>
              </w:rPr>
              <w:t>хил. лв.</w:t>
            </w:r>
          </w:p>
        </w:tc>
        <w:tc>
          <w:tcPr>
            <w:tcW w:w="1134" w:type="dxa"/>
            <w:tcBorders>
              <w:top w:val="nil"/>
              <w:left w:val="nil"/>
              <w:bottom w:val="nil"/>
              <w:right w:val="nil"/>
            </w:tcBorders>
            <w:shd w:val="clear" w:color="auto" w:fill="auto"/>
            <w:noWrap/>
            <w:vAlign w:val="bottom"/>
            <w:hideMark/>
          </w:tcPr>
          <w:p w:rsidR="009A4B74" w:rsidRPr="00EC2B42" w:rsidRDefault="009A4B74" w:rsidP="006A6F11">
            <w:pPr>
              <w:spacing w:after="0"/>
              <w:jc w:val="center"/>
              <w:rPr>
                <w:rFonts w:eastAsia="Times New Roman"/>
                <w:color w:val="000000"/>
                <w:sz w:val="22"/>
                <w:szCs w:val="22"/>
                <w:lang w:eastAsia="bg-BG"/>
              </w:rPr>
            </w:pPr>
            <w:r w:rsidRPr="00EC2B42">
              <w:rPr>
                <w:rFonts w:eastAsia="Times New Roman"/>
                <w:color w:val="000000"/>
                <w:sz w:val="22"/>
                <w:szCs w:val="22"/>
                <w:lang w:eastAsia="bg-BG"/>
              </w:rPr>
              <w:t>хил. лв.</w:t>
            </w:r>
          </w:p>
        </w:tc>
        <w:tc>
          <w:tcPr>
            <w:tcW w:w="1276" w:type="dxa"/>
            <w:tcBorders>
              <w:top w:val="nil"/>
              <w:left w:val="nil"/>
              <w:bottom w:val="nil"/>
              <w:right w:val="nil"/>
            </w:tcBorders>
            <w:shd w:val="clear" w:color="auto" w:fill="auto"/>
            <w:noWrap/>
            <w:vAlign w:val="bottom"/>
            <w:hideMark/>
          </w:tcPr>
          <w:p w:rsidR="009A4B74" w:rsidRPr="00EC2B42" w:rsidRDefault="009A4B74" w:rsidP="006A6F11">
            <w:pPr>
              <w:spacing w:after="0"/>
              <w:jc w:val="center"/>
              <w:rPr>
                <w:rFonts w:eastAsia="Times New Roman"/>
                <w:color w:val="000000"/>
                <w:sz w:val="22"/>
                <w:szCs w:val="22"/>
                <w:lang w:eastAsia="bg-BG"/>
              </w:rPr>
            </w:pPr>
            <w:r w:rsidRPr="00EC2B42">
              <w:rPr>
                <w:rFonts w:eastAsia="Times New Roman"/>
                <w:color w:val="000000"/>
                <w:sz w:val="22"/>
                <w:szCs w:val="22"/>
                <w:lang w:eastAsia="bg-BG"/>
              </w:rPr>
              <w:t>хил. лв.</w:t>
            </w:r>
          </w:p>
        </w:tc>
        <w:tc>
          <w:tcPr>
            <w:tcW w:w="1134" w:type="dxa"/>
            <w:tcBorders>
              <w:top w:val="nil"/>
              <w:left w:val="nil"/>
              <w:bottom w:val="nil"/>
              <w:right w:val="nil"/>
            </w:tcBorders>
            <w:shd w:val="clear" w:color="auto" w:fill="auto"/>
            <w:noWrap/>
            <w:vAlign w:val="bottom"/>
            <w:hideMark/>
          </w:tcPr>
          <w:p w:rsidR="009A4B74" w:rsidRPr="00EC2B42" w:rsidRDefault="009A4B74" w:rsidP="006A6F11">
            <w:pPr>
              <w:spacing w:after="0"/>
              <w:jc w:val="center"/>
              <w:rPr>
                <w:rFonts w:eastAsia="Times New Roman"/>
                <w:color w:val="000000"/>
                <w:sz w:val="22"/>
                <w:szCs w:val="22"/>
                <w:lang w:eastAsia="bg-BG"/>
              </w:rPr>
            </w:pPr>
            <w:r w:rsidRPr="00EC2B42">
              <w:rPr>
                <w:rFonts w:eastAsia="Times New Roman"/>
                <w:color w:val="000000"/>
                <w:sz w:val="22"/>
                <w:szCs w:val="22"/>
                <w:lang w:eastAsia="bg-BG"/>
              </w:rPr>
              <w:t>хил. лв.</w:t>
            </w:r>
          </w:p>
        </w:tc>
      </w:tr>
      <w:tr w:rsidR="009A4B74" w:rsidRPr="00EB60B1" w:rsidTr="006A6F11">
        <w:trPr>
          <w:trHeight w:val="300"/>
        </w:trPr>
        <w:tc>
          <w:tcPr>
            <w:tcW w:w="860" w:type="dxa"/>
            <w:tcBorders>
              <w:top w:val="nil"/>
              <w:left w:val="nil"/>
              <w:bottom w:val="nil"/>
              <w:right w:val="nil"/>
            </w:tcBorders>
            <w:shd w:val="clear" w:color="auto" w:fill="auto"/>
            <w:noWrap/>
            <w:vAlign w:val="bottom"/>
            <w:hideMark/>
          </w:tcPr>
          <w:p w:rsidR="009A4B74" w:rsidRPr="00EC2B42" w:rsidRDefault="007854F7" w:rsidP="00A466B9">
            <w:pPr>
              <w:spacing w:after="0"/>
              <w:rPr>
                <w:rFonts w:eastAsia="Times New Roman"/>
                <w:b/>
                <w:bCs/>
                <w:color w:val="000000"/>
                <w:sz w:val="22"/>
                <w:szCs w:val="22"/>
                <w:lang w:eastAsia="bg-BG"/>
              </w:rPr>
            </w:pPr>
            <w:r>
              <w:rPr>
                <w:rFonts w:eastAsia="Times New Roman"/>
                <w:b/>
                <w:bCs/>
                <w:color w:val="000000"/>
                <w:sz w:val="22"/>
                <w:szCs w:val="22"/>
                <w:lang w:eastAsia="bg-BG"/>
              </w:rPr>
              <w:t>2022</w:t>
            </w:r>
            <w:r w:rsidR="009A4B74" w:rsidRPr="00EC2B42">
              <w:rPr>
                <w:rFonts w:eastAsia="Times New Roman"/>
                <w:b/>
                <w:bCs/>
                <w:color w:val="000000"/>
                <w:sz w:val="22"/>
                <w:szCs w:val="22"/>
                <w:lang w:eastAsia="bg-BG"/>
              </w:rPr>
              <w:t xml:space="preserve"> г.</w:t>
            </w:r>
          </w:p>
        </w:tc>
        <w:tc>
          <w:tcPr>
            <w:tcW w:w="960" w:type="dxa"/>
            <w:tcBorders>
              <w:top w:val="nil"/>
              <w:left w:val="nil"/>
              <w:bottom w:val="nil"/>
              <w:right w:val="nil"/>
            </w:tcBorders>
            <w:shd w:val="clear" w:color="auto" w:fill="auto"/>
            <w:noWrap/>
            <w:vAlign w:val="bottom"/>
            <w:hideMark/>
          </w:tcPr>
          <w:p w:rsidR="009A4B74" w:rsidRPr="00EC2B42" w:rsidRDefault="00E65149" w:rsidP="006A6F11">
            <w:pPr>
              <w:spacing w:after="0"/>
              <w:jc w:val="right"/>
              <w:rPr>
                <w:rFonts w:eastAsia="Times New Roman"/>
                <w:color w:val="000000"/>
                <w:sz w:val="22"/>
                <w:szCs w:val="22"/>
                <w:lang w:eastAsia="bg-BG"/>
              </w:rPr>
            </w:pPr>
            <w:r>
              <w:rPr>
                <w:rFonts w:eastAsia="Times New Roman"/>
                <w:color w:val="000000"/>
                <w:sz w:val="22"/>
                <w:szCs w:val="22"/>
                <w:lang w:eastAsia="bg-BG"/>
              </w:rPr>
              <w:t>-</w:t>
            </w:r>
          </w:p>
        </w:tc>
        <w:tc>
          <w:tcPr>
            <w:tcW w:w="1724" w:type="dxa"/>
            <w:tcBorders>
              <w:top w:val="nil"/>
              <w:left w:val="nil"/>
              <w:bottom w:val="nil"/>
              <w:right w:val="nil"/>
            </w:tcBorders>
            <w:shd w:val="clear" w:color="auto" w:fill="auto"/>
            <w:noWrap/>
            <w:vAlign w:val="bottom"/>
            <w:hideMark/>
          </w:tcPr>
          <w:p w:rsidR="009A4B74" w:rsidRPr="00E65149" w:rsidRDefault="00E65149" w:rsidP="006A6F11">
            <w:pPr>
              <w:spacing w:after="0"/>
              <w:jc w:val="right"/>
              <w:rPr>
                <w:rFonts w:eastAsia="Times New Roman"/>
                <w:color w:val="000000"/>
                <w:sz w:val="22"/>
                <w:szCs w:val="22"/>
                <w:lang w:eastAsia="bg-BG"/>
              </w:rPr>
            </w:pPr>
            <w:r>
              <w:rPr>
                <w:rFonts w:eastAsia="Times New Roman"/>
                <w:color w:val="000000"/>
                <w:sz w:val="22"/>
                <w:szCs w:val="22"/>
                <w:lang w:eastAsia="bg-BG"/>
              </w:rPr>
              <w:t>-</w:t>
            </w:r>
          </w:p>
        </w:tc>
        <w:tc>
          <w:tcPr>
            <w:tcW w:w="992" w:type="dxa"/>
            <w:tcBorders>
              <w:top w:val="nil"/>
              <w:left w:val="nil"/>
              <w:bottom w:val="nil"/>
              <w:right w:val="nil"/>
            </w:tcBorders>
            <w:shd w:val="clear" w:color="auto" w:fill="auto"/>
            <w:noWrap/>
            <w:vAlign w:val="bottom"/>
            <w:hideMark/>
          </w:tcPr>
          <w:p w:rsidR="009A4B74" w:rsidRPr="00E65149" w:rsidRDefault="00E65149" w:rsidP="006A6F11">
            <w:pPr>
              <w:spacing w:after="0"/>
              <w:jc w:val="right"/>
              <w:rPr>
                <w:rFonts w:eastAsia="Times New Roman"/>
                <w:color w:val="000000"/>
                <w:sz w:val="22"/>
                <w:szCs w:val="22"/>
                <w:lang w:eastAsia="bg-BG"/>
              </w:rPr>
            </w:pPr>
            <w:r>
              <w:rPr>
                <w:rFonts w:eastAsia="Times New Roman"/>
                <w:color w:val="000000"/>
                <w:sz w:val="22"/>
                <w:szCs w:val="22"/>
                <w:lang w:eastAsia="bg-BG"/>
              </w:rPr>
              <w:t>-</w:t>
            </w:r>
          </w:p>
        </w:tc>
        <w:tc>
          <w:tcPr>
            <w:tcW w:w="1134" w:type="dxa"/>
            <w:tcBorders>
              <w:top w:val="nil"/>
              <w:left w:val="nil"/>
              <w:bottom w:val="nil"/>
              <w:right w:val="nil"/>
            </w:tcBorders>
            <w:shd w:val="clear" w:color="auto" w:fill="auto"/>
            <w:noWrap/>
            <w:vAlign w:val="bottom"/>
            <w:hideMark/>
          </w:tcPr>
          <w:p w:rsidR="00EC2B42" w:rsidRPr="00E65149" w:rsidRDefault="00E65149" w:rsidP="006A6F11">
            <w:pPr>
              <w:spacing w:after="0"/>
              <w:jc w:val="right"/>
              <w:rPr>
                <w:rFonts w:eastAsia="Times New Roman"/>
                <w:color w:val="000000"/>
                <w:sz w:val="22"/>
                <w:szCs w:val="22"/>
                <w:lang w:eastAsia="bg-BG"/>
              </w:rPr>
            </w:pPr>
            <w:r>
              <w:rPr>
                <w:rFonts w:eastAsia="Times New Roman"/>
                <w:color w:val="000000"/>
                <w:sz w:val="22"/>
                <w:szCs w:val="22"/>
                <w:lang w:eastAsia="bg-BG"/>
              </w:rPr>
              <w:t>-</w:t>
            </w:r>
          </w:p>
        </w:tc>
        <w:tc>
          <w:tcPr>
            <w:tcW w:w="1134" w:type="dxa"/>
            <w:tcBorders>
              <w:top w:val="nil"/>
              <w:left w:val="nil"/>
              <w:bottom w:val="nil"/>
              <w:right w:val="nil"/>
            </w:tcBorders>
            <w:shd w:val="clear" w:color="auto" w:fill="auto"/>
            <w:noWrap/>
            <w:vAlign w:val="bottom"/>
            <w:hideMark/>
          </w:tcPr>
          <w:p w:rsidR="009A4B74" w:rsidRPr="00EC2B42" w:rsidRDefault="00A45DA4" w:rsidP="006A6F11">
            <w:pPr>
              <w:spacing w:after="0"/>
              <w:jc w:val="right"/>
              <w:rPr>
                <w:rFonts w:eastAsia="Times New Roman"/>
                <w:color w:val="000000"/>
                <w:sz w:val="22"/>
                <w:szCs w:val="22"/>
                <w:lang w:eastAsia="bg-BG"/>
              </w:rPr>
            </w:pPr>
            <w:r w:rsidRPr="00EC2B42">
              <w:rPr>
                <w:rFonts w:eastAsia="Times New Roman"/>
                <w:color w:val="000000"/>
                <w:sz w:val="22"/>
                <w:szCs w:val="22"/>
                <w:lang w:eastAsia="bg-BG"/>
              </w:rPr>
              <w:t>-</w:t>
            </w:r>
          </w:p>
        </w:tc>
        <w:tc>
          <w:tcPr>
            <w:tcW w:w="1276" w:type="dxa"/>
            <w:tcBorders>
              <w:top w:val="nil"/>
              <w:left w:val="nil"/>
              <w:bottom w:val="nil"/>
              <w:right w:val="nil"/>
            </w:tcBorders>
            <w:shd w:val="clear" w:color="auto" w:fill="auto"/>
            <w:noWrap/>
            <w:vAlign w:val="bottom"/>
            <w:hideMark/>
          </w:tcPr>
          <w:p w:rsidR="009A4B74" w:rsidRPr="00EC2B42" w:rsidRDefault="00A45DA4" w:rsidP="006A6F11">
            <w:pPr>
              <w:spacing w:after="0"/>
              <w:jc w:val="right"/>
              <w:rPr>
                <w:rFonts w:eastAsia="Times New Roman"/>
                <w:color w:val="000000"/>
                <w:sz w:val="22"/>
                <w:szCs w:val="22"/>
                <w:lang w:eastAsia="bg-BG"/>
              </w:rPr>
            </w:pPr>
            <w:r w:rsidRPr="00EC2B42">
              <w:rPr>
                <w:rFonts w:eastAsia="Times New Roman"/>
                <w:color w:val="000000"/>
                <w:sz w:val="22"/>
                <w:szCs w:val="22"/>
                <w:lang w:eastAsia="bg-BG"/>
              </w:rPr>
              <w:t>-</w:t>
            </w:r>
          </w:p>
        </w:tc>
        <w:tc>
          <w:tcPr>
            <w:tcW w:w="1134" w:type="dxa"/>
            <w:tcBorders>
              <w:top w:val="nil"/>
              <w:left w:val="nil"/>
              <w:bottom w:val="nil"/>
              <w:right w:val="nil"/>
            </w:tcBorders>
            <w:shd w:val="clear" w:color="auto" w:fill="auto"/>
            <w:noWrap/>
            <w:vAlign w:val="bottom"/>
            <w:hideMark/>
          </w:tcPr>
          <w:p w:rsidR="009A4B74" w:rsidRPr="00EC2B42" w:rsidRDefault="00A45DA4" w:rsidP="006A6F11">
            <w:pPr>
              <w:spacing w:after="0"/>
              <w:jc w:val="right"/>
              <w:rPr>
                <w:rFonts w:eastAsia="Times New Roman"/>
                <w:color w:val="000000"/>
                <w:sz w:val="22"/>
                <w:szCs w:val="22"/>
                <w:lang w:eastAsia="bg-BG"/>
              </w:rPr>
            </w:pPr>
            <w:r w:rsidRPr="00EC2B42">
              <w:rPr>
                <w:rFonts w:eastAsia="Times New Roman"/>
                <w:color w:val="000000"/>
                <w:sz w:val="22"/>
                <w:szCs w:val="22"/>
                <w:lang w:eastAsia="bg-BG"/>
              </w:rPr>
              <w:t>-</w:t>
            </w:r>
          </w:p>
        </w:tc>
      </w:tr>
      <w:tr w:rsidR="00EB60B1" w:rsidRPr="00385C58" w:rsidTr="006A6F11">
        <w:trPr>
          <w:trHeight w:val="300"/>
        </w:trPr>
        <w:tc>
          <w:tcPr>
            <w:tcW w:w="860" w:type="dxa"/>
            <w:tcBorders>
              <w:top w:val="nil"/>
              <w:left w:val="nil"/>
              <w:bottom w:val="nil"/>
              <w:right w:val="nil"/>
            </w:tcBorders>
            <w:shd w:val="clear" w:color="auto" w:fill="auto"/>
            <w:noWrap/>
            <w:vAlign w:val="bottom"/>
            <w:hideMark/>
          </w:tcPr>
          <w:p w:rsidR="00EB60B1" w:rsidRPr="00385C58" w:rsidRDefault="00EB60B1" w:rsidP="00E65149">
            <w:pPr>
              <w:spacing w:after="0"/>
              <w:rPr>
                <w:rFonts w:eastAsia="Times New Roman"/>
                <w:b/>
                <w:bCs/>
                <w:color w:val="000000"/>
                <w:sz w:val="22"/>
                <w:szCs w:val="22"/>
                <w:lang w:eastAsia="bg-BG"/>
              </w:rPr>
            </w:pPr>
            <w:r w:rsidRPr="00385C58">
              <w:rPr>
                <w:rFonts w:eastAsia="Times New Roman"/>
                <w:b/>
                <w:bCs/>
                <w:color w:val="000000"/>
                <w:sz w:val="22"/>
                <w:szCs w:val="22"/>
                <w:lang w:eastAsia="bg-BG"/>
              </w:rPr>
              <w:t>20</w:t>
            </w:r>
            <w:r w:rsidR="00A466B9">
              <w:rPr>
                <w:rFonts w:eastAsia="Times New Roman"/>
                <w:b/>
                <w:bCs/>
                <w:color w:val="000000"/>
                <w:sz w:val="22"/>
                <w:szCs w:val="22"/>
                <w:lang w:val="en-US" w:eastAsia="bg-BG"/>
              </w:rPr>
              <w:t>2</w:t>
            </w:r>
            <w:r w:rsidR="00E65149">
              <w:rPr>
                <w:rFonts w:eastAsia="Times New Roman"/>
                <w:b/>
                <w:bCs/>
                <w:color w:val="000000"/>
                <w:sz w:val="22"/>
                <w:szCs w:val="22"/>
                <w:lang w:eastAsia="bg-BG"/>
              </w:rPr>
              <w:t>1</w:t>
            </w:r>
            <w:r w:rsidRPr="00385C58">
              <w:rPr>
                <w:rFonts w:eastAsia="Times New Roman"/>
                <w:b/>
                <w:bCs/>
                <w:color w:val="000000"/>
                <w:sz w:val="22"/>
                <w:szCs w:val="22"/>
                <w:lang w:eastAsia="bg-BG"/>
              </w:rPr>
              <w:t xml:space="preserve"> г.</w:t>
            </w:r>
          </w:p>
        </w:tc>
        <w:tc>
          <w:tcPr>
            <w:tcW w:w="960" w:type="dxa"/>
            <w:tcBorders>
              <w:top w:val="nil"/>
              <w:left w:val="nil"/>
              <w:bottom w:val="nil"/>
              <w:right w:val="nil"/>
            </w:tcBorders>
            <w:shd w:val="clear" w:color="auto" w:fill="auto"/>
            <w:noWrap/>
            <w:vAlign w:val="bottom"/>
            <w:hideMark/>
          </w:tcPr>
          <w:p w:rsidR="00EB60B1" w:rsidRPr="00E65149" w:rsidRDefault="00E65149" w:rsidP="00EB60B1">
            <w:pPr>
              <w:spacing w:after="0"/>
              <w:jc w:val="right"/>
              <w:rPr>
                <w:rFonts w:eastAsia="Times New Roman"/>
                <w:color w:val="000000"/>
                <w:sz w:val="22"/>
                <w:szCs w:val="22"/>
                <w:lang w:eastAsia="bg-BG"/>
              </w:rPr>
            </w:pPr>
            <w:r>
              <w:rPr>
                <w:rFonts w:eastAsia="Times New Roman"/>
                <w:color w:val="000000"/>
                <w:sz w:val="22"/>
                <w:szCs w:val="22"/>
                <w:lang w:eastAsia="bg-BG"/>
              </w:rPr>
              <w:t>7</w:t>
            </w:r>
          </w:p>
        </w:tc>
        <w:tc>
          <w:tcPr>
            <w:tcW w:w="1724" w:type="dxa"/>
            <w:tcBorders>
              <w:top w:val="nil"/>
              <w:left w:val="nil"/>
              <w:bottom w:val="nil"/>
              <w:right w:val="nil"/>
            </w:tcBorders>
            <w:shd w:val="clear" w:color="auto" w:fill="auto"/>
            <w:noWrap/>
            <w:vAlign w:val="bottom"/>
            <w:hideMark/>
          </w:tcPr>
          <w:p w:rsidR="00EB60B1" w:rsidRPr="00E65149" w:rsidRDefault="00E65149" w:rsidP="00EB60B1">
            <w:pPr>
              <w:spacing w:after="0"/>
              <w:jc w:val="right"/>
              <w:rPr>
                <w:rFonts w:eastAsia="Times New Roman"/>
                <w:color w:val="000000"/>
                <w:sz w:val="22"/>
                <w:szCs w:val="22"/>
                <w:highlight w:val="yellow"/>
                <w:lang w:eastAsia="bg-BG"/>
              </w:rPr>
            </w:pPr>
            <w:r>
              <w:rPr>
                <w:rFonts w:eastAsia="Times New Roman"/>
                <w:color w:val="000000"/>
                <w:sz w:val="22"/>
                <w:szCs w:val="22"/>
                <w:lang w:eastAsia="bg-BG"/>
              </w:rPr>
              <w:t>2</w:t>
            </w:r>
          </w:p>
        </w:tc>
        <w:tc>
          <w:tcPr>
            <w:tcW w:w="992" w:type="dxa"/>
            <w:tcBorders>
              <w:top w:val="nil"/>
              <w:left w:val="nil"/>
              <w:bottom w:val="nil"/>
              <w:right w:val="nil"/>
            </w:tcBorders>
            <w:shd w:val="clear" w:color="auto" w:fill="auto"/>
            <w:noWrap/>
            <w:vAlign w:val="bottom"/>
            <w:hideMark/>
          </w:tcPr>
          <w:p w:rsidR="00EB60B1" w:rsidRPr="00BA7E77" w:rsidRDefault="00E65149" w:rsidP="00EB60B1">
            <w:pPr>
              <w:spacing w:after="0"/>
              <w:jc w:val="right"/>
              <w:rPr>
                <w:rFonts w:eastAsia="Times New Roman"/>
                <w:color w:val="000000"/>
                <w:sz w:val="22"/>
                <w:szCs w:val="22"/>
                <w:lang w:eastAsia="bg-BG"/>
              </w:rPr>
            </w:pPr>
            <w:r>
              <w:rPr>
                <w:rFonts w:eastAsia="Times New Roman"/>
                <w:color w:val="000000"/>
                <w:sz w:val="22"/>
                <w:szCs w:val="22"/>
                <w:lang w:eastAsia="bg-BG"/>
              </w:rPr>
              <w:t>2</w:t>
            </w:r>
          </w:p>
        </w:tc>
        <w:tc>
          <w:tcPr>
            <w:tcW w:w="1134" w:type="dxa"/>
            <w:tcBorders>
              <w:top w:val="nil"/>
              <w:left w:val="nil"/>
              <w:bottom w:val="nil"/>
              <w:right w:val="nil"/>
            </w:tcBorders>
            <w:shd w:val="clear" w:color="auto" w:fill="auto"/>
            <w:noWrap/>
            <w:vAlign w:val="bottom"/>
            <w:hideMark/>
          </w:tcPr>
          <w:p w:rsidR="00EB60B1" w:rsidRPr="00BA7E77" w:rsidRDefault="00E65149" w:rsidP="00EB60B1">
            <w:pPr>
              <w:spacing w:after="0"/>
              <w:jc w:val="right"/>
              <w:rPr>
                <w:rFonts w:eastAsia="Times New Roman"/>
                <w:color w:val="000000"/>
                <w:sz w:val="22"/>
                <w:szCs w:val="22"/>
                <w:lang w:eastAsia="bg-BG"/>
              </w:rPr>
            </w:pPr>
            <w:r>
              <w:rPr>
                <w:rFonts w:eastAsia="Times New Roman"/>
                <w:color w:val="000000"/>
                <w:sz w:val="22"/>
                <w:szCs w:val="22"/>
                <w:lang w:eastAsia="bg-BG"/>
              </w:rPr>
              <w:t>3</w:t>
            </w:r>
          </w:p>
        </w:tc>
        <w:tc>
          <w:tcPr>
            <w:tcW w:w="1134" w:type="dxa"/>
            <w:tcBorders>
              <w:top w:val="nil"/>
              <w:left w:val="nil"/>
              <w:bottom w:val="nil"/>
              <w:right w:val="nil"/>
            </w:tcBorders>
            <w:shd w:val="clear" w:color="auto" w:fill="auto"/>
            <w:noWrap/>
            <w:vAlign w:val="bottom"/>
            <w:hideMark/>
          </w:tcPr>
          <w:p w:rsidR="00EB60B1" w:rsidRPr="00BA7E77" w:rsidRDefault="00EB60B1" w:rsidP="00EB60B1">
            <w:pPr>
              <w:spacing w:after="0"/>
              <w:jc w:val="right"/>
              <w:rPr>
                <w:rFonts w:eastAsia="Times New Roman"/>
                <w:color w:val="000000"/>
                <w:sz w:val="22"/>
                <w:szCs w:val="22"/>
                <w:lang w:eastAsia="bg-BG"/>
              </w:rPr>
            </w:pPr>
            <w:r w:rsidRPr="00BA7E77">
              <w:rPr>
                <w:rFonts w:eastAsia="Times New Roman"/>
                <w:color w:val="000000"/>
                <w:sz w:val="22"/>
                <w:szCs w:val="22"/>
                <w:lang w:eastAsia="bg-BG"/>
              </w:rPr>
              <w:t>-</w:t>
            </w:r>
          </w:p>
        </w:tc>
        <w:tc>
          <w:tcPr>
            <w:tcW w:w="1276" w:type="dxa"/>
            <w:tcBorders>
              <w:top w:val="nil"/>
              <w:left w:val="nil"/>
              <w:bottom w:val="nil"/>
              <w:right w:val="nil"/>
            </w:tcBorders>
            <w:shd w:val="clear" w:color="auto" w:fill="auto"/>
            <w:noWrap/>
            <w:vAlign w:val="bottom"/>
            <w:hideMark/>
          </w:tcPr>
          <w:p w:rsidR="00EB60B1" w:rsidRPr="00BA7E77" w:rsidRDefault="00EB60B1" w:rsidP="00EB60B1">
            <w:pPr>
              <w:spacing w:after="0"/>
              <w:jc w:val="right"/>
              <w:rPr>
                <w:rFonts w:eastAsia="Times New Roman"/>
                <w:color w:val="000000"/>
                <w:sz w:val="22"/>
                <w:szCs w:val="22"/>
                <w:lang w:eastAsia="bg-BG"/>
              </w:rPr>
            </w:pPr>
            <w:r w:rsidRPr="00BA7E77">
              <w:rPr>
                <w:rFonts w:eastAsia="Times New Roman"/>
                <w:color w:val="000000"/>
                <w:sz w:val="22"/>
                <w:szCs w:val="22"/>
                <w:lang w:eastAsia="bg-BG"/>
              </w:rPr>
              <w:t>-</w:t>
            </w:r>
          </w:p>
        </w:tc>
        <w:tc>
          <w:tcPr>
            <w:tcW w:w="1134" w:type="dxa"/>
            <w:tcBorders>
              <w:top w:val="nil"/>
              <w:left w:val="nil"/>
              <w:bottom w:val="nil"/>
              <w:right w:val="nil"/>
            </w:tcBorders>
            <w:shd w:val="clear" w:color="auto" w:fill="auto"/>
            <w:noWrap/>
            <w:vAlign w:val="bottom"/>
            <w:hideMark/>
          </w:tcPr>
          <w:p w:rsidR="00EB60B1" w:rsidRPr="00BA7E77" w:rsidRDefault="00EB60B1" w:rsidP="00EB60B1">
            <w:pPr>
              <w:spacing w:after="0"/>
              <w:jc w:val="right"/>
              <w:rPr>
                <w:rFonts w:eastAsia="Times New Roman"/>
                <w:color w:val="000000"/>
                <w:sz w:val="22"/>
                <w:szCs w:val="22"/>
                <w:lang w:eastAsia="bg-BG"/>
              </w:rPr>
            </w:pPr>
            <w:r w:rsidRPr="00BA7E77">
              <w:rPr>
                <w:rFonts w:eastAsia="Times New Roman"/>
                <w:color w:val="000000"/>
                <w:sz w:val="22"/>
                <w:szCs w:val="22"/>
                <w:lang w:eastAsia="bg-BG"/>
              </w:rPr>
              <w:t>-</w:t>
            </w:r>
          </w:p>
        </w:tc>
      </w:tr>
      <w:bookmarkEnd w:id="43"/>
    </w:tbl>
    <w:p w:rsidR="001F2068" w:rsidRPr="00652544" w:rsidRDefault="001F2068" w:rsidP="001F2068">
      <w:pPr>
        <w:pStyle w:val="a2"/>
        <w:spacing w:after="0" w:line="240" w:lineRule="auto"/>
        <w:rPr>
          <w:rFonts w:ascii="Times New Roman" w:hAnsi="Times New Roman"/>
          <w:b/>
          <w:color w:val="2E74B5"/>
          <w:sz w:val="12"/>
          <w:szCs w:val="12"/>
        </w:rPr>
      </w:pPr>
    </w:p>
    <w:p w:rsidR="001D375D" w:rsidRDefault="001D375D" w:rsidP="003400D0">
      <w:pPr>
        <w:pStyle w:val="a2"/>
        <w:spacing w:before="60" w:after="0" w:line="320" w:lineRule="atLeast"/>
        <w:rPr>
          <w:rStyle w:val="10"/>
          <w:rFonts w:ascii="Times New Roman" w:hAnsi="Times New Roman"/>
          <w:b/>
          <w:bCs w:val="0"/>
          <w:color w:val="4F81BD" w:themeColor="accent1"/>
          <w:sz w:val="22"/>
          <w:szCs w:val="22"/>
        </w:rPr>
      </w:pPr>
      <w:bookmarkStart w:id="44" w:name="_Toc132716210"/>
    </w:p>
    <w:p w:rsidR="003400D0" w:rsidRPr="001D375D" w:rsidRDefault="00811A58" w:rsidP="003400D0">
      <w:pPr>
        <w:pStyle w:val="a2"/>
        <w:spacing w:before="60" w:after="0" w:line="320" w:lineRule="atLeast"/>
        <w:rPr>
          <w:rStyle w:val="10"/>
          <w:bCs w:val="0"/>
          <w:color w:val="4F81BD" w:themeColor="accent1"/>
          <w:sz w:val="22"/>
          <w:szCs w:val="22"/>
        </w:rPr>
      </w:pPr>
      <w:r w:rsidRPr="00811A58">
        <w:rPr>
          <w:rStyle w:val="10"/>
          <w:color w:val="4F81BD" w:themeColor="accent1"/>
          <w:sz w:val="22"/>
          <w:szCs w:val="22"/>
        </w:rPr>
        <w:t xml:space="preserve">19. </w:t>
      </w:r>
      <w:bookmarkEnd w:id="44"/>
      <w:r w:rsidRPr="00811A58">
        <w:rPr>
          <w:rStyle w:val="10"/>
          <w:rFonts w:ascii="Times New Roman" w:hAnsi="Times New Roman"/>
          <w:b/>
          <w:bCs w:val="0"/>
          <w:color w:val="4F81BD" w:themeColor="accent1"/>
          <w:sz w:val="22"/>
          <w:szCs w:val="22"/>
        </w:rPr>
        <w:t>ПАРИЧНИ СРЕДСТВА И ПАРИЧНИ ЕКВИВАЛЕНТИ</w:t>
      </w:r>
    </w:p>
    <w:p w:rsidR="00D157FC" w:rsidRPr="00ED6770" w:rsidRDefault="00D157FC" w:rsidP="00D157FC">
      <w:pPr>
        <w:pStyle w:val="a2"/>
        <w:spacing w:after="0" w:line="240" w:lineRule="auto"/>
        <w:rPr>
          <w:rStyle w:val="10"/>
          <w:b/>
          <w:color w:val="4F81BD" w:themeColor="accent1"/>
          <w:sz w:val="22"/>
          <w:szCs w:val="22"/>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243"/>
      </w:tblGrid>
      <w:tr w:rsidR="00EB60B1" w:rsidRPr="0007685B" w:rsidTr="00A82EDC">
        <w:tc>
          <w:tcPr>
            <w:tcW w:w="9243" w:type="dxa"/>
            <w:shd w:val="clear" w:color="auto" w:fill="D9D9D9"/>
          </w:tcPr>
          <w:p w:rsidR="00EB60B1" w:rsidRPr="0007685B" w:rsidRDefault="00EB60B1"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EB60B1" w:rsidRPr="0007685B" w:rsidTr="00A82EDC">
        <w:tc>
          <w:tcPr>
            <w:tcW w:w="9243" w:type="dxa"/>
            <w:shd w:val="clear" w:color="auto" w:fill="auto"/>
          </w:tcPr>
          <w:p w:rsidR="00EB60B1" w:rsidRPr="0007685B" w:rsidRDefault="00EB60B1" w:rsidP="00337317">
            <w:pPr>
              <w:spacing w:after="0" w:line="240" w:lineRule="atLeast"/>
              <w:ind w:firstLine="284"/>
              <w:jc w:val="both"/>
              <w:rPr>
                <w:rFonts w:eastAsia="Times New Roman"/>
                <w:color w:val="000000"/>
                <w:sz w:val="22"/>
                <w:szCs w:val="22"/>
                <w:lang w:eastAsia="bg-BG"/>
              </w:rPr>
            </w:pPr>
            <w:r w:rsidRPr="0007685B">
              <w:rPr>
                <w:rFonts w:eastAsia="Times New Roman"/>
                <w:color w:val="000000"/>
                <w:sz w:val="22"/>
                <w:szCs w:val="22"/>
                <w:lang w:eastAsia="bg-BG"/>
              </w:rPr>
              <w:t xml:space="preserve">Паричните средства включват касовите наличности и наличностите по разплащателните сметки, а паричните еквиваленти - депозити в банки с оригинален </w:t>
            </w:r>
            <w:proofErr w:type="spellStart"/>
            <w:r w:rsidRPr="0007685B">
              <w:rPr>
                <w:rFonts w:eastAsia="Times New Roman"/>
                <w:color w:val="000000"/>
                <w:sz w:val="22"/>
                <w:szCs w:val="22"/>
                <w:lang w:eastAsia="bg-BG"/>
              </w:rPr>
              <w:t>матуритет</w:t>
            </w:r>
            <w:proofErr w:type="spellEnd"/>
            <w:r w:rsidRPr="0007685B">
              <w:rPr>
                <w:rFonts w:eastAsia="Times New Roman"/>
                <w:color w:val="000000"/>
                <w:sz w:val="22"/>
                <w:szCs w:val="22"/>
                <w:lang w:eastAsia="bg-BG"/>
              </w:rPr>
              <w:t xml:space="preserve"> до три месеца и средствата на депозитите с по-дълъг </w:t>
            </w:r>
            <w:proofErr w:type="spellStart"/>
            <w:r w:rsidRPr="0007685B">
              <w:rPr>
                <w:rFonts w:eastAsia="Times New Roman"/>
                <w:color w:val="000000"/>
                <w:sz w:val="22"/>
                <w:szCs w:val="22"/>
                <w:lang w:eastAsia="bg-BG"/>
              </w:rPr>
              <w:t>матуритет</w:t>
            </w:r>
            <w:proofErr w:type="spellEnd"/>
            <w:r w:rsidRPr="0007685B">
              <w:rPr>
                <w:rFonts w:eastAsia="Times New Roman"/>
                <w:color w:val="000000"/>
                <w:sz w:val="22"/>
                <w:szCs w:val="22"/>
                <w:lang w:eastAsia="bg-BG"/>
              </w:rPr>
              <w:t xml:space="preserve">, които са свободно разполагаеми за </w:t>
            </w:r>
            <w:r>
              <w:rPr>
                <w:rFonts w:eastAsia="Times New Roman"/>
                <w:color w:val="000000"/>
                <w:sz w:val="22"/>
                <w:szCs w:val="22"/>
                <w:lang w:eastAsia="bg-BG"/>
              </w:rPr>
              <w:t>Д</w:t>
            </w:r>
            <w:r w:rsidRPr="0007685B">
              <w:rPr>
                <w:rFonts w:eastAsia="Times New Roman"/>
                <w:color w:val="000000"/>
                <w:sz w:val="22"/>
                <w:szCs w:val="22"/>
                <w:lang w:eastAsia="bg-BG"/>
              </w:rPr>
              <w:t>ружеството съгласно условията на договореностите с банките по време на депозита.</w:t>
            </w:r>
          </w:p>
          <w:p w:rsidR="00EB60B1" w:rsidRPr="0007685B" w:rsidRDefault="00EB60B1" w:rsidP="00337317">
            <w:pPr>
              <w:spacing w:after="0" w:line="240" w:lineRule="atLeast"/>
              <w:ind w:firstLine="284"/>
              <w:jc w:val="both"/>
              <w:rPr>
                <w:rFonts w:eastAsia="Times New Roman"/>
                <w:color w:val="000000"/>
                <w:sz w:val="22"/>
                <w:szCs w:val="22"/>
                <w:lang w:eastAsia="bg-BG"/>
              </w:rPr>
            </w:pPr>
            <w:r w:rsidRPr="0007685B">
              <w:rPr>
                <w:rFonts w:eastAsia="Times New Roman"/>
                <w:color w:val="000000"/>
                <w:sz w:val="22"/>
                <w:szCs w:val="22"/>
                <w:lang w:eastAsia="bg-BG"/>
              </w:rPr>
              <w:t xml:space="preserve">Паричните средства и еквиваленти в банки се представят </w:t>
            </w:r>
            <w:proofErr w:type="spellStart"/>
            <w:r w:rsidRPr="0007685B">
              <w:rPr>
                <w:rFonts w:eastAsia="Times New Roman"/>
                <w:color w:val="000000"/>
                <w:sz w:val="22"/>
                <w:szCs w:val="22"/>
                <w:lang w:eastAsia="bg-BG"/>
              </w:rPr>
              <w:t>последващо</w:t>
            </w:r>
            <w:proofErr w:type="spellEnd"/>
            <w:r w:rsidRPr="0007685B">
              <w:rPr>
                <w:rFonts w:eastAsia="Times New Roman"/>
                <w:color w:val="000000"/>
                <w:sz w:val="22"/>
                <w:szCs w:val="22"/>
                <w:lang w:eastAsia="bg-BG"/>
              </w:rPr>
              <w:t xml:space="preserve"> по амортизирана </w:t>
            </w:r>
            <w:r w:rsidRPr="0007685B">
              <w:rPr>
                <w:rFonts w:eastAsia="Times New Roman"/>
                <w:color w:val="000000"/>
                <w:sz w:val="22"/>
                <w:szCs w:val="22"/>
                <w:lang w:eastAsia="bg-BG"/>
              </w:rPr>
              <w:lastRenderedPageBreak/>
              <w:t xml:space="preserve">стойност намалена с натрупаната </w:t>
            </w:r>
            <w:proofErr w:type="spellStart"/>
            <w:r w:rsidRPr="0007685B">
              <w:rPr>
                <w:rFonts w:eastAsia="Times New Roman"/>
                <w:color w:val="000000"/>
                <w:sz w:val="22"/>
                <w:szCs w:val="22"/>
                <w:lang w:eastAsia="bg-BG"/>
              </w:rPr>
              <w:t>обезценка</w:t>
            </w:r>
            <w:proofErr w:type="spellEnd"/>
            <w:r w:rsidRPr="0007685B">
              <w:rPr>
                <w:rFonts w:eastAsia="Times New Roman"/>
                <w:color w:val="000000"/>
                <w:sz w:val="22"/>
                <w:szCs w:val="22"/>
                <w:lang w:eastAsia="bg-BG"/>
              </w:rPr>
              <w:t xml:space="preserve"> за очаквани кредитни загуби.</w:t>
            </w:r>
          </w:p>
          <w:p w:rsidR="00EB60B1" w:rsidRPr="0007685B" w:rsidRDefault="00EB60B1" w:rsidP="00337317">
            <w:pPr>
              <w:spacing w:after="0"/>
              <w:ind w:firstLine="284"/>
              <w:jc w:val="both"/>
              <w:rPr>
                <w:rFonts w:eastAsia="Times New Roman"/>
                <w:sz w:val="10"/>
                <w:szCs w:val="10"/>
                <w:lang w:eastAsia="bg-BG"/>
              </w:rPr>
            </w:pPr>
          </w:p>
        </w:tc>
      </w:tr>
    </w:tbl>
    <w:p w:rsidR="00EB60B1" w:rsidRDefault="00EB60B1" w:rsidP="00EB60B1">
      <w:pPr>
        <w:spacing w:after="0"/>
        <w:rPr>
          <w:sz w:val="16"/>
          <w:szCs w:val="16"/>
        </w:rPr>
      </w:pPr>
    </w:p>
    <w:p w:rsidR="00B72719" w:rsidRDefault="002D5680" w:rsidP="002B02DD">
      <w:pPr>
        <w:spacing w:before="60" w:after="0" w:line="320" w:lineRule="atLeast"/>
        <w:ind w:firstLine="567"/>
      </w:pPr>
      <w:r w:rsidRPr="00E4779B">
        <w:t xml:space="preserve">Паричните средства </w:t>
      </w:r>
      <w:r w:rsidR="00B72719" w:rsidRPr="00E4779B">
        <w:t>и паричните еквиваленти включват</w:t>
      </w:r>
      <w:r w:rsidRPr="00E4779B">
        <w:t>:</w:t>
      </w:r>
    </w:p>
    <w:tbl>
      <w:tblPr>
        <w:tblW w:w="0" w:type="auto"/>
        <w:tblInd w:w="108" w:type="dxa"/>
        <w:tblLook w:val="01E0"/>
      </w:tblPr>
      <w:tblGrid>
        <w:gridCol w:w="6379"/>
        <w:gridCol w:w="1399"/>
        <w:gridCol w:w="1266"/>
      </w:tblGrid>
      <w:tr w:rsidR="00B72719" w:rsidRPr="00E4779B" w:rsidTr="00AE28B8">
        <w:trPr>
          <w:trHeight w:val="192"/>
        </w:trPr>
        <w:tc>
          <w:tcPr>
            <w:tcW w:w="6379" w:type="dxa"/>
          </w:tcPr>
          <w:p w:rsidR="00B72719" w:rsidRPr="00E4779B" w:rsidRDefault="00B72719" w:rsidP="008C6FC1">
            <w:pPr>
              <w:spacing w:after="0"/>
            </w:pPr>
          </w:p>
        </w:tc>
        <w:tc>
          <w:tcPr>
            <w:tcW w:w="1399" w:type="dxa"/>
          </w:tcPr>
          <w:p w:rsidR="00B72719" w:rsidRPr="00A82EDC" w:rsidRDefault="007854F7" w:rsidP="00A82EDC">
            <w:pPr>
              <w:spacing w:after="0"/>
              <w:jc w:val="right"/>
              <w:rPr>
                <w:b/>
                <w:lang w:val="en-US"/>
              </w:rPr>
            </w:pPr>
            <w:r>
              <w:rPr>
                <w:b/>
                <w:color w:val="000000"/>
                <w:lang w:eastAsia="bg-BG"/>
              </w:rPr>
              <w:t>2022</w:t>
            </w:r>
          </w:p>
        </w:tc>
        <w:tc>
          <w:tcPr>
            <w:tcW w:w="1266" w:type="dxa"/>
          </w:tcPr>
          <w:p w:rsidR="00B72719" w:rsidRPr="00E65149" w:rsidRDefault="00B72719" w:rsidP="00E65149">
            <w:pPr>
              <w:spacing w:after="0"/>
              <w:jc w:val="right"/>
              <w:rPr>
                <w:b/>
              </w:rPr>
            </w:pPr>
            <w:r w:rsidRPr="00E4779B">
              <w:rPr>
                <w:b/>
                <w:color w:val="000000"/>
                <w:lang w:eastAsia="bg-BG"/>
              </w:rPr>
              <w:t>20</w:t>
            </w:r>
            <w:r w:rsidR="00A82EDC">
              <w:rPr>
                <w:b/>
                <w:color w:val="000000"/>
                <w:lang w:val="en-US" w:eastAsia="bg-BG"/>
              </w:rPr>
              <w:t>2</w:t>
            </w:r>
            <w:r w:rsidR="00E65149">
              <w:rPr>
                <w:b/>
                <w:color w:val="000000"/>
                <w:lang w:eastAsia="bg-BG"/>
              </w:rPr>
              <w:t>1</w:t>
            </w:r>
          </w:p>
        </w:tc>
      </w:tr>
      <w:tr w:rsidR="00B72719" w:rsidRPr="00BA0840" w:rsidTr="00AE28B8">
        <w:trPr>
          <w:trHeight w:val="192"/>
        </w:trPr>
        <w:tc>
          <w:tcPr>
            <w:tcW w:w="6379" w:type="dxa"/>
          </w:tcPr>
          <w:p w:rsidR="00B72719" w:rsidRPr="00E4779B" w:rsidRDefault="00B72719" w:rsidP="008C6FC1">
            <w:pPr>
              <w:spacing w:after="0"/>
            </w:pPr>
          </w:p>
        </w:tc>
        <w:tc>
          <w:tcPr>
            <w:tcW w:w="1399" w:type="dxa"/>
          </w:tcPr>
          <w:p w:rsidR="00B72719" w:rsidRPr="00E4779B" w:rsidRDefault="0040344B" w:rsidP="008C6FC1">
            <w:pPr>
              <w:spacing w:after="0"/>
              <w:jc w:val="right"/>
              <w:rPr>
                <w:b/>
                <w:bCs/>
                <w:color w:val="000000"/>
                <w:lang w:eastAsia="bg-BG"/>
              </w:rPr>
            </w:pPr>
            <w:r w:rsidRPr="00E4779B">
              <w:rPr>
                <w:b/>
                <w:color w:val="000000"/>
                <w:lang w:eastAsia="bg-BG"/>
              </w:rPr>
              <w:t>BGN‘000</w:t>
            </w:r>
          </w:p>
        </w:tc>
        <w:tc>
          <w:tcPr>
            <w:tcW w:w="1266" w:type="dxa"/>
          </w:tcPr>
          <w:p w:rsidR="00A2435C" w:rsidRPr="00BA0840" w:rsidRDefault="0040344B" w:rsidP="00E82EF9">
            <w:pPr>
              <w:spacing w:after="0"/>
              <w:jc w:val="right"/>
              <w:rPr>
                <w:b/>
                <w:bCs/>
                <w:color w:val="000000"/>
                <w:sz w:val="22"/>
                <w:szCs w:val="22"/>
                <w:highlight w:val="red"/>
                <w:lang w:eastAsia="bg-BG"/>
              </w:rPr>
            </w:pPr>
            <w:r w:rsidRPr="00E82EF9">
              <w:rPr>
                <w:b/>
                <w:color w:val="000000"/>
                <w:lang w:eastAsia="bg-BG"/>
              </w:rPr>
              <w:t>BGN‘000</w:t>
            </w:r>
          </w:p>
        </w:tc>
      </w:tr>
      <w:tr w:rsidR="00B72719" w:rsidRPr="00E4779B" w:rsidTr="00AE28B8">
        <w:trPr>
          <w:trHeight w:val="192"/>
        </w:trPr>
        <w:tc>
          <w:tcPr>
            <w:tcW w:w="6379" w:type="dxa"/>
          </w:tcPr>
          <w:p w:rsidR="00B72719" w:rsidRPr="00E4779B" w:rsidRDefault="00B72719" w:rsidP="00FC6C73">
            <w:pPr>
              <w:spacing w:after="0"/>
              <w:rPr>
                <w:color w:val="000000"/>
              </w:rPr>
            </w:pPr>
            <w:r w:rsidRPr="00E4779B">
              <w:rPr>
                <w:color w:val="000000"/>
              </w:rPr>
              <w:t xml:space="preserve">Парични средства в </w:t>
            </w:r>
            <w:r w:rsidR="00FC6C73">
              <w:rPr>
                <w:color w:val="000000"/>
              </w:rPr>
              <w:t>разплащателни сметки, в:</w:t>
            </w:r>
          </w:p>
        </w:tc>
        <w:tc>
          <w:tcPr>
            <w:tcW w:w="1399" w:type="dxa"/>
          </w:tcPr>
          <w:p w:rsidR="00B72719" w:rsidRPr="00B87C10" w:rsidRDefault="00B72719" w:rsidP="008C6FC1">
            <w:pPr>
              <w:spacing w:after="0"/>
              <w:jc w:val="right"/>
              <w:rPr>
                <w:b/>
                <w:color w:val="000000"/>
                <w:highlight w:val="yellow"/>
              </w:rPr>
            </w:pPr>
          </w:p>
        </w:tc>
        <w:tc>
          <w:tcPr>
            <w:tcW w:w="1266" w:type="dxa"/>
          </w:tcPr>
          <w:p w:rsidR="00B72719" w:rsidRPr="00B87C10" w:rsidRDefault="00B72719" w:rsidP="008C6FC1">
            <w:pPr>
              <w:spacing w:after="0"/>
              <w:jc w:val="right"/>
              <w:rPr>
                <w:b/>
                <w:color w:val="000000"/>
                <w:highlight w:val="yellow"/>
              </w:rPr>
            </w:pPr>
          </w:p>
        </w:tc>
      </w:tr>
      <w:tr w:rsidR="00EB60B1" w:rsidRPr="00A155F6" w:rsidTr="00AE28B8">
        <w:trPr>
          <w:trHeight w:val="192"/>
        </w:trPr>
        <w:tc>
          <w:tcPr>
            <w:tcW w:w="6379" w:type="dxa"/>
          </w:tcPr>
          <w:p w:rsidR="00EB60B1" w:rsidRPr="00A7671E" w:rsidRDefault="00EB60B1" w:rsidP="00EB60B1">
            <w:pPr>
              <w:spacing w:after="0"/>
            </w:pPr>
            <w:r w:rsidRPr="00A7671E">
              <w:t>- български лева</w:t>
            </w:r>
          </w:p>
        </w:tc>
        <w:tc>
          <w:tcPr>
            <w:tcW w:w="1399" w:type="dxa"/>
          </w:tcPr>
          <w:p w:rsidR="00EB60B1" w:rsidRPr="00E65149" w:rsidRDefault="00E65149" w:rsidP="00EB60B1">
            <w:pPr>
              <w:spacing w:after="0"/>
              <w:jc w:val="right"/>
            </w:pPr>
            <w:r>
              <w:t>50</w:t>
            </w:r>
          </w:p>
        </w:tc>
        <w:tc>
          <w:tcPr>
            <w:tcW w:w="1266" w:type="dxa"/>
          </w:tcPr>
          <w:p w:rsidR="00EB60B1" w:rsidRPr="00E65149" w:rsidRDefault="00E65149" w:rsidP="00EB60B1">
            <w:pPr>
              <w:spacing w:after="0"/>
              <w:jc w:val="right"/>
              <w:rPr>
                <w:highlight w:val="yellow"/>
              </w:rPr>
            </w:pPr>
            <w:r>
              <w:t>60</w:t>
            </w:r>
          </w:p>
        </w:tc>
      </w:tr>
      <w:tr w:rsidR="00EB60B1" w:rsidRPr="00A644B3" w:rsidTr="002337A3">
        <w:trPr>
          <w:trHeight w:val="192"/>
        </w:trPr>
        <w:tc>
          <w:tcPr>
            <w:tcW w:w="6379" w:type="dxa"/>
          </w:tcPr>
          <w:p w:rsidR="00EB60B1" w:rsidRPr="00DA341C" w:rsidRDefault="00EB60B1" w:rsidP="00EB60B1">
            <w:pPr>
              <w:spacing w:after="0"/>
            </w:pPr>
            <w:r>
              <w:t>Парични средства в каса в:</w:t>
            </w:r>
          </w:p>
        </w:tc>
        <w:tc>
          <w:tcPr>
            <w:tcW w:w="1399" w:type="dxa"/>
          </w:tcPr>
          <w:p w:rsidR="00EB60B1" w:rsidRPr="00E65149" w:rsidRDefault="00E65149" w:rsidP="00EB60B1">
            <w:pPr>
              <w:spacing w:after="0"/>
              <w:jc w:val="right"/>
            </w:pPr>
            <w:r>
              <w:t>1</w:t>
            </w:r>
          </w:p>
        </w:tc>
        <w:tc>
          <w:tcPr>
            <w:tcW w:w="1266" w:type="dxa"/>
          </w:tcPr>
          <w:p w:rsidR="00EB60B1" w:rsidRPr="00E65149" w:rsidRDefault="00E65149" w:rsidP="00EB60B1">
            <w:pPr>
              <w:spacing w:after="0"/>
              <w:jc w:val="right"/>
              <w:rPr>
                <w:highlight w:val="yellow"/>
              </w:rPr>
            </w:pPr>
            <w:r>
              <w:t>3</w:t>
            </w:r>
          </w:p>
        </w:tc>
      </w:tr>
      <w:tr w:rsidR="00EB60B1" w:rsidRPr="00A644B3" w:rsidTr="00FC6C73">
        <w:trPr>
          <w:trHeight w:val="192"/>
        </w:trPr>
        <w:tc>
          <w:tcPr>
            <w:tcW w:w="6379" w:type="dxa"/>
          </w:tcPr>
          <w:p w:rsidR="00EB60B1" w:rsidRPr="00BA7E77" w:rsidRDefault="00EB60B1" w:rsidP="00EB60B1">
            <w:pPr>
              <w:numPr>
                <w:ilvl w:val="0"/>
                <w:numId w:val="21"/>
              </w:numPr>
              <w:spacing w:after="0"/>
            </w:pPr>
            <w:r w:rsidRPr="00BA7E77">
              <w:t>български лева</w:t>
            </w:r>
          </w:p>
        </w:tc>
        <w:tc>
          <w:tcPr>
            <w:tcW w:w="1399" w:type="dxa"/>
            <w:tcBorders>
              <w:bottom w:val="single" w:sz="2" w:space="0" w:color="auto"/>
            </w:tcBorders>
          </w:tcPr>
          <w:p w:rsidR="00EB60B1" w:rsidRPr="00E65149" w:rsidRDefault="00E65149" w:rsidP="00EB60B1">
            <w:pPr>
              <w:spacing w:after="0"/>
              <w:jc w:val="right"/>
            </w:pPr>
            <w:r>
              <w:t>1</w:t>
            </w:r>
          </w:p>
        </w:tc>
        <w:tc>
          <w:tcPr>
            <w:tcW w:w="1266" w:type="dxa"/>
            <w:tcBorders>
              <w:bottom w:val="single" w:sz="2" w:space="0" w:color="auto"/>
            </w:tcBorders>
          </w:tcPr>
          <w:p w:rsidR="00EB60B1" w:rsidRPr="00A82EDC" w:rsidRDefault="00A82EDC" w:rsidP="00EB60B1">
            <w:pPr>
              <w:spacing w:after="0"/>
              <w:jc w:val="right"/>
              <w:rPr>
                <w:lang w:val="en-US"/>
              </w:rPr>
            </w:pPr>
            <w:r>
              <w:rPr>
                <w:lang w:val="en-US"/>
              </w:rPr>
              <w:t>-</w:t>
            </w:r>
          </w:p>
        </w:tc>
      </w:tr>
      <w:tr w:rsidR="00EB60B1" w:rsidRPr="00A155F6" w:rsidTr="00FC6C73">
        <w:trPr>
          <w:trHeight w:val="192"/>
        </w:trPr>
        <w:tc>
          <w:tcPr>
            <w:tcW w:w="6379" w:type="dxa"/>
          </w:tcPr>
          <w:p w:rsidR="00EB60B1" w:rsidRPr="005D7DDB" w:rsidRDefault="00EB60B1" w:rsidP="00EB60B1">
            <w:pPr>
              <w:spacing w:after="0"/>
              <w:rPr>
                <w:b/>
              </w:rPr>
            </w:pPr>
            <w:r w:rsidRPr="005D7DDB">
              <w:rPr>
                <w:b/>
              </w:rPr>
              <w:t>Пари и парични еквиваленти</w:t>
            </w:r>
            <w:r>
              <w:rPr>
                <w:b/>
              </w:rPr>
              <w:t>, представени в отчета за паричните потоци</w:t>
            </w:r>
          </w:p>
        </w:tc>
        <w:tc>
          <w:tcPr>
            <w:tcW w:w="1399" w:type="dxa"/>
            <w:tcBorders>
              <w:top w:val="single" w:sz="2" w:space="0" w:color="auto"/>
              <w:bottom w:val="single" w:sz="4" w:space="0" w:color="auto"/>
            </w:tcBorders>
          </w:tcPr>
          <w:p w:rsidR="00EB60B1" w:rsidRPr="00E65149" w:rsidRDefault="00E65149" w:rsidP="00EB60B1">
            <w:pPr>
              <w:spacing w:after="0"/>
              <w:jc w:val="right"/>
              <w:rPr>
                <w:b/>
              </w:rPr>
            </w:pPr>
            <w:r>
              <w:rPr>
                <w:b/>
              </w:rPr>
              <w:t>51</w:t>
            </w:r>
          </w:p>
        </w:tc>
        <w:tc>
          <w:tcPr>
            <w:tcW w:w="1266" w:type="dxa"/>
            <w:tcBorders>
              <w:top w:val="single" w:sz="2" w:space="0" w:color="auto"/>
              <w:bottom w:val="single" w:sz="4" w:space="0" w:color="auto"/>
            </w:tcBorders>
          </w:tcPr>
          <w:p w:rsidR="00EB60B1" w:rsidRPr="00D64F02" w:rsidRDefault="00E65149" w:rsidP="00EB60B1">
            <w:pPr>
              <w:spacing w:after="0"/>
              <w:jc w:val="right"/>
              <w:rPr>
                <w:b/>
                <w:highlight w:val="yellow"/>
              </w:rPr>
            </w:pPr>
            <w:r>
              <w:rPr>
                <w:b/>
              </w:rPr>
              <w:t>6</w:t>
            </w:r>
            <w:r w:rsidR="00A82EDC">
              <w:rPr>
                <w:b/>
                <w:lang w:val="en-US"/>
              </w:rPr>
              <w:t>3</w:t>
            </w:r>
          </w:p>
        </w:tc>
      </w:tr>
      <w:tr w:rsidR="00EB60B1" w:rsidRPr="00A155F6" w:rsidTr="002337A3">
        <w:trPr>
          <w:trHeight w:val="192"/>
        </w:trPr>
        <w:tc>
          <w:tcPr>
            <w:tcW w:w="6379" w:type="dxa"/>
          </w:tcPr>
          <w:p w:rsidR="00EB60B1" w:rsidRPr="005D7DDB" w:rsidRDefault="00EB60B1" w:rsidP="00EB60B1">
            <w:pPr>
              <w:spacing w:after="0"/>
              <w:rPr>
                <w:b/>
              </w:rPr>
            </w:pPr>
            <w:r w:rsidRPr="005D7DDB">
              <w:rPr>
                <w:b/>
              </w:rPr>
              <w:t>Пари и парични еквиваленти</w:t>
            </w:r>
            <w:r>
              <w:rPr>
                <w:b/>
              </w:rPr>
              <w:t>, представени в отчета за финансовото състояние</w:t>
            </w:r>
          </w:p>
        </w:tc>
        <w:tc>
          <w:tcPr>
            <w:tcW w:w="1399" w:type="dxa"/>
            <w:tcBorders>
              <w:top w:val="single" w:sz="2" w:space="0" w:color="auto"/>
              <w:bottom w:val="double" w:sz="4" w:space="0" w:color="auto"/>
            </w:tcBorders>
          </w:tcPr>
          <w:p w:rsidR="00EB60B1" w:rsidRPr="00E65149" w:rsidRDefault="00E65149" w:rsidP="00EB60B1">
            <w:pPr>
              <w:spacing w:after="0"/>
              <w:jc w:val="right"/>
              <w:rPr>
                <w:b/>
              </w:rPr>
            </w:pPr>
            <w:r>
              <w:rPr>
                <w:b/>
              </w:rPr>
              <w:t>51</w:t>
            </w:r>
          </w:p>
        </w:tc>
        <w:tc>
          <w:tcPr>
            <w:tcW w:w="1266" w:type="dxa"/>
            <w:tcBorders>
              <w:top w:val="single" w:sz="2" w:space="0" w:color="auto"/>
              <w:bottom w:val="double" w:sz="4" w:space="0" w:color="auto"/>
            </w:tcBorders>
          </w:tcPr>
          <w:p w:rsidR="00EB60B1" w:rsidRPr="00EE2310" w:rsidRDefault="00E65149" w:rsidP="00EB60B1">
            <w:pPr>
              <w:spacing w:after="0"/>
              <w:jc w:val="right"/>
              <w:rPr>
                <w:b/>
                <w:highlight w:val="yellow"/>
              </w:rPr>
            </w:pPr>
            <w:r>
              <w:rPr>
                <w:b/>
              </w:rPr>
              <w:t>6</w:t>
            </w:r>
            <w:r w:rsidR="00A82EDC">
              <w:rPr>
                <w:b/>
                <w:lang w:val="en-US"/>
              </w:rPr>
              <w:t>3</w:t>
            </w:r>
          </w:p>
        </w:tc>
      </w:tr>
    </w:tbl>
    <w:p w:rsidR="00697324" w:rsidRDefault="00697324" w:rsidP="00697324">
      <w:pPr>
        <w:spacing w:before="60" w:after="0" w:line="320" w:lineRule="atLeast"/>
        <w:ind w:firstLine="567"/>
        <w:jc w:val="both"/>
      </w:pPr>
      <w:r>
        <w:t>Паричните средства в банкови сметки се олихвяват с плаващи лихвени проценти, базирани на дневните лихвени проценти по банкови депозити/влогове.</w:t>
      </w:r>
    </w:p>
    <w:p w:rsidR="00EB60B1" w:rsidRPr="005D7DDB" w:rsidRDefault="00EB60B1" w:rsidP="00EB60B1">
      <w:pPr>
        <w:spacing w:after="0"/>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EB60B1" w:rsidRPr="0007685B" w:rsidTr="00A466B9">
        <w:tc>
          <w:tcPr>
            <w:tcW w:w="9180" w:type="dxa"/>
            <w:shd w:val="clear" w:color="auto" w:fill="D9D9D9"/>
          </w:tcPr>
          <w:p w:rsidR="00EB60B1" w:rsidRPr="0007685B" w:rsidRDefault="00EB60B1" w:rsidP="00337317">
            <w:pPr>
              <w:spacing w:after="0"/>
              <w:jc w:val="both"/>
              <w:rPr>
                <w:rFonts w:eastAsia="Times New Roman"/>
                <w:b/>
                <w:bCs/>
                <w:sz w:val="22"/>
                <w:szCs w:val="22"/>
                <w:lang w:eastAsia="bg-BG"/>
              </w:rPr>
            </w:pPr>
            <w:r>
              <w:rPr>
                <w:rFonts w:eastAsia="Times New Roman"/>
                <w:b/>
                <w:sz w:val="22"/>
                <w:szCs w:val="22"/>
              </w:rPr>
              <w:t>Счетоводна политика</w:t>
            </w:r>
          </w:p>
        </w:tc>
      </w:tr>
      <w:tr w:rsidR="00EB60B1" w:rsidRPr="0007685B" w:rsidTr="00A466B9">
        <w:tc>
          <w:tcPr>
            <w:tcW w:w="9180" w:type="dxa"/>
            <w:shd w:val="clear" w:color="auto" w:fill="auto"/>
          </w:tcPr>
          <w:p w:rsidR="00EB60B1" w:rsidRPr="0007685B" w:rsidRDefault="00EB60B1" w:rsidP="00337317">
            <w:pPr>
              <w:autoSpaceDE w:val="0"/>
              <w:autoSpaceDN w:val="0"/>
              <w:adjustRightInd w:val="0"/>
              <w:spacing w:after="0" w:line="240" w:lineRule="atLeast"/>
              <w:ind w:firstLine="284"/>
              <w:jc w:val="both"/>
              <w:rPr>
                <w:rFonts w:eastAsia="Times New Roman"/>
                <w:sz w:val="22"/>
                <w:szCs w:val="22"/>
                <w:lang w:eastAsia="bg-BG"/>
              </w:rPr>
            </w:pPr>
            <w:r w:rsidRPr="0007685B">
              <w:rPr>
                <w:rFonts w:eastAsia="Times New Roman"/>
                <w:sz w:val="22"/>
                <w:szCs w:val="22"/>
                <w:lang w:eastAsia="bg-BG"/>
              </w:rPr>
              <w:t xml:space="preserve">За изчислението на очакваните кредитни загуби по </w:t>
            </w:r>
            <w:r w:rsidRPr="0007685B">
              <w:rPr>
                <w:rFonts w:eastAsia="Times New Roman"/>
                <w:i/>
                <w:iCs/>
                <w:sz w:val="22"/>
                <w:szCs w:val="22"/>
                <w:lang w:eastAsia="bg-BG"/>
              </w:rPr>
              <w:t xml:space="preserve">паричните средства и еквиваленти в банки, </w:t>
            </w:r>
            <w:r w:rsidRPr="0007685B">
              <w:rPr>
                <w:rFonts w:eastAsia="Times New Roman"/>
                <w:sz w:val="22"/>
                <w:szCs w:val="22"/>
                <w:lang w:eastAsia="bg-BG"/>
              </w:rPr>
              <w:t xml:space="preserve">дружеството прилага общия „триетапен” подход за </w:t>
            </w:r>
            <w:proofErr w:type="spellStart"/>
            <w:r w:rsidRPr="0007685B">
              <w:rPr>
                <w:rFonts w:eastAsia="Times New Roman"/>
                <w:sz w:val="22"/>
                <w:szCs w:val="22"/>
                <w:lang w:eastAsia="bg-BG"/>
              </w:rPr>
              <w:t>обезценка</w:t>
            </w:r>
            <w:proofErr w:type="spellEnd"/>
            <w:r w:rsidRPr="0007685B">
              <w:rPr>
                <w:rFonts w:eastAsia="Times New Roman"/>
                <w:sz w:val="22"/>
                <w:szCs w:val="22"/>
                <w:lang w:eastAsia="bg-BG"/>
              </w:rPr>
              <w:t xml:space="preserve">, определен от МСФО 9. За целта се прилага модел, базиран на публикуваните </w:t>
            </w:r>
            <w:proofErr w:type="spellStart"/>
            <w:r w:rsidRPr="0007685B">
              <w:rPr>
                <w:rFonts w:eastAsia="Times New Roman"/>
                <w:sz w:val="22"/>
                <w:szCs w:val="22"/>
                <w:lang w:eastAsia="bg-BG"/>
              </w:rPr>
              <w:t>рейтинги</w:t>
            </w:r>
            <w:proofErr w:type="spellEnd"/>
            <w:r w:rsidRPr="0007685B">
              <w:rPr>
                <w:rFonts w:eastAsia="Times New Roman"/>
                <w:sz w:val="22"/>
                <w:szCs w:val="22"/>
                <w:lang w:eastAsia="bg-BG"/>
              </w:rPr>
              <w:t xml:space="preserve"> на банките, определени от международно признати рейтингови фирми като </w:t>
            </w:r>
            <w:proofErr w:type="spellStart"/>
            <w:r w:rsidRPr="0007685B">
              <w:rPr>
                <w:rFonts w:eastAsia="Times New Roman"/>
                <w:sz w:val="22"/>
                <w:szCs w:val="22"/>
                <w:lang w:eastAsia="bg-BG"/>
              </w:rPr>
              <w:t>Moody’s</w:t>
            </w:r>
            <w:proofErr w:type="spellEnd"/>
            <w:r w:rsidRPr="0007685B">
              <w:rPr>
                <w:rFonts w:eastAsia="Times New Roman"/>
                <w:sz w:val="22"/>
                <w:szCs w:val="22"/>
                <w:lang w:eastAsia="bg-BG"/>
              </w:rPr>
              <w:t xml:space="preserve">, </w:t>
            </w:r>
            <w:proofErr w:type="spellStart"/>
            <w:r w:rsidRPr="0007685B">
              <w:rPr>
                <w:rFonts w:eastAsia="Times New Roman"/>
                <w:sz w:val="22"/>
                <w:szCs w:val="22"/>
                <w:lang w:eastAsia="bg-BG"/>
              </w:rPr>
              <w:t>Fitch</w:t>
            </w:r>
            <w:proofErr w:type="spellEnd"/>
            <w:r w:rsidRPr="0007685B">
              <w:rPr>
                <w:rFonts w:eastAsia="Times New Roman"/>
                <w:sz w:val="22"/>
                <w:szCs w:val="22"/>
                <w:lang w:eastAsia="bg-BG"/>
              </w:rPr>
              <w:t xml:space="preserve">, S&amp;P, BCRA и </w:t>
            </w:r>
            <w:proofErr w:type="spellStart"/>
            <w:r w:rsidRPr="0007685B">
              <w:rPr>
                <w:rFonts w:eastAsia="Times New Roman"/>
                <w:sz w:val="22"/>
                <w:szCs w:val="22"/>
                <w:lang w:eastAsia="bg-BG"/>
              </w:rPr>
              <w:t>Bloomberg</w:t>
            </w:r>
            <w:proofErr w:type="spellEnd"/>
            <w:r w:rsidRPr="0007685B">
              <w:rPr>
                <w:rFonts w:eastAsia="Times New Roman"/>
                <w:sz w:val="22"/>
                <w:szCs w:val="22"/>
                <w:lang w:eastAsia="bg-BG"/>
              </w:rPr>
              <w:t xml:space="preserve">. На тази база, от една страна, се определят показателите за PD (вероятности за неизпълнение), като се </w:t>
            </w:r>
            <w:proofErr w:type="spellStart"/>
            <w:r w:rsidRPr="0007685B">
              <w:rPr>
                <w:rFonts w:eastAsia="Times New Roman"/>
                <w:sz w:val="22"/>
                <w:szCs w:val="22"/>
                <w:lang w:eastAsia="bg-BG"/>
              </w:rPr>
              <w:t>използат</w:t>
            </w:r>
            <w:proofErr w:type="spellEnd"/>
            <w:r w:rsidRPr="0007685B">
              <w:rPr>
                <w:rFonts w:eastAsia="Times New Roman"/>
                <w:sz w:val="22"/>
                <w:szCs w:val="22"/>
                <w:lang w:eastAsia="bg-BG"/>
              </w:rPr>
              <w:t xml:space="preserve"> публичните данни на РD рефериращи към рейтинга на съответната банка, а от друга, чрез промяната на рейтинга на съответната банка от период в период, дружеството оценява наличието на завишен кредитен риск. Загубите при неизпълнение се оценяват по горепосочената формула. При определянето на LGD се взема предвид наличието на гарантирани и/или обезпечени суми по съответните банкови сметки.</w:t>
            </w:r>
          </w:p>
          <w:p w:rsidR="00EB60B1" w:rsidRPr="0007685B" w:rsidRDefault="00EB60B1" w:rsidP="00337317">
            <w:pPr>
              <w:spacing w:after="0"/>
              <w:jc w:val="both"/>
              <w:rPr>
                <w:rFonts w:eastAsia="Times New Roman"/>
                <w:sz w:val="10"/>
                <w:szCs w:val="10"/>
                <w:lang w:eastAsia="bg-BG"/>
              </w:rPr>
            </w:pPr>
          </w:p>
        </w:tc>
      </w:tr>
    </w:tbl>
    <w:p w:rsidR="00EB60B1" w:rsidRPr="008E7CE7" w:rsidRDefault="00EB60B1" w:rsidP="00EB60B1">
      <w:pPr>
        <w:spacing w:after="0"/>
        <w:ind w:firstLine="567"/>
        <w:jc w:val="both"/>
        <w:rPr>
          <w:sz w:val="16"/>
          <w:szCs w:val="16"/>
        </w:rPr>
      </w:pPr>
    </w:p>
    <w:p w:rsidR="002462C6" w:rsidRPr="002462C6" w:rsidRDefault="002462C6" w:rsidP="002462C6">
      <w:pPr>
        <w:spacing w:before="60" w:after="0" w:line="320" w:lineRule="atLeast"/>
        <w:ind w:firstLine="567"/>
        <w:jc w:val="both"/>
      </w:pPr>
      <w:r w:rsidRPr="00C641F6">
        <w:t>В резултат на направените анализи и приложената методика за изчисление на</w:t>
      </w:r>
      <w:r w:rsidRPr="003A2E49">
        <w:t xml:space="preserve"> очаквани кредитни загуби на парични средства и еквиваленти, ръководството е определило, че не е необходима </w:t>
      </w:r>
      <w:proofErr w:type="spellStart"/>
      <w:r w:rsidRPr="003A2E49">
        <w:t>обезценка</w:t>
      </w:r>
      <w:proofErr w:type="spellEnd"/>
      <w:r w:rsidRPr="003A2E49">
        <w:t xml:space="preserve"> на паричните средства и еквиваленти</w:t>
      </w:r>
      <w:r>
        <w:t xml:space="preserve">, тъй като Дружеството работи с банки с </w:t>
      </w:r>
      <w:r w:rsidRPr="009A6368">
        <w:t xml:space="preserve">добри кредитни </w:t>
      </w:r>
      <w:proofErr w:type="spellStart"/>
      <w:r w:rsidRPr="009A6368">
        <w:t>рейтинги</w:t>
      </w:r>
      <w:proofErr w:type="spellEnd"/>
      <w:r w:rsidRPr="009A6368">
        <w:t xml:space="preserve"> и очакваната сума за кредитна загуба е определена като несъществена</w:t>
      </w:r>
      <w:r w:rsidRPr="003A2E49">
        <w:t xml:space="preserve">. Поради това дружеството не е признало </w:t>
      </w:r>
      <w:proofErr w:type="spellStart"/>
      <w:r w:rsidRPr="003A2E49">
        <w:t>провизия</w:t>
      </w:r>
      <w:proofErr w:type="spellEnd"/>
      <w:r w:rsidRPr="003A2E49">
        <w:t xml:space="preserve"> за </w:t>
      </w:r>
      <w:proofErr w:type="spellStart"/>
      <w:r w:rsidRPr="003A2E49">
        <w:t>обезценка</w:t>
      </w:r>
      <w:proofErr w:type="spellEnd"/>
      <w:r w:rsidRPr="003A2E49">
        <w:t xml:space="preserve"> за очаквани кредитни загуби към 31.12.</w:t>
      </w:r>
      <w:r w:rsidR="007854F7">
        <w:t>2022</w:t>
      </w:r>
      <w:r w:rsidRPr="003A2E49">
        <w:t xml:space="preserve"> г.</w:t>
      </w:r>
      <w:r w:rsidR="00B203E6">
        <w:t xml:space="preserve"> </w:t>
      </w:r>
      <w:r w:rsidRPr="00BE3A3A">
        <w:t>(20</w:t>
      </w:r>
      <w:r w:rsidR="004A1619" w:rsidRPr="00BE3A3A">
        <w:t>2</w:t>
      </w:r>
      <w:r w:rsidR="00AA4519">
        <w:t xml:space="preserve">1г. </w:t>
      </w:r>
      <w:r w:rsidR="00C36F04">
        <w:t>също</w:t>
      </w:r>
      <w:r w:rsidRPr="00BE3A3A">
        <w:t>)</w:t>
      </w:r>
      <w:r>
        <w:t>.</w:t>
      </w:r>
    </w:p>
    <w:p w:rsidR="00EB60B1" w:rsidRDefault="00EB60B1" w:rsidP="00EB60B1">
      <w:pPr>
        <w:autoSpaceDE w:val="0"/>
        <w:autoSpaceDN w:val="0"/>
        <w:adjustRightInd w:val="0"/>
        <w:spacing w:after="0"/>
        <w:jc w:val="both"/>
        <w:rPr>
          <w:rFonts w:ascii="Arial Narrow" w:hAnsi="Arial Narrow"/>
          <w:sz w:val="16"/>
          <w:szCs w:val="16"/>
        </w:rPr>
      </w:pPr>
    </w:p>
    <w:p w:rsidR="00811A58" w:rsidRPr="00811A58" w:rsidRDefault="00811A58" w:rsidP="00811A58">
      <w:pPr>
        <w:spacing w:after="0" w:line="240" w:lineRule="atLeast"/>
        <w:jc w:val="both"/>
        <w:rPr>
          <w:rStyle w:val="10"/>
          <w:bCs w:val="0"/>
          <w:color w:val="4F81BD" w:themeColor="accent1"/>
          <w:sz w:val="22"/>
          <w:szCs w:val="22"/>
        </w:rPr>
      </w:pPr>
      <w:bookmarkStart w:id="45" w:name="_Toc132716211"/>
      <w:r w:rsidRPr="00811A58">
        <w:rPr>
          <w:rStyle w:val="10"/>
          <w:color w:val="4F81BD" w:themeColor="accent1"/>
          <w:sz w:val="22"/>
          <w:szCs w:val="22"/>
        </w:rPr>
        <w:t>20. С</w:t>
      </w:r>
      <w:r w:rsidRPr="00811A58">
        <w:rPr>
          <w:rStyle w:val="10"/>
          <w:rFonts w:eastAsia="Times New Roman"/>
          <w:b/>
          <w:bCs w:val="0"/>
          <w:color w:val="4F81BD" w:themeColor="accent1"/>
          <w:sz w:val="22"/>
          <w:szCs w:val="22"/>
        </w:rPr>
        <w:t>ОБСТВЕН КАПИТАЛ</w:t>
      </w:r>
      <w:bookmarkEnd w:id="45"/>
    </w:p>
    <w:p w:rsidR="002B02DD" w:rsidRDefault="002B02DD" w:rsidP="002B02DD">
      <w:pPr>
        <w:autoSpaceDE w:val="0"/>
        <w:autoSpaceDN w:val="0"/>
        <w:adjustRightInd w:val="0"/>
        <w:spacing w:after="0"/>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243"/>
      </w:tblGrid>
      <w:tr w:rsidR="00DF43A4" w:rsidRPr="0007685B" w:rsidTr="009743E6">
        <w:tc>
          <w:tcPr>
            <w:tcW w:w="9243" w:type="dxa"/>
            <w:shd w:val="clear" w:color="auto" w:fill="D9D9D9"/>
          </w:tcPr>
          <w:p w:rsidR="00DF43A4" w:rsidRPr="0007685B" w:rsidRDefault="00DF43A4"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DF43A4" w:rsidRPr="0007685B" w:rsidTr="009743E6">
        <w:tc>
          <w:tcPr>
            <w:tcW w:w="9243" w:type="dxa"/>
            <w:shd w:val="clear" w:color="auto" w:fill="auto"/>
          </w:tcPr>
          <w:p w:rsidR="00DF43A4" w:rsidRPr="0007685B" w:rsidRDefault="00DF43A4" w:rsidP="00337317">
            <w:pPr>
              <w:spacing w:after="0" w:line="240" w:lineRule="atLeast"/>
              <w:ind w:firstLine="284"/>
              <w:jc w:val="both"/>
              <w:rPr>
                <w:rFonts w:eastAsia="Times New Roman"/>
                <w:color w:val="000000"/>
                <w:sz w:val="22"/>
                <w:szCs w:val="22"/>
              </w:rPr>
            </w:pPr>
            <w:r w:rsidRPr="0007685B">
              <w:rPr>
                <w:rFonts w:eastAsia="Times New Roman"/>
                <w:color w:val="000000"/>
                <w:sz w:val="22"/>
                <w:szCs w:val="22"/>
              </w:rPr>
              <w:t xml:space="preserve">Основният капитал на дружеството отразява номиналната стойност на </w:t>
            </w:r>
            <w:r>
              <w:rPr>
                <w:rFonts w:eastAsia="Times New Roman"/>
                <w:color w:val="000000"/>
                <w:sz w:val="22"/>
                <w:szCs w:val="22"/>
              </w:rPr>
              <w:t>записаните дялове</w:t>
            </w:r>
            <w:r w:rsidRPr="0007685B">
              <w:rPr>
                <w:rFonts w:eastAsia="Times New Roman"/>
                <w:color w:val="000000"/>
                <w:sz w:val="22"/>
                <w:szCs w:val="22"/>
              </w:rPr>
              <w:t>.</w:t>
            </w:r>
          </w:p>
          <w:p w:rsidR="00DF43A4" w:rsidRPr="0007685B" w:rsidRDefault="00DF43A4" w:rsidP="00337317">
            <w:pPr>
              <w:spacing w:after="0" w:line="240" w:lineRule="atLeast"/>
              <w:ind w:firstLine="284"/>
              <w:jc w:val="both"/>
              <w:rPr>
                <w:rFonts w:eastAsia="Times New Roman"/>
                <w:color w:val="000000"/>
                <w:sz w:val="22"/>
                <w:szCs w:val="22"/>
              </w:rPr>
            </w:pPr>
            <w:r w:rsidRPr="0007685B">
              <w:rPr>
                <w:rFonts w:eastAsia="Times New Roman"/>
                <w:color w:val="000000"/>
                <w:sz w:val="22"/>
                <w:szCs w:val="22"/>
              </w:rPr>
              <w:t>Другите резерви включват законови резерви, общи резерви, преоценки на нефинансови активи.</w:t>
            </w:r>
          </w:p>
          <w:p w:rsidR="00DF43A4" w:rsidRPr="0007685B" w:rsidRDefault="00DF43A4" w:rsidP="00337317">
            <w:pPr>
              <w:autoSpaceDE w:val="0"/>
              <w:autoSpaceDN w:val="0"/>
              <w:adjustRightInd w:val="0"/>
              <w:spacing w:after="0" w:line="240" w:lineRule="atLeast"/>
              <w:ind w:firstLine="284"/>
              <w:jc w:val="both"/>
              <w:rPr>
                <w:rFonts w:eastAsia="Times New Roman"/>
                <w:color w:val="000000"/>
                <w:sz w:val="22"/>
                <w:szCs w:val="22"/>
              </w:rPr>
            </w:pPr>
            <w:r w:rsidRPr="0007685B">
              <w:rPr>
                <w:rFonts w:eastAsia="Times New Roman"/>
                <w:color w:val="000000"/>
                <w:sz w:val="22"/>
                <w:szCs w:val="22"/>
              </w:rPr>
              <w:t>Неразпределената печалба/(Натрупаната загуба) включва натрупаните печалби и непокрити загуби от минали години.</w:t>
            </w:r>
          </w:p>
          <w:p w:rsidR="00DF43A4" w:rsidRPr="0007685B" w:rsidRDefault="00DF43A4" w:rsidP="00337317">
            <w:pPr>
              <w:spacing w:after="0" w:line="240" w:lineRule="atLeast"/>
              <w:ind w:firstLine="284"/>
              <w:jc w:val="both"/>
              <w:rPr>
                <w:rFonts w:eastAsia="Times New Roman"/>
                <w:sz w:val="22"/>
                <w:szCs w:val="22"/>
              </w:rPr>
            </w:pPr>
            <w:r w:rsidRPr="0007685B">
              <w:rPr>
                <w:rFonts w:eastAsia="Times New Roman"/>
                <w:sz w:val="22"/>
                <w:szCs w:val="22"/>
              </w:rPr>
              <w:t xml:space="preserve">Задълженията за плащане на дивидент </w:t>
            </w:r>
            <w:r>
              <w:rPr>
                <w:rFonts w:eastAsia="Times New Roman"/>
                <w:sz w:val="22"/>
                <w:szCs w:val="22"/>
              </w:rPr>
              <w:t xml:space="preserve">към </w:t>
            </w:r>
            <w:r w:rsidRPr="0007685B">
              <w:rPr>
                <w:rFonts w:eastAsia="Times New Roman"/>
                <w:sz w:val="22"/>
                <w:szCs w:val="22"/>
              </w:rPr>
              <w:t>ед</w:t>
            </w:r>
            <w:r>
              <w:rPr>
                <w:rFonts w:eastAsia="Times New Roman"/>
                <w:sz w:val="22"/>
                <w:szCs w:val="22"/>
              </w:rPr>
              <w:t xml:space="preserve">ноличният </w:t>
            </w:r>
            <w:r w:rsidRPr="0007685B">
              <w:rPr>
                <w:rFonts w:eastAsia="Times New Roman"/>
                <w:sz w:val="22"/>
                <w:szCs w:val="22"/>
              </w:rPr>
              <w:t xml:space="preserve">собственик </w:t>
            </w:r>
            <w:r>
              <w:rPr>
                <w:rFonts w:eastAsia="Times New Roman"/>
                <w:sz w:val="22"/>
                <w:szCs w:val="22"/>
              </w:rPr>
              <w:t xml:space="preserve">на капитала </w:t>
            </w:r>
            <w:r w:rsidRPr="0007685B">
              <w:rPr>
                <w:rFonts w:eastAsia="Times New Roman"/>
                <w:sz w:val="22"/>
                <w:szCs w:val="22"/>
              </w:rPr>
              <w:t xml:space="preserve">са включени в отчета за финансовото състояние, когато дивидента е одобрен за разпределение от </w:t>
            </w:r>
            <w:proofErr w:type="spellStart"/>
            <w:r w:rsidRPr="0007685B">
              <w:rPr>
                <w:rFonts w:eastAsia="Times New Roman"/>
                <w:sz w:val="22"/>
                <w:szCs w:val="22"/>
              </w:rPr>
              <w:t>принципала</w:t>
            </w:r>
            <w:proofErr w:type="spellEnd"/>
            <w:r w:rsidRPr="0007685B">
              <w:rPr>
                <w:rFonts w:eastAsia="Times New Roman"/>
                <w:sz w:val="22"/>
                <w:szCs w:val="22"/>
              </w:rPr>
              <w:t xml:space="preserve"> –</w:t>
            </w:r>
            <w:r w:rsidRPr="00BE3A3A">
              <w:rPr>
                <w:rFonts w:eastAsia="Times New Roman"/>
                <w:sz w:val="22"/>
                <w:szCs w:val="22"/>
              </w:rPr>
              <w:t xml:space="preserve"> </w:t>
            </w:r>
            <w:r>
              <w:rPr>
                <w:rFonts w:eastAsia="Times New Roman"/>
                <w:sz w:val="22"/>
                <w:szCs w:val="22"/>
              </w:rPr>
              <w:t>„Терем – Холдинг“ ЕАД</w:t>
            </w:r>
            <w:r w:rsidRPr="0007685B">
              <w:rPr>
                <w:rFonts w:eastAsia="Times New Roman"/>
                <w:sz w:val="22"/>
                <w:szCs w:val="22"/>
              </w:rPr>
              <w:t>.</w:t>
            </w:r>
          </w:p>
          <w:p w:rsidR="00DF43A4" w:rsidRPr="0007685B" w:rsidRDefault="00DF43A4" w:rsidP="00337317">
            <w:pPr>
              <w:spacing w:after="0" w:line="240" w:lineRule="atLeast"/>
              <w:ind w:firstLine="284"/>
              <w:jc w:val="both"/>
              <w:rPr>
                <w:rFonts w:eastAsia="Times New Roman"/>
                <w:color w:val="000000"/>
                <w:sz w:val="22"/>
                <w:szCs w:val="22"/>
                <w:lang w:eastAsia="bg-BG"/>
              </w:rPr>
            </w:pPr>
            <w:r w:rsidRPr="0007685B">
              <w:rPr>
                <w:rFonts w:eastAsia="Times New Roman"/>
                <w:sz w:val="22"/>
                <w:szCs w:val="22"/>
              </w:rPr>
              <w:t xml:space="preserve">Всички транзакции със собственика - </w:t>
            </w:r>
            <w:r>
              <w:rPr>
                <w:rFonts w:eastAsia="Times New Roman"/>
                <w:sz w:val="22"/>
                <w:szCs w:val="22"/>
              </w:rPr>
              <w:t>„Терем – Холдинг“ ЕАД</w:t>
            </w:r>
            <w:r w:rsidRPr="0007685B">
              <w:rPr>
                <w:rFonts w:eastAsia="Times New Roman"/>
                <w:color w:val="000000"/>
                <w:sz w:val="22"/>
                <w:szCs w:val="22"/>
              </w:rPr>
              <w:t xml:space="preserve">, </w:t>
            </w:r>
            <w:r w:rsidRPr="0007685B">
              <w:rPr>
                <w:rFonts w:eastAsia="Times New Roman"/>
                <w:sz w:val="22"/>
                <w:szCs w:val="22"/>
              </w:rPr>
              <w:t>са представени отделно в отчета за промените в собствения капитал.</w:t>
            </w:r>
          </w:p>
          <w:p w:rsidR="00DF43A4" w:rsidRPr="0007685B" w:rsidRDefault="00DF43A4" w:rsidP="00337317">
            <w:pPr>
              <w:spacing w:after="0"/>
              <w:jc w:val="both"/>
              <w:rPr>
                <w:rFonts w:eastAsia="Times New Roman"/>
                <w:sz w:val="10"/>
                <w:szCs w:val="10"/>
                <w:lang w:eastAsia="bg-BG"/>
              </w:rPr>
            </w:pPr>
          </w:p>
        </w:tc>
      </w:tr>
    </w:tbl>
    <w:p w:rsidR="00DF43A4" w:rsidRPr="00D06ECE" w:rsidRDefault="00DF43A4" w:rsidP="002B02DD">
      <w:pPr>
        <w:autoSpaceDE w:val="0"/>
        <w:autoSpaceDN w:val="0"/>
        <w:adjustRightInd w:val="0"/>
        <w:spacing w:after="0"/>
        <w:jc w:val="both"/>
        <w:rPr>
          <w:sz w:val="16"/>
          <w:szCs w:val="16"/>
        </w:rPr>
      </w:pPr>
    </w:p>
    <w:p w:rsidR="001977C1" w:rsidRPr="0046787F" w:rsidRDefault="004B346C" w:rsidP="009E429B">
      <w:pPr>
        <w:autoSpaceDE w:val="0"/>
        <w:autoSpaceDN w:val="0"/>
        <w:adjustRightInd w:val="0"/>
        <w:spacing w:before="60" w:after="0" w:line="310" w:lineRule="atLeast"/>
        <w:ind w:firstLine="567"/>
        <w:jc w:val="both"/>
        <w:rPr>
          <w:b/>
          <w:color w:val="2E74B5"/>
        </w:rPr>
      </w:pPr>
      <w:r>
        <w:rPr>
          <w:b/>
          <w:color w:val="2E74B5"/>
        </w:rPr>
        <w:t>2</w:t>
      </w:r>
      <w:r w:rsidR="009743E6" w:rsidRPr="00BE3A3A">
        <w:rPr>
          <w:b/>
          <w:color w:val="2E74B5"/>
        </w:rPr>
        <w:t>0</w:t>
      </w:r>
      <w:r w:rsidR="001977C1" w:rsidRPr="0046787F">
        <w:rPr>
          <w:b/>
          <w:color w:val="2E74B5"/>
        </w:rPr>
        <w:t>.</w:t>
      </w:r>
      <w:r w:rsidR="009A4842" w:rsidRPr="0046787F">
        <w:rPr>
          <w:b/>
          <w:color w:val="2E74B5"/>
        </w:rPr>
        <w:t>1</w:t>
      </w:r>
      <w:r w:rsidR="001977C1" w:rsidRPr="0046787F">
        <w:rPr>
          <w:b/>
          <w:color w:val="2E74B5"/>
        </w:rPr>
        <w:t xml:space="preserve">. </w:t>
      </w:r>
      <w:r w:rsidR="003A131E" w:rsidRPr="0046787F">
        <w:rPr>
          <w:b/>
          <w:color w:val="2E74B5"/>
        </w:rPr>
        <w:t>Основен</w:t>
      </w:r>
      <w:r w:rsidR="00C90A9D">
        <w:rPr>
          <w:b/>
          <w:strike/>
          <w:color w:val="2E74B5"/>
        </w:rPr>
        <w:t xml:space="preserve"> </w:t>
      </w:r>
      <w:r w:rsidR="0010067E" w:rsidRPr="0046787F">
        <w:rPr>
          <w:b/>
          <w:color w:val="2E74B5"/>
        </w:rPr>
        <w:t>капитал</w:t>
      </w:r>
    </w:p>
    <w:p w:rsidR="00AF79E5" w:rsidRDefault="00AF79E5" w:rsidP="00AF79E5">
      <w:pPr>
        <w:autoSpaceDE w:val="0"/>
        <w:autoSpaceDN w:val="0"/>
        <w:adjustRightInd w:val="0"/>
        <w:spacing w:before="60" w:after="0" w:line="310" w:lineRule="atLeast"/>
        <w:ind w:firstLine="567"/>
        <w:jc w:val="both"/>
      </w:pPr>
      <w:proofErr w:type="spellStart"/>
      <w:r w:rsidRPr="0046787F">
        <w:lastRenderedPageBreak/>
        <w:t>Регистрирнаният</w:t>
      </w:r>
      <w:proofErr w:type="spellEnd"/>
      <w:r w:rsidRPr="0046787F">
        <w:t xml:space="preserve"> капитал е в размер на </w:t>
      </w:r>
      <w:r>
        <w:t>1 497 550</w:t>
      </w:r>
      <w:r w:rsidRPr="0046787F">
        <w:t xml:space="preserve"> лв., разпределен в </w:t>
      </w:r>
      <w:r>
        <w:t>149 755</w:t>
      </w:r>
      <w:r w:rsidRPr="0046787F">
        <w:t xml:space="preserve"> броя напълно платени дяла с номинална стойност в размер на 10 лв. за дял. Всички дялове са с право на получаване на дивидент и ликвидационен дял и представляват един глас от общото събрание на </w:t>
      </w:r>
      <w:proofErr w:type="spellStart"/>
      <w:r w:rsidRPr="0046787F">
        <w:t>съдружниците</w:t>
      </w:r>
      <w:proofErr w:type="spellEnd"/>
      <w:r w:rsidRPr="0046787F">
        <w:t xml:space="preserve"> на Дружеството.</w:t>
      </w:r>
    </w:p>
    <w:p w:rsidR="00652544" w:rsidRPr="0046787F" w:rsidRDefault="00652544" w:rsidP="00AF79E5">
      <w:pPr>
        <w:autoSpaceDE w:val="0"/>
        <w:autoSpaceDN w:val="0"/>
        <w:adjustRightInd w:val="0"/>
        <w:spacing w:before="60" w:after="0" w:line="310" w:lineRule="atLeast"/>
        <w:ind w:firstLine="567"/>
        <w:jc w:val="both"/>
      </w:pPr>
    </w:p>
    <w:p w:rsidR="001977C1" w:rsidRPr="00D06ECE" w:rsidRDefault="001977C1" w:rsidP="002B02DD">
      <w:pPr>
        <w:autoSpaceDE w:val="0"/>
        <w:autoSpaceDN w:val="0"/>
        <w:adjustRightInd w:val="0"/>
        <w:spacing w:after="0"/>
        <w:jc w:val="both"/>
        <w:rPr>
          <w:sz w:val="16"/>
          <w:szCs w:val="16"/>
        </w:rPr>
      </w:pPr>
    </w:p>
    <w:tbl>
      <w:tblPr>
        <w:tblW w:w="8414" w:type="dxa"/>
        <w:jc w:val="center"/>
        <w:tblCellMar>
          <w:left w:w="70" w:type="dxa"/>
          <w:right w:w="70" w:type="dxa"/>
        </w:tblCellMar>
        <w:tblLook w:val="04A0"/>
      </w:tblPr>
      <w:tblGrid>
        <w:gridCol w:w="5778"/>
        <w:gridCol w:w="1310"/>
        <w:gridCol w:w="1326"/>
      </w:tblGrid>
      <w:tr w:rsidR="00AF79E5" w:rsidRPr="0046787F" w:rsidTr="00AF79E5">
        <w:trPr>
          <w:trHeight w:val="78"/>
          <w:jc w:val="center"/>
        </w:trPr>
        <w:tc>
          <w:tcPr>
            <w:tcW w:w="5778" w:type="dxa"/>
            <w:tcBorders>
              <w:top w:val="nil"/>
              <w:left w:val="nil"/>
              <w:bottom w:val="nil"/>
              <w:right w:val="nil"/>
            </w:tcBorders>
            <w:shd w:val="clear" w:color="000000" w:fill="FFFFFF"/>
            <w:noWrap/>
          </w:tcPr>
          <w:p w:rsidR="00AF79E5" w:rsidRPr="0046787F" w:rsidRDefault="00AF79E5" w:rsidP="008C6FC1">
            <w:pPr>
              <w:spacing w:after="0"/>
              <w:rPr>
                <w:color w:val="000000"/>
                <w:lang w:eastAsia="bg-BG"/>
              </w:rPr>
            </w:pPr>
            <w:r w:rsidRPr="0046787F">
              <w:rPr>
                <w:color w:val="000000"/>
                <w:lang w:eastAsia="bg-BG"/>
              </w:rPr>
              <w:t> </w:t>
            </w:r>
          </w:p>
        </w:tc>
        <w:tc>
          <w:tcPr>
            <w:tcW w:w="1310" w:type="dxa"/>
            <w:tcBorders>
              <w:top w:val="nil"/>
              <w:left w:val="nil"/>
              <w:bottom w:val="nil"/>
              <w:right w:val="nil"/>
            </w:tcBorders>
            <w:shd w:val="clear" w:color="000000" w:fill="FFFFFF"/>
            <w:noWrap/>
          </w:tcPr>
          <w:p w:rsidR="00AF79E5" w:rsidRPr="00AF79E5" w:rsidRDefault="007854F7" w:rsidP="00AF79E5">
            <w:pPr>
              <w:spacing w:after="0"/>
              <w:ind w:left="241" w:hanging="241"/>
              <w:jc w:val="right"/>
              <w:rPr>
                <w:b/>
                <w:bCs/>
                <w:color w:val="000000"/>
                <w:lang w:val="en-US" w:eastAsia="bg-BG"/>
              </w:rPr>
            </w:pPr>
            <w:r>
              <w:rPr>
                <w:b/>
                <w:color w:val="000000"/>
                <w:lang w:eastAsia="bg-BG"/>
              </w:rPr>
              <w:t>2022</w:t>
            </w:r>
          </w:p>
        </w:tc>
        <w:tc>
          <w:tcPr>
            <w:tcW w:w="1326" w:type="dxa"/>
            <w:tcBorders>
              <w:top w:val="nil"/>
              <w:left w:val="nil"/>
              <w:bottom w:val="nil"/>
              <w:right w:val="nil"/>
            </w:tcBorders>
            <w:shd w:val="clear" w:color="000000" w:fill="FFFFFF"/>
          </w:tcPr>
          <w:p w:rsidR="00AF79E5" w:rsidRPr="0046787F" w:rsidRDefault="00AF79E5" w:rsidP="00AA0F9C">
            <w:pPr>
              <w:spacing w:after="0"/>
              <w:ind w:left="241" w:hanging="241"/>
              <w:jc w:val="right"/>
              <w:rPr>
                <w:b/>
                <w:bCs/>
                <w:color w:val="000000"/>
                <w:lang w:eastAsia="bg-BG"/>
              </w:rPr>
            </w:pPr>
            <w:r w:rsidRPr="0046787F">
              <w:rPr>
                <w:b/>
                <w:color w:val="000000"/>
                <w:lang w:eastAsia="bg-BG"/>
              </w:rPr>
              <w:t>20</w:t>
            </w:r>
            <w:r>
              <w:rPr>
                <w:b/>
                <w:color w:val="000000"/>
                <w:lang w:eastAsia="bg-BG"/>
              </w:rPr>
              <w:t>2</w:t>
            </w:r>
            <w:r w:rsidR="00AA4519">
              <w:rPr>
                <w:b/>
                <w:color w:val="000000"/>
                <w:lang w:eastAsia="bg-BG"/>
              </w:rPr>
              <w:t>1</w:t>
            </w:r>
          </w:p>
        </w:tc>
      </w:tr>
      <w:tr w:rsidR="00AF79E5" w:rsidRPr="0046787F" w:rsidTr="00AF79E5">
        <w:trPr>
          <w:trHeight w:val="175"/>
          <w:jc w:val="center"/>
        </w:trPr>
        <w:tc>
          <w:tcPr>
            <w:tcW w:w="5778" w:type="dxa"/>
            <w:tcBorders>
              <w:top w:val="nil"/>
              <w:left w:val="nil"/>
              <w:bottom w:val="nil"/>
              <w:right w:val="nil"/>
            </w:tcBorders>
            <w:shd w:val="clear" w:color="000000" w:fill="FFFFFF"/>
            <w:noWrap/>
          </w:tcPr>
          <w:p w:rsidR="00AF79E5" w:rsidRPr="0046787F" w:rsidRDefault="00AF79E5" w:rsidP="003A131E">
            <w:pPr>
              <w:autoSpaceDE w:val="0"/>
              <w:autoSpaceDN w:val="0"/>
              <w:adjustRightInd w:val="0"/>
              <w:spacing w:after="0"/>
            </w:pPr>
            <w:r w:rsidRPr="0046787F">
              <w:t>Брой издадени и напълно платени дяла:</w:t>
            </w:r>
          </w:p>
        </w:tc>
        <w:tc>
          <w:tcPr>
            <w:tcW w:w="1310" w:type="dxa"/>
            <w:tcBorders>
              <w:top w:val="nil"/>
              <w:left w:val="nil"/>
              <w:bottom w:val="nil"/>
              <w:right w:val="nil"/>
            </w:tcBorders>
            <w:shd w:val="clear" w:color="000000" w:fill="FFFFFF"/>
            <w:noWrap/>
          </w:tcPr>
          <w:p w:rsidR="00AF79E5" w:rsidRPr="0046787F" w:rsidRDefault="00AF79E5" w:rsidP="008C6FC1">
            <w:pPr>
              <w:spacing w:after="0"/>
              <w:rPr>
                <w:color w:val="000000"/>
                <w:lang w:eastAsia="bg-BG"/>
              </w:rPr>
            </w:pPr>
            <w:r w:rsidRPr="0046787F">
              <w:rPr>
                <w:color w:val="000000"/>
                <w:lang w:eastAsia="bg-BG"/>
              </w:rPr>
              <w:t> </w:t>
            </w:r>
          </w:p>
        </w:tc>
        <w:tc>
          <w:tcPr>
            <w:tcW w:w="1326" w:type="dxa"/>
            <w:tcBorders>
              <w:top w:val="nil"/>
              <w:left w:val="nil"/>
              <w:bottom w:val="nil"/>
              <w:right w:val="nil"/>
            </w:tcBorders>
            <w:shd w:val="clear" w:color="000000" w:fill="FFFFFF"/>
          </w:tcPr>
          <w:p w:rsidR="00AF79E5" w:rsidRPr="0046787F" w:rsidRDefault="00AF79E5" w:rsidP="00AA0F9C">
            <w:pPr>
              <w:spacing w:after="0"/>
              <w:rPr>
                <w:color w:val="000000"/>
                <w:lang w:eastAsia="bg-BG"/>
              </w:rPr>
            </w:pPr>
            <w:r w:rsidRPr="0046787F">
              <w:rPr>
                <w:color w:val="000000"/>
                <w:lang w:eastAsia="bg-BG"/>
              </w:rPr>
              <w:t> </w:t>
            </w:r>
          </w:p>
        </w:tc>
      </w:tr>
      <w:tr w:rsidR="00AF79E5" w:rsidRPr="0046787F" w:rsidTr="00AF79E5">
        <w:trPr>
          <w:trHeight w:val="175"/>
          <w:jc w:val="center"/>
        </w:trPr>
        <w:tc>
          <w:tcPr>
            <w:tcW w:w="5778" w:type="dxa"/>
            <w:tcBorders>
              <w:top w:val="nil"/>
              <w:left w:val="nil"/>
              <w:bottom w:val="nil"/>
              <w:right w:val="nil"/>
            </w:tcBorders>
            <w:shd w:val="clear" w:color="000000" w:fill="FFFFFF"/>
            <w:noWrap/>
          </w:tcPr>
          <w:p w:rsidR="00AF79E5" w:rsidRPr="0046787F" w:rsidRDefault="00AF79E5" w:rsidP="008C6FC1">
            <w:pPr>
              <w:autoSpaceDE w:val="0"/>
              <w:autoSpaceDN w:val="0"/>
              <w:adjustRightInd w:val="0"/>
              <w:spacing w:after="0"/>
            </w:pPr>
            <w:r w:rsidRPr="0046787F">
              <w:t xml:space="preserve">     В началото на годината</w:t>
            </w:r>
          </w:p>
        </w:tc>
        <w:tc>
          <w:tcPr>
            <w:tcW w:w="1310" w:type="dxa"/>
            <w:tcBorders>
              <w:top w:val="nil"/>
              <w:left w:val="nil"/>
              <w:bottom w:val="nil"/>
              <w:right w:val="nil"/>
            </w:tcBorders>
            <w:shd w:val="clear" w:color="000000" w:fill="FFFFFF"/>
            <w:noWrap/>
          </w:tcPr>
          <w:p w:rsidR="00AF79E5" w:rsidRPr="00AF79E5" w:rsidRDefault="00AF79E5" w:rsidP="00445D58">
            <w:pPr>
              <w:spacing w:after="0"/>
              <w:jc w:val="right"/>
              <w:rPr>
                <w:color w:val="000000"/>
                <w:lang w:val="en-US" w:eastAsia="bg-BG"/>
              </w:rPr>
            </w:pPr>
            <w:r>
              <w:rPr>
                <w:color w:val="000000"/>
                <w:lang w:val="en-US" w:eastAsia="bg-BG"/>
              </w:rPr>
              <w:t>149 755</w:t>
            </w:r>
          </w:p>
        </w:tc>
        <w:tc>
          <w:tcPr>
            <w:tcW w:w="1326" w:type="dxa"/>
            <w:tcBorders>
              <w:top w:val="nil"/>
              <w:left w:val="nil"/>
              <w:bottom w:val="nil"/>
              <w:right w:val="nil"/>
            </w:tcBorders>
            <w:shd w:val="clear" w:color="000000" w:fill="FFFFFF"/>
          </w:tcPr>
          <w:p w:rsidR="00AF79E5" w:rsidRPr="00174BB7" w:rsidRDefault="00AF79E5" w:rsidP="00AA0F9C">
            <w:pPr>
              <w:spacing w:after="0"/>
              <w:jc w:val="right"/>
              <w:rPr>
                <w:color w:val="000000"/>
                <w:lang w:eastAsia="bg-BG"/>
              </w:rPr>
            </w:pPr>
            <w:r>
              <w:rPr>
                <w:color w:val="000000"/>
                <w:lang w:eastAsia="bg-BG"/>
              </w:rPr>
              <w:t>149 755</w:t>
            </w:r>
          </w:p>
        </w:tc>
      </w:tr>
      <w:tr w:rsidR="00AF79E5" w:rsidRPr="0046787F" w:rsidTr="00AF79E5">
        <w:trPr>
          <w:trHeight w:val="175"/>
          <w:jc w:val="center"/>
        </w:trPr>
        <w:tc>
          <w:tcPr>
            <w:tcW w:w="5778" w:type="dxa"/>
            <w:tcBorders>
              <w:top w:val="nil"/>
              <w:left w:val="nil"/>
              <w:bottom w:val="nil"/>
              <w:right w:val="nil"/>
            </w:tcBorders>
            <w:shd w:val="clear" w:color="000000" w:fill="FFFFFF"/>
            <w:noWrap/>
          </w:tcPr>
          <w:p w:rsidR="00AF79E5" w:rsidRPr="0046787F" w:rsidRDefault="00AF79E5" w:rsidP="003A131E">
            <w:pPr>
              <w:spacing w:after="0"/>
              <w:rPr>
                <w:b/>
                <w:color w:val="000000"/>
                <w:lang w:eastAsia="bg-BG"/>
              </w:rPr>
            </w:pPr>
            <w:r w:rsidRPr="0046787F">
              <w:rPr>
                <w:b/>
                <w:color w:val="000000"/>
                <w:lang w:eastAsia="bg-BG"/>
              </w:rPr>
              <w:t>Общ брой дялове към 31 декември</w:t>
            </w:r>
          </w:p>
        </w:tc>
        <w:tc>
          <w:tcPr>
            <w:tcW w:w="1310" w:type="dxa"/>
            <w:tcBorders>
              <w:top w:val="single" w:sz="2" w:space="0" w:color="auto"/>
              <w:left w:val="nil"/>
              <w:bottom w:val="double" w:sz="4" w:space="0" w:color="auto"/>
              <w:right w:val="nil"/>
            </w:tcBorders>
            <w:shd w:val="clear" w:color="000000" w:fill="FFFFFF"/>
            <w:noWrap/>
          </w:tcPr>
          <w:p w:rsidR="00AF79E5" w:rsidRPr="00AF79E5" w:rsidRDefault="00AF79E5" w:rsidP="00445D58">
            <w:pPr>
              <w:spacing w:after="0"/>
              <w:jc w:val="right"/>
              <w:rPr>
                <w:b/>
                <w:color w:val="000000"/>
                <w:lang w:val="en-US" w:eastAsia="bg-BG"/>
              </w:rPr>
            </w:pPr>
            <w:r>
              <w:rPr>
                <w:b/>
                <w:color w:val="000000"/>
                <w:lang w:val="en-US" w:eastAsia="bg-BG"/>
              </w:rPr>
              <w:t>149 755</w:t>
            </w:r>
          </w:p>
        </w:tc>
        <w:tc>
          <w:tcPr>
            <w:tcW w:w="1326" w:type="dxa"/>
            <w:tcBorders>
              <w:top w:val="single" w:sz="2" w:space="0" w:color="auto"/>
              <w:left w:val="nil"/>
              <w:bottom w:val="double" w:sz="4" w:space="0" w:color="auto"/>
              <w:right w:val="nil"/>
            </w:tcBorders>
            <w:shd w:val="clear" w:color="000000" w:fill="FFFFFF"/>
          </w:tcPr>
          <w:p w:rsidR="00AF79E5" w:rsidRPr="00174BB7" w:rsidRDefault="00AF79E5" w:rsidP="00AA0F9C">
            <w:pPr>
              <w:spacing w:after="0"/>
              <w:jc w:val="right"/>
              <w:rPr>
                <w:b/>
                <w:color w:val="000000"/>
                <w:lang w:eastAsia="bg-BG"/>
              </w:rPr>
            </w:pPr>
            <w:r>
              <w:rPr>
                <w:b/>
                <w:color w:val="000000"/>
                <w:lang w:eastAsia="bg-BG"/>
              </w:rPr>
              <w:t>149 755</w:t>
            </w:r>
          </w:p>
        </w:tc>
      </w:tr>
    </w:tbl>
    <w:p w:rsidR="002B02DD" w:rsidRPr="00D06ECE" w:rsidRDefault="002B02DD" w:rsidP="002B02DD">
      <w:pPr>
        <w:autoSpaceDE w:val="0"/>
        <w:autoSpaceDN w:val="0"/>
        <w:adjustRightInd w:val="0"/>
        <w:spacing w:after="0"/>
        <w:ind w:firstLine="567"/>
        <w:jc w:val="both"/>
        <w:rPr>
          <w:sz w:val="16"/>
          <w:szCs w:val="16"/>
        </w:rPr>
      </w:pPr>
    </w:p>
    <w:p w:rsidR="003A131E" w:rsidRDefault="00622CF2" w:rsidP="00C540A1">
      <w:pPr>
        <w:autoSpaceDE w:val="0"/>
        <w:autoSpaceDN w:val="0"/>
        <w:adjustRightInd w:val="0"/>
        <w:spacing w:before="60" w:after="0" w:line="300" w:lineRule="atLeast"/>
        <w:ind w:firstLine="567"/>
        <w:jc w:val="both"/>
      </w:pPr>
      <w:r w:rsidRPr="0046787F">
        <w:t xml:space="preserve">Едноличен собственик на капитала </w:t>
      </w:r>
      <w:r w:rsidR="00F2456F" w:rsidRPr="0046787F">
        <w:t xml:space="preserve">е </w:t>
      </w:r>
      <w:r w:rsidR="003A131E" w:rsidRPr="0046787F">
        <w:t>„Т</w:t>
      </w:r>
      <w:r w:rsidR="007F62C3">
        <w:t>ерем</w:t>
      </w:r>
      <w:r w:rsidR="000D2B1F" w:rsidRPr="0046787F">
        <w:t xml:space="preserve"> - Х</w:t>
      </w:r>
      <w:r w:rsidR="007F62C3">
        <w:t>олдинг</w:t>
      </w:r>
      <w:r w:rsidR="003A131E" w:rsidRPr="0046787F">
        <w:t>“ ЕАД</w:t>
      </w:r>
    </w:p>
    <w:p w:rsidR="002747B1" w:rsidRPr="00D06ECE" w:rsidRDefault="002747B1" w:rsidP="00D06ECE">
      <w:pPr>
        <w:autoSpaceDE w:val="0"/>
        <w:autoSpaceDN w:val="0"/>
        <w:adjustRightInd w:val="0"/>
        <w:spacing w:after="0"/>
        <w:ind w:firstLine="567"/>
        <w:jc w:val="both"/>
        <w:rPr>
          <w:sz w:val="16"/>
          <w:szCs w:val="16"/>
        </w:rPr>
      </w:pPr>
    </w:p>
    <w:p w:rsidR="002B02DD" w:rsidRPr="0046787F" w:rsidRDefault="004B346C" w:rsidP="003A131E">
      <w:pPr>
        <w:autoSpaceDE w:val="0"/>
        <w:autoSpaceDN w:val="0"/>
        <w:adjustRightInd w:val="0"/>
        <w:spacing w:before="60" w:after="0" w:line="320" w:lineRule="atLeast"/>
        <w:ind w:firstLine="567"/>
        <w:jc w:val="both"/>
        <w:rPr>
          <w:b/>
          <w:color w:val="2E74B5"/>
        </w:rPr>
      </w:pPr>
      <w:r>
        <w:rPr>
          <w:b/>
          <w:color w:val="2E74B5"/>
        </w:rPr>
        <w:t>2</w:t>
      </w:r>
      <w:r w:rsidR="008C173F" w:rsidRPr="00BE3A3A">
        <w:rPr>
          <w:b/>
          <w:color w:val="2E74B5"/>
        </w:rPr>
        <w:t>0</w:t>
      </w:r>
      <w:r w:rsidR="003A131E" w:rsidRPr="0046787F">
        <w:rPr>
          <w:b/>
          <w:color w:val="2E74B5"/>
        </w:rPr>
        <w:t>.2. Обобщена информация за елементите на собствения капитал:</w:t>
      </w:r>
    </w:p>
    <w:p w:rsidR="008121AB" w:rsidRPr="00D06ECE" w:rsidRDefault="008121AB" w:rsidP="008121AB">
      <w:pPr>
        <w:spacing w:after="0"/>
        <w:rPr>
          <w:sz w:val="16"/>
          <w:szCs w:val="16"/>
        </w:rPr>
      </w:pPr>
    </w:p>
    <w:tbl>
      <w:tblPr>
        <w:tblW w:w="9324" w:type="dxa"/>
        <w:jc w:val="center"/>
        <w:tblLayout w:type="fixed"/>
        <w:tblCellMar>
          <w:left w:w="0" w:type="dxa"/>
          <w:right w:w="0" w:type="dxa"/>
        </w:tblCellMar>
        <w:tblLook w:val="0000"/>
      </w:tblPr>
      <w:tblGrid>
        <w:gridCol w:w="6242"/>
        <w:gridCol w:w="1117"/>
        <w:gridCol w:w="246"/>
        <w:gridCol w:w="1515"/>
        <w:gridCol w:w="204"/>
      </w:tblGrid>
      <w:tr w:rsidR="009C3947" w:rsidRPr="0046787F" w:rsidTr="009F1299">
        <w:trPr>
          <w:gridAfter w:val="1"/>
          <w:wAfter w:w="204" w:type="dxa"/>
          <w:cantSplit/>
          <w:trHeight w:val="394"/>
          <w:jc w:val="center"/>
        </w:trPr>
        <w:tc>
          <w:tcPr>
            <w:tcW w:w="6242" w:type="dxa"/>
            <w:shd w:val="clear" w:color="auto" w:fill="auto"/>
            <w:vAlign w:val="bottom"/>
          </w:tcPr>
          <w:p w:rsidR="009C3947" w:rsidRPr="0046787F" w:rsidRDefault="009C3947" w:rsidP="00362DB4">
            <w:pPr>
              <w:suppressAutoHyphens/>
              <w:snapToGrid w:val="0"/>
              <w:spacing w:after="0"/>
              <w:jc w:val="both"/>
              <w:rPr>
                <w:lang w:val="en-US" w:eastAsia="ar-SA"/>
              </w:rPr>
            </w:pPr>
            <w:r w:rsidRPr="0046787F">
              <w:rPr>
                <w:lang w:eastAsia="ar-SA"/>
              </w:rPr>
              <w:t>Обобщена информация:</w:t>
            </w:r>
          </w:p>
        </w:tc>
        <w:tc>
          <w:tcPr>
            <w:tcW w:w="1117" w:type="dxa"/>
            <w:shd w:val="clear" w:color="auto" w:fill="auto"/>
            <w:vAlign w:val="bottom"/>
          </w:tcPr>
          <w:p w:rsidR="009C3947" w:rsidRPr="009C3947" w:rsidRDefault="007854F7" w:rsidP="00B87C10">
            <w:pPr>
              <w:suppressAutoHyphens/>
              <w:spacing w:after="0"/>
              <w:jc w:val="right"/>
              <w:rPr>
                <w:rFonts w:eastAsia="Arial Unicode MS"/>
                <w:lang w:val="en-US" w:eastAsia="ar-SA"/>
              </w:rPr>
            </w:pPr>
            <w:r>
              <w:rPr>
                <w:b/>
                <w:iCs/>
                <w:lang w:val="en-US" w:eastAsia="ar-SA"/>
              </w:rPr>
              <w:t>2022</w:t>
            </w:r>
          </w:p>
        </w:tc>
        <w:tc>
          <w:tcPr>
            <w:tcW w:w="246" w:type="dxa"/>
            <w:shd w:val="clear" w:color="auto" w:fill="auto"/>
            <w:vAlign w:val="bottom"/>
          </w:tcPr>
          <w:p w:rsidR="009C3947" w:rsidRPr="0046787F" w:rsidRDefault="009C3947" w:rsidP="008C6FC1">
            <w:pPr>
              <w:suppressAutoHyphens/>
              <w:snapToGrid w:val="0"/>
              <w:spacing w:after="0"/>
              <w:jc w:val="right"/>
              <w:rPr>
                <w:rFonts w:eastAsia="Arial Unicode MS"/>
                <w:lang w:eastAsia="ar-SA"/>
              </w:rPr>
            </w:pPr>
          </w:p>
        </w:tc>
        <w:tc>
          <w:tcPr>
            <w:tcW w:w="1515" w:type="dxa"/>
            <w:vAlign w:val="bottom"/>
          </w:tcPr>
          <w:p w:rsidR="009C3947" w:rsidRPr="0046787F" w:rsidRDefault="009C3947" w:rsidP="00AA4519">
            <w:pPr>
              <w:suppressAutoHyphens/>
              <w:spacing w:after="0"/>
              <w:jc w:val="right"/>
              <w:rPr>
                <w:rFonts w:eastAsia="Arial Unicode MS"/>
                <w:lang w:eastAsia="ar-SA"/>
              </w:rPr>
            </w:pPr>
            <w:r w:rsidRPr="0046787F">
              <w:rPr>
                <w:b/>
                <w:iCs/>
                <w:lang w:eastAsia="ar-SA"/>
              </w:rPr>
              <w:t>20</w:t>
            </w:r>
            <w:r>
              <w:rPr>
                <w:b/>
                <w:iCs/>
                <w:lang w:eastAsia="ar-SA"/>
              </w:rPr>
              <w:t>2</w:t>
            </w:r>
            <w:r w:rsidR="00AA4519">
              <w:rPr>
                <w:b/>
                <w:iCs/>
                <w:lang w:eastAsia="ar-SA"/>
              </w:rPr>
              <w:t>1</w:t>
            </w:r>
          </w:p>
        </w:tc>
      </w:tr>
      <w:tr w:rsidR="009C3947" w:rsidRPr="0046787F" w:rsidTr="009F1299">
        <w:trPr>
          <w:gridAfter w:val="1"/>
          <w:wAfter w:w="204" w:type="dxa"/>
          <w:cantSplit/>
          <w:trHeight w:val="313"/>
          <w:jc w:val="center"/>
        </w:trPr>
        <w:tc>
          <w:tcPr>
            <w:tcW w:w="6242" w:type="dxa"/>
            <w:shd w:val="clear" w:color="auto" w:fill="auto"/>
            <w:vAlign w:val="bottom"/>
          </w:tcPr>
          <w:p w:rsidR="009C3947" w:rsidRPr="0046787F" w:rsidRDefault="009C3947" w:rsidP="008C6FC1">
            <w:pPr>
              <w:suppressAutoHyphens/>
              <w:snapToGrid w:val="0"/>
              <w:spacing w:after="0"/>
              <w:jc w:val="both"/>
              <w:rPr>
                <w:rFonts w:eastAsia="Arial Unicode MS"/>
                <w:lang w:eastAsia="ar-SA"/>
              </w:rPr>
            </w:pPr>
          </w:p>
        </w:tc>
        <w:tc>
          <w:tcPr>
            <w:tcW w:w="1117" w:type="dxa"/>
            <w:shd w:val="clear" w:color="auto" w:fill="auto"/>
            <w:vAlign w:val="bottom"/>
          </w:tcPr>
          <w:p w:rsidR="009C3947" w:rsidRPr="0046787F" w:rsidRDefault="009C3947" w:rsidP="003A131E">
            <w:pPr>
              <w:suppressAutoHyphens/>
              <w:spacing w:after="0"/>
              <w:jc w:val="right"/>
              <w:rPr>
                <w:rFonts w:eastAsia="Arial Unicode MS"/>
                <w:lang w:eastAsia="ar-SA"/>
              </w:rPr>
            </w:pPr>
            <w:r w:rsidRPr="0046787F">
              <w:rPr>
                <w:b/>
                <w:iCs/>
                <w:lang w:eastAsia="ar-SA"/>
              </w:rPr>
              <w:t>BGN '000</w:t>
            </w:r>
          </w:p>
        </w:tc>
        <w:tc>
          <w:tcPr>
            <w:tcW w:w="246" w:type="dxa"/>
            <w:shd w:val="clear" w:color="auto" w:fill="auto"/>
            <w:vAlign w:val="bottom"/>
          </w:tcPr>
          <w:p w:rsidR="009C3947" w:rsidRPr="0046787F" w:rsidRDefault="009C3947" w:rsidP="008C6FC1">
            <w:pPr>
              <w:suppressAutoHyphens/>
              <w:snapToGrid w:val="0"/>
              <w:spacing w:after="0"/>
              <w:jc w:val="right"/>
              <w:rPr>
                <w:rFonts w:eastAsia="Arial Unicode MS"/>
                <w:lang w:eastAsia="ar-SA"/>
              </w:rPr>
            </w:pPr>
          </w:p>
        </w:tc>
        <w:tc>
          <w:tcPr>
            <w:tcW w:w="1515" w:type="dxa"/>
            <w:vAlign w:val="bottom"/>
          </w:tcPr>
          <w:p w:rsidR="009C3947" w:rsidRPr="0046787F" w:rsidRDefault="009C3947" w:rsidP="00AA0F9C">
            <w:pPr>
              <w:suppressAutoHyphens/>
              <w:spacing w:after="0"/>
              <w:jc w:val="right"/>
              <w:rPr>
                <w:rFonts w:eastAsia="Arial Unicode MS"/>
                <w:lang w:eastAsia="ar-SA"/>
              </w:rPr>
            </w:pPr>
            <w:r w:rsidRPr="0046787F">
              <w:rPr>
                <w:b/>
                <w:iCs/>
                <w:lang w:eastAsia="ar-SA"/>
              </w:rPr>
              <w:t>BGN '000</w:t>
            </w:r>
          </w:p>
        </w:tc>
      </w:tr>
      <w:tr w:rsidR="009C3947" w:rsidRPr="0046787F" w:rsidTr="009F1299">
        <w:trPr>
          <w:gridAfter w:val="1"/>
          <w:wAfter w:w="204" w:type="dxa"/>
          <w:cantSplit/>
          <w:trHeight w:val="394"/>
          <w:jc w:val="center"/>
        </w:trPr>
        <w:tc>
          <w:tcPr>
            <w:tcW w:w="6242" w:type="dxa"/>
            <w:shd w:val="clear" w:color="auto" w:fill="auto"/>
            <w:vAlign w:val="bottom"/>
          </w:tcPr>
          <w:p w:rsidR="009C3947" w:rsidRPr="00584D3F" w:rsidRDefault="009C3947" w:rsidP="00D76F44">
            <w:pPr>
              <w:suppressAutoHyphens/>
              <w:spacing w:after="0"/>
              <w:jc w:val="both"/>
              <w:rPr>
                <w:rFonts w:eastAsia="Arial Unicode MS"/>
                <w:lang w:val="en-US" w:eastAsia="ar-SA"/>
              </w:rPr>
            </w:pPr>
            <w:r w:rsidRPr="0046787F">
              <w:rPr>
                <w:lang w:eastAsia="ar-SA"/>
              </w:rPr>
              <w:t>Основен (регистриран) капитал</w:t>
            </w:r>
            <w:r>
              <w:rPr>
                <w:lang w:val="en-US" w:eastAsia="ar-SA"/>
              </w:rPr>
              <w:t xml:space="preserve">                                                     </w:t>
            </w:r>
          </w:p>
        </w:tc>
        <w:tc>
          <w:tcPr>
            <w:tcW w:w="1117" w:type="dxa"/>
            <w:shd w:val="clear" w:color="auto" w:fill="auto"/>
            <w:vAlign w:val="bottom"/>
          </w:tcPr>
          <w:p w:rsidR="009C3947" w:rsidRPr="002A3BE1" w:rsidRDefault="009C3947" w:rsidP="00AA0F9C">
            <w:pPr>
              <w:suppressAutoHyphens/>
              <w:spacing w:after="0"/>
              <w:jc w:val="right"/>
              <w:rPr>
                <w:rFonts w:eastAsia="Arial Unicode MS"/>
                <w:lang w:val="en-US" w:eastAsia="ar-SA"/>
              </w:rPr>
            </w:pPr>
            <w:r w:rsidRPr="002A3BE1">
              <w:rPr>
                <w:rFonts w:eastAsia="Arial Unicode MS"/>
                <w:lang w:val="en-US" w:eastAsia="ar-SA"/>
              </w:rPr>
              <w:t>1 498</w:t>
            </w:r>
          </w:p>
        </w:tc>
        <w:tc>
          <w:tcPr>
            <w:tcW w:w="246" w:type="dxa"/>
            <w:shd w:val="clear" w:color="auto" w:fill="auto"/>
            <w:vAlign w:val="bottom"/>
          </w:tcPr>
          <w:p w:rsidR="009C3947" w:rsidRPr="00D76F44" w:rsidRDefault="009C3947" w:rsidP="00D76F44">
            <w:pPr>
              <w:suppressAutoHyphens/>
              <w:snapToGrid w:val="0"/>
              <w:spacing w:after="0"/>
              <w:jc w:val="right"/>
              <w:rPr>
                <w:rFonts w:eastAsia="Arial Unicode MS"/>
                <w:highlight w:val="yellow"/>
                <w:lang w:eastAsia="ar-SA"/>
              </w:rPr>
            </w:pPr>
          </w:p>
        </w:tc>
        <w:tc>
          <w:tcPr>
            <w:tcW w:w="1515" w:type="dxa"/>
            <w:vAlign w:val="bottom"/>
          </w:tcPr>
          <w:p w:rsidR="009C3947" w:rsidRPr="002A3BE1" w:rsidRDefault="009C3947" w:rsidP="00AA0F9C">
            <w:pPr>
              <w:suppressAutoHyphens/>
              <w:spacing w:after="0"/>
              <w:jc w:val="right"/>
              <w:rPr>
                <w:rFonts w:eastAsia="Arial Unicode MS"/>
                <w:lang w:val="en-US" w:eastAsia="ar-SA"/>
              </w:rPr>
            </w:pPr>
            <w:r w:rsidRPr="002A3BE1">
              <w:rPr>
                <w:rFonts w:eastAsia="Arial Unicode MS"/>
                <w:lang w:val="en-US" w:eastAsia="ar-SA"/>
              </w:rPr>
              <w:t>1 498</w:t>
            </w:r>
          </w:p>
        </w:tc>
      </w:tr>
      <w:tr w:rsidR="009C3947" w:rsidRPr="0046787F" w:rsidTr="009F1299">
        <w:trPr>
          <w:gridAfter w:val="1"/>
          <w:wAfter w:w="204" w:type="dxa"/>
          <w:cantSplit/>
          <w:trHeight w:val="394"/>
          <w:jc w:val="center"/>
        </w:trPr>
        <w:tc>
          <w:tcPr>
            <w:tcW w:w="6242" w:type="dxa"/>
            <w:shd w:val="clear" w:color="auto" w:fill="auto"/>
            <w:vAlign w:val="bottom"/>
          </w:tcPr>
          <w:p w:rsidR="009C3947" w:rsidRPr="0046787F" w:rsidRDefault="009C3947" w:rsidP="00D76F44">
            <w:pPr>
              <w:suppressAutoHyphens/>
              <w:spacing w:after="0"/>
              <w:jc w:val="both"/>
              <w:rPr>
                <w:lang w:eastAsia="ar-SA"/>
              </w:rPr>
            </w:pPr>
            <w:r w:rsidRPr="0046787F">
              <w:rPr>
                <w:lang w:eastAsia="ar-SA"/>
              </w:rPr>
              <w:t>Резерви общо, в т.ч.:</w:t>
            </w:r>
          </w:p>
        </w:tc>
        <w:tc>
          <w:tcPr>
            <w:tcW w:w="1117" w:type="dxa"/>
            <w:shd w:val="clear" w:color="auto" w:fill="auto"/>
            <w:vAlign w:val="bottom"/>
          </w:tcPr>
          <w:p w:rsidR="009C3947" w:rsidRPr="002A3BE1" w:rsidRDefault="00AA0C69" w:rsidP="00AA0C69">
            <w:pPr>
              <w:suppressAutoHyphens/>
              <w:spacing w:after="0"/>
              <w:jc w:val="right"/>
              <w:rPr>
                <w:rFonts w:eastAsia="Arial Unicode MS"/>
                <w:lang w:val="en-US" w:eastAsia="ar-SA"/>
              </w:rPr>
            </w:pPr>
            <w:r>
              <w:rPr>
                <w:rFonts w:eastAsia="Arial Unicode MS"/>
                <w:lang w:val="en-US" w:eastAsia="ar-SA"/>
              </w:rPr>
              <w:t>(</w:t>
            </w:r>
            <w:r>
              <w:rPr>
                <w:rFonts w:eastAsia="Arial Unicode MS"/>
                <w:lang w:eastAsia="ar-SA"/>
              </w:rPr>
              <w:t>37</w:t>
            </w:r>
            <w:r w:rsidR="009C3947" w:rsidRPr="002A3BE1">
              <w:rPr>
                <w:rFonts w:eastAsia="Arial Unicode MS"/>
                <w:lang w:val="en-US" w:eastAsia="ar-SA"/>
              </w:rPr>
              <w:t>)</w:t>
            </w:r>
          </w:p>
        </w:tc>
        <w:tc>
          <w:tcPr>
            <w:tcW w:w="246" w:type="dxa"/>
            <w:shd w:val="clear" w:color="auto" w:fill="auto"/>
            <w:vAlign w:val="bottom"/>
          </w:tcPr>
          <w:p w:rsidR="009C3947" w:rsidRPr="00D76F44" w:rsidRDefault="009C3947" w:rsidP="00D76F44">
            <w:pPr>
              <w:suppressAutoHyphens/>
              <w:snapToGrid w:val="0"/>
              <w:spacing w:after="0"/>
              <w:jc w:val="right"/>
              <w:rPr>
                <w:rFonts w:eastAsia="Arial Unicode MS"/>
                <w:highlight w:val="yellow"/>
                <w:lang w:eastAsia="ar-SA"/>
              </w:rPr>
            </w:pPr>
          </w:p>
        </w:tc>
        <w:tc>
          <w:tcPr>
            <w:tcW w:w="1515" w:type="dxa"/>
            <w:vAlign w:val="bottom"/>
          </w:tcPr>
          <w:p w:rsidR="009C3947" w:rsidRPr="002A3BE1" w:rsidRDefault="009C3947" w:rsidP="00AA0F9C">
            <w:pPr>
              <w:suppressAutoHyphens/>
              <w:spacing w:after="0"/>
              <w:jc w:val="right"/>
              <w:rPr>
                <w:rFonts w:eastAsia="Arial Unicode MS"/>
                <w:lang w:val="en-US" w:eastAsia="ar-SA"/>
              </w:rPr>
            </w:pPr>
            <w:r w:rsidRPr="002A3BE1">
              <w:rPr>
                <w:rFonts w:eastAsia="Arial Unicode MS"/>
                <w:lang w:val="en-US" w:eastAsia="ar-SA"/>
              </w:rPr>
              <w:t>(42)</w:t>
            </w:r>
          </w:p>
        </w:tc>
      </w:tr>
      <w:tr w:rsidR="009C3947" w:rsidRPr="0046787F" w:rsidTr="009F1299">
        <w:trPr>
          <w:cantSplit/>
          <w:trHeight w:val="394"/>
          <w:jc w:val="center"/>
        </w:trPr>
        <w:tc>
          <w:tcPr>
            <w:tcW w:w="6242" w:type="dxa"/>
            <w:shd w:val="clear" w:color="auto" w:fill="auto"/>
            <w:vAlign w:val="bottom"/>
          </w:tcPr>
          <w:p w:rsidR="009C3947" w:rsidRPr="0046787F" w:rsidRDefault="009C3947" w:rsidP="00D76F44">
            <w:pPr>
              <w:suppressAutoHyphens/>
              <w:spacing w:after="0"/>
              <w:jc w:val="both"/>
              <w:rPr>
                <w:rFonts w:eastAsia="Arial Unicode MS"/>
                <w:i/>
                <w:lang w:eastAsia="ar-SA"/>
              </w:rPr>
            </w:pPr>
            <w:r w:rsidRPr="0046787F">
              <w:rPr>
                <w:i/>
                <w:lang w:eastAsia="ar-SA"/>
              </w:rPr>
              <w:t xml:space="preserve">     Други </w:t>
            </w:r>
            <w:r>
              <w:rPr>
                <w:i/>
                <w:lang w:eastAsia="ar-SA"/>
              </w:rPr>
              <w:t>об</w:t>
            </w:r>
            <w:r w:rsidRPr="0046787F">
              <w:rPr>
                <w:i/>
                <w:lang w:eastAsia="ar-SA"/>
              </w:rPr>
              <w:t>щи резерви</w:t>
            </w:r>
          </w:p>
        </w:tc>
        <w:tc>
          <w:tcPr>
            <w:tcW w:w="1117" w:type="dxa"/>
            <w:shd w:val="clear" w:color="auto" w:fill="auto"/>
            <w:vAlign w:val="bottom"/>
          </w:tcPr>
          <w:p w:rsidR="009C3947" w:rsidRPr="002A3BE1" w:rsidRDefault="009C3947" w:rsidP="00AA0F9C">
            <w:pPr>
              <w:suppressAutoHyphens/>
              <w:spacing w:after="0"/>
              <w:jc w:val="right"/>
              <w:rPr>
                <w:rFonts w:eastAsia="Arial Unicode MS"/>
                <w:lang w:val="en-US" w:eastAsia="ar-SA"/>
              </w:rPr>
            </w:pPr>
            <w:r w:rsidRPr="002A3BE1">
              <w:rPr>
                <w:rFonts w:eastAsia="Arial Unicode MS"/>
                <w:lang w:val="en-US" w:eastAsia="ar-SA"/>
              </w:rPr>
              <w:t xml:space="preserve">        61</w:t>
            </w:r>
          </w:p>
        </w:tc>
        <w:tc>
          <w:tcPr>
            <w:tcW w:w="246" w:type="dxa"/>
            <w:shd w:val="clear" w:color="auto" w:fill="auto"/>
            <w:vAlign w:val="bottom"/>
          </w:tcPr>
          <w:p w:rsidR="009C3947" w:rsidRPr="00D76F44" w:rsidRDefault="009C3947" w:rsidP="00D76F44">
            <w:pPr>
              <w:suppressAutoHyphens/>
              <w:snapToGrid w:val="0"/>
              <w:spacing w:after="0"/>
              <w:rPr>
                <w:rFonts w:eastAsia="Arial Unicode MS"/>
                <w:highlight w:val="yellow"/>
                <w:lang w:eastAsia="ar-SA"/>
              </w:rPr>
            </w:pPr>
          </w:p>
        </w:tc>
        <w:tc>
          <w:tcPr>
            <w:tcW w:w="1515" w:type="dxa"/>
            <w:vAlign w:val="bottom"/>
          </w:tcPr>
          <w:p w:rsidR="009C3947" w:rsidRPr="002A3BE1" w:rsidRDefault="009C3947" w:rsidP="00AA0F9C">
            <w:pPr>
              <w:suppressAutoHyphens/>
              <w:spacing w:after="0"/>
              <w:jc w:val="right"/>
              <w:rPr>
                <w:rFonts w:eastAsia="Arial Unicode MS"/>
                <w:lang w:val="en-US" w:eastAsia="ar-SA"/>
              </w:rPr>
            </w:pPr>
            <w:r w:rsidRPr="002A3BE1">
              <w:rPr>
                <w:rFonts w:eastAsia="Arial Unicode MS"/>
                <w:lang w:val="en-US" w:eastAsia="ar-SA"/>
              </w:rPr>
              <w:t xml:space="preserve">        61</w:t>
            </w:r>
          </w:p>
        </w:tc>
        <w:tc>
          <w:tcPr>
            <w:tcW w:w="204" w:type="dxa"/>
            <w:vAlign w:val="bottom"/>
          </w:tcPr>
          <w:p w:rsidR="009C3947" w:rsidRPr="0046787F" w:rsidRDefault="009C3947" w:rsidP="00D76F44">
            <w:pPr>
              <w:suppressAutoHyphens/>
              <w:snapToGrid w:val="0"/>
              <w:spacing w:after="0"/>
              <w:jc w:val="right"/>
              <w:rPr>
                <w:rFonts w:eastAsia="Arial Unicode MS"/>
                <w:highlight w:val="magenta"/>
                <w:lang w:eastAsia="ar-SA"/>
              </w:rPr>
            </w:pPr>
          </w:p>
        </w:tc>
      </w:tr>
      <w:tr w:rsidR="009C3947" w:rsidRPr="0046787F" w:rsidTr="009F1299">
        <w:trPr>
          <w:gridAfter w:val="1"/>
          <w:wAfter w:w="204" w:type="dxa"/>
          <w:cantSplit/>
          <w:trHeight w:val="394"/>
          <w:jc w:val="center"/>
        </w:trPr>
        <w:tc>
          <w:tcPr>
            <w:tcW w:w="6242" w:type="dxa"/>
            <w:shd w:val="clear" w:color="auto" w:fill="auto"/>
            <w:vAlign w:val="bottom"/>
          </w:tcPr>
          <w:p w:rsidR="009C3947" w:rsidRPr="00DA341C" w:rsidRDefault="009C3947" w:rsidP="00D76F44">
            <w:pPr>
              <w:suppressAutoHyphens/>
              <w:spacing w:after="0"/>
              <w:jc w:val="both"/>
              <w:rPr>
                <w:i/>
                <w:lang w:eastAsia="ar-SA"/>
              </w:rPr>
            </w:pPr>
            <w:r>
              <w:rPr>
                <w:i/>
                <w:lang w:eastAsia="ar-SA"/>
              </w:rPr>
              <w:t xml:space="preserve">     </w:t>
            </w:r>
            <w:proofErr w:type="spellStart"/>
            <w:r w:rsidRPr="00DA341C">
              <w:rPr>
                <w:i/>
                <w:lang w:eastAsia="ar-SA"/>
              </w:rPr>
              <w:t>Преоценъчни</w:t>
            </w:r>
            <w:proofErr w:type="spellEnd"/>
            <w:r w:rsidRPr="00DA341C">
              <w:rPr>
                <w:i/>
                <w:lang w:eastAsia="ar-SA"/>
              </w:rPr>
              <w:t xml:space="preserve"> резерви, свързани с планове за дефинирани доходи</w:t>
            </w:r>
            <w:r w:rsidR="00811A58" w:rsidRPr="00811A58">
              <w:rPr>
                <w:i/>
                <w:color w:val="000000" w:themeColor="text1"/>
                <w:lang w:eastAsia="ar-SA"/>
              </w:rPr>
              <w:t>, класифицирани като друг всеобхватен доход</w:t>
            </w:r>
          </w:p>
        </w:tc>
        <w:tc>
          <w:tcPr>
            <w:tcW w:w="1117" w:type="dxa"/>
            <w:shd w:val="clear" w:color="auto" w:fill="auto"/>
            <w:vAlign w:val="bottom"/>
          </w:tcPr>
          <w:p w:rsidR="009C3947" w:rsidRPr="002A3BE1" w:rsidRDefault="009C3947" w:rsidP="00AA0C69">
            <w:pPr>
              <w:suppressAutoHyphens/>
              <w:spacing w:after="0"/>
              <w:jc w:val="center"/>
              <w:rPr>
                <w:rFonts w:eastAsia="Arial Unicode MS"/>
                <w:i/>
                <w:lang w:val="en-US" w:eastAsia="ar-SA"/>
              </w:rPr>
            </w:pPr>
            <w:r w:rsidRPr="00BE3A3A">
              <w:rPr>
                <w:rFonts w:eastAsia="Arial Unicode MS"/>
                <w:i/>
                <w:lang w:eastAsia="ar-SA"/>
              </w:rPr>
              <w:t xml:space="preserve">     </w:t>
            </w:r>
            <w:r w:rsidR="00AA0C69">
              <w:rPr>
                <w:rFonts w:eastAsia="Arial Unicode MS"/>
                <w:i/>
                <w:lang w:eastAsia="ar-SA"/>
              </w:rPr>
              <w:t xml:space="preserve">   </w:t>
            </w:r>
            <w:r w:rsidRPr="00BE3A3A">
              <w:rPr>
                <w:rFonts w:eastAsia="Arial Unicode MS"/>
                <w:i/>
                <w:lang w:eastAsia="ar-SA"/>
              </w:rPr>
              <w:t xml:space="preserve">   </w:t>
            </w:r>
            <w:r w:rsidRPr="002A3BE1">
              <w:rPr>
                <w:rFonts w:eastAsia="Arial Unicode MS"/>
                <w:i/>
                <w:lang w:val="en-US" w:eastAsia="ar-SA"/>
              </w:rPr>
              <w:t>(</w:t>
            </w:r>
            <w:r w:rsidR="00AA0C69">
              <w:rPr>
                <w:rFonts w:eastAsia="Arial Unicode MS"/>
                <w:i/>
                <w:lang w:eastAsia="ar-SA"/>
              </w:rPr>
              <w:t>98</w:t>
            </w:r>
            <w:r w:rsidRPr="002A3BE1">
              <w:rPr>
                <w:rFonts w:eastAsia="Arial Unicode MS"/>
                <w:i/>
                <w:lang w:val="en-US" w:eastAsia="ar-SA"/>
              </w:rPr>
              <w:t>)</w:t>
            </w:r>
          </w:p>
        </w:tc>
        <w:tc>
          <w:tcPr>
            <w:tcW w:w="246" w:type="dxa"/>
            <w:shd w:val="clear" w:color="auto" w:fill="auto"/>
            <w:vAlign w:val="bottom"/>
          </w:tcPr>
          <w:p w:rsidR="009C3947" w:rsidRPr="00D76F44" w:rsidRDefault="009C3947" w:rsidP="00D76F44">
            <w:pPr>
              <w:suppressAutoHyphens/>
              <w:snapToGrid w:val="0"/>
              <w:spacing w:after="0"/>
              <w:rPr>
                <w:rFonts w:eastAsia="Arial Unicode MS"/>
                <w:highlight w:val="yellow"/>
                <w:lang w:eastAsia="ar-SA"/>
              </w:rPr>
            </w:pPr>
          </w:p>
        </w:tc>
        <w:tc>
          <w:tcPr>
            <w:tcW w:w="1515" w:type="dxa"/>
            <w:vAlign w:val="bottom"/>
          </w:tcPr>
          <w:p w:rsidR="009C3947" w:rsidRPr="002A3BE1" w:rsidRDefault="009C3947" w:rsidP="00AA0F9C">
            <w:pPr>
              <w:suppressAutoHyphens/>
              <w:spacing w:after="0"/>
              <w:jc w:val="center"/>
              <w:rPr>
                <w:rFonts w:eastAsia="Arial Unicode MS"/>
                <w:i/>
                <w:lang w:val="en-US" w:eastAsia="ar-SA"/>
              </w:rPr>
            </w:pPr>
            <w:r w:rsidRPr="002A3BE1">
              <w:rPr>
                <w:rFonts w:eastAsia="Arial Unicode MS"/>
                <w:i/>
                <w:lang w:val="en-US" w:eastAsia="ar-SA"/>
              </w:rPr>
              <w:t xml:space="preserve">       </w:t>
            </w:r>
            <w:r w:rsidR="00AA0C69">
              <w:rPr>
                <w:rFonts w:eastAsia="Arial Unicode MS"/>
                <w:i/>
                <w:lang w:eastAsia="ar-SA"/>
              </w:rPr>
              <w:t xml:space="preserve">        </w:t>
            </w:r>
            <w:r w:rsidRPr="002A3BE1">
              <w:rPr>
                <w:rFonts w:eastAsia="Arial Unicode MS"/>
                <w:i/>
                <w:lang w:val="en-US" w:eastAsia="ar-SA"/>
              </w:rPr>
              <w:t xml:space="preserve"> (103)</w:t>
            </w:r>
          </w:p>
        </w:tc>
      </w:tr>
      <w:tr w:rsidR="009C3947" w:rsidRPr="0046787F" w:rsidTr="009F1299">
        <w:trPr>
          <w:gridAfter w:val="1"/>
          <w:wAfter w:w="204" w:type="dxa"/>
          <w:cantSplit/>
          <w:trHeight w:val="394"/>
          <w:jc w:val="center"/>
        </w:trPr>
        <w:tc>
          <w:tcPr>
            <w:tcW w:w="6242" w:type="dxa"/>
            <w:shd w:val="clear" w:color="auto" w:fill="auto"/>
            <w:vAlign w:val="bottom"/>
          </w:tcPr>
          <w:p w:rsidR="009C3947" w:rsidRPr="0046787F" w:rsidRDefault="009C3947" w:rsidP="00D76F44">
            <w:pPr>
              <w:suppressAutoHyphens/>
              <w:spacing w:after="0"/>
              <w:jc w:val="both"/>
              <w:rPr>
                <w:rFonts w:eastAsia="Arial Unicode MS"/>
                <w:lang w:eastAsia="ar-SA"/>
              </w:rPr>
            </w:pPr>
            <w:r w:rsidRPr="0046787F">
              <w:rPr>
                <w:lang w:eastAsia="ar-SA"/>
              </w:rPr>
              <w:t>Натрупани печалби</w:t>
            </w:r>
            <w:r>
              <w:rPr>
                <w:lang w:eastAsia="ar-SA"/>
              </w:rPr>
              <w:t>/</w:t>
            </w:r>
            <w:r w:rsidRPr="0046787F">
              <w:rPr>
                <w:lang w:eastAsia="ar-SA"/>
              </w:rPr>
              <w:t>(загуби)</w:t>
            </w:r>
          </w:p>
        </w:tc>
        <w:tc>
          <w:tcPr>
            <w:tcW w:w="1117" w:type="dxa"/>
            <w:shd w:val="clear" w:color="auto" w:fill="auto"/>
            <w:vAlign w:val="bottom"/>
          </w:tcPr>
          <w:p w:rsidR="009C3947" w:rsidRPr="002A3BE1" w:rsidRDefault="009C3947" w:rsidP="00AA0C69">
            <w:pPr>
              <w:suppressAutoHyphens/>
              <w:spacing w:after="0"/>
              <w:jc w:val="right"/>
              <w:rPr>
                <w:rFonts w:eastAsia="Arial Unicode MS"/>
                <w:lang w:val="en-GB" w:eastAsia="ar-SA"/>
              </w:rPr>
            </w:pPr>
            <w:r w:rsidRPr="002A3BE1">
              <w:rPr>
                <w:rFonts w:eastAsia="Arial Unicode MS"/>
                <w:lang w:val="en-GB" w:eastAsia="ar-SA"/>
              </w:rPr>
              <w:t>(</w:t>
            </w:r>
            <w:r>
              <w:rPr>
                <w:rFonts w:eastAsia="Arial Unicode MS"/>
                <w:lang w:val="en-GB" w:eastAsia="ar-SA"/>
              </w:rPr>
              <w:t>2</w:t>
            </w:r>
            <w:r w:rsidR="00AA0C69">
              <w:rPr>
                <w:rFonts w:eastAsia="Arial Unicode MS"/>
                <w:lang w:eastAsia="ar-SA"/>
              </w:rPr>
              <w:t xml:space="preserve"> 377</w:t>
            </w:r>
            <w:r w:rsidRPr="002A3BE1">
              <w:rPr>
                <w:rFonts w:eastAsia="Arial Unicode MS"/>
                <w:lang w:val="en-GB" w:eastAsia="ar-SA"/>
              </w:rPr>
              <w:t>)</w:t>
            </w:r>
          </w:p>
        </w:tc>
        <w:tc>
          <w:tcPr>
            <w:tcW w:w="246" w:type="dxa"/>
            <w:shd w:val="clear" w:color="auto" w:fill="auto"/>
            <w:vAlign w:val="bottom"/>
          </w:tcPr>
          <w:p w:rsidR="009C3947" w:rsidRPr="00D76F44" w:rsidRDefault="009C3947" w:rsidP="00D76F44">
            <w:pPr>
              <w:suppressAutoHyphens/>
              <w:snapToGrid w:val="0"/>
              <w:spacing w:after="0"/>
              <w:jc w:val="right"/>
              <w:rPr>
                <w:rFonts w:eastAsia="Arial Unicode MS"/>
                <w:highlight w:val="yellow"/>
                <w:lang w:eastAsia="ar-SA"/>
              </w:rPr>
            </w:pPr>
          </w:p>
        </w:tc>
        <w:tc>
          <w:tcPr>
            <w:tcW w:w="1515" w:type="dxa"/>
            <w:vAlign w:val="bottom"/>
          </w:tcPr>
          <w:p w:rsidR="009C3947" w:rsidRPr="002A3BE1" w:rsidRDefault="009C3947" w:rsidP="00AA4519">
            <w:pPr>
              <w:suppressAutoHyphens/>
              <w:spacing w:after="0"/>
              <w:jc w:val="right"/>
              <w:rPr>
                <w:rFonts w:eastAsia="Arial Unicode MS"/>
                <w:lang w:val="en-GB" w:eastAsia="ar-SA"/>
              </w:rPr>
            </w:pPr>
            <w:r w:rsidRPr="002A3BE1">
              <w:rPr>
                <w:rFonts w:eastAsia="Arial Unicode MS"/>
                <w:lang w:val="en-GB" w:eastAsia="ar-SA"/>
              </w:rPr>
              <w:t>(</w:t>
            </w:r>
            <w:r w:rsidR="00AA4519">
              <w:rPr>
                <w:rFonts w:eastAsia="Arial Unicode MS"/>
                <w:lang w:eastAsia="ar-SA"/>
              </w:rPr>
              <w:t>2 128</w:t>
            </w:r>
            <w:r w:rsidRPr="002A3BE1">
              <w:rPr>
                <w:rFonts w:eastAsia="Arial Unicode MS"/>
                <w:lang w:val="en-GB" w:eastAsia="ar-SA"/>
              </w:rPr>
              <w:t>)</w:t>
            </w:r>
          </w:p>
        </w:tc>
      </w:tr>
      <w:tr w:rsidR="006B640F" w:rsidRPr="00B341A0" w:rsidTr="009F1299">
        <w:trPr>
          <w:gridAfter w:val="1"/>
          <w:wAfter w:w="204" w:type="dxa"/>
          <w:cantSplit/>
          <w:trHeight w:val="394"/>
          <w:jc w:val="center"/>
        </w:trPr>
        <w:tc>
          <w:tcPr>
            <w:tcW w:w="6242" w:type="dxa"/>
            <w:shd w:val="clear" w:color="auto" w:fill="auto"/>
            <w:vAlign w:val="bottom"/>
          </w:tcPr>
          <w:p w:rsidR="006B640F" w:rsidRPr="00D80A51" w:rsidRDefault="006B640F" w:rsidP="00D76F44">
            <w:pPr>
              <w:suppressAutoHyphens/>
              <w:spacing w:after="0"/>
              <w:jc w:val="both"/>
              <w:rPr>
                <w:rFonts w:eastAsia="Arial Unicode MS"/>
                <w:lang w:eastAsia="ar-SA"/>
              </w:rPr>
            </w:pPr>
            <w:r w:rsidRPr="00D80A51">
              <w:rPr>
                <w:lang w:eastAsia="ar-SA"/>
              </w:rPr>
              <w:t>Текуща печалба/(загуба)</w:t>
            </w:r>
          </w:p>
        </w:tc>
        <w:tc>
          <w:tcPr>
            <w:tcW w:w="1117" w:type="dxa"/>
            <w:shd w:val="clear" w:color="auto" w:fill="auto"/>
            <w:vAlign w:val="bottom"/>
          </w:tcPr>
          <w:p w:rsidR="006B640F" w:rsidRPr="00AA0C69" w:rsidRDefault="00AA0C69" w:rsidP="00AA0F9C">
            <w:pPr>
              <w:suppressAutoHyphens/>
              <w:spacing w:after="0"/>
              <w:jc w:val="right"/>
              <w:rPr>
                <w:rFonts w:eastAsia="Arial Unicode MS"/>
                <w:lang w:eastAsia="ar-SA"/>
              </w:rPr>
            </w:pPr>
            <w:r>
              <w:rPr>
                <w:rFonts w:eastAsia="Arial Unicode MS"/>
                <w:lang w:eastAsia="ar-SA"/>
              </w:rPr>
              <w:t>55</w:t>
            </w:r>
          </w:p>
        </w:tc>
        <w:tc>
          <w:tcPr>
            <w:tcW w:w="246" w:type="dxa"/>
            <w:shd w:val="clear" w:color="auto" w:fill="auto"/>
            <w:vAlign w:val="bottom"/>
          </w:tcPr>
          <w:p w:rsidR="006B640F" w:rsidRPr="00D76F44" w:rsidRDefault="006B640F" w:rsidP="00D76F44">
            <w:pPr>
              <w:suppressAutoHyphens/>
              <w:snapToGrid w:val="0"/>
              <w:spacing w:after="0"/>
              <w:jc w:val="right"/>
              <w:rPr>
                <w:rFonts w:eastAsia="Arial Unicode MS"/>
                <w:highlight w:val="yellow"/>
                <w:lang w:eastAsia="ar-SA"/>
              </w:rPr>
            </w:pPr>
          </w:p>
        </w:tc>
        <w:tc>
          <w:tcPr>
            <w:tcW w:w="1515" w:type="dxa"/>
            <w:tcBorders>
              <w:bottom w:val="single" w:sz="4" w:space="0" w:color="auto"/>
            </w:tcBorders>
            <w:vAlign w:val="bottom"/>
          </w:tcPr>
          <w:p w:rsidR="006B640F" w:rsidRPr="002A3BE1" w:rsidRDefault="006B640F" w:rsidP="0089754A">
            <w:pPr>
              <w:suppressAutoHyphens/>
              <w:spacing w:after="0"/>
              <w:jc w:val="right"/>
              <w:rPr>
                <w:rFonts w:eastAsia="Arial Unicode MS"/>
                <w:lang w:val="en-GB" w:eastAsia="ar-SA"/>
              </w:rPr>
            </w:pPr>
            <w:r w:rsidRPr="002A3BE1">
              <w:rPr>
                <w:rFonts w:eastAsia="Arial Unicode MS"/>
                <w:lang w:val="en-GB" w:eastAsia="ar-SA"/>
              </w:rPr>
              <w:t>(</w:t>
            </w:r>
            <w:r>
              <w:rPr>
                <w:rFonts w:eastAsia="Arial Unicode MS"/>
                <w:lang w:val="en-GB" w:eastAsia="ar-SA"/>
              </w:rPr>
              <w:t>249</w:t>
            </w:r>
            <w:r w:rsidRPr="002A3BE1">
              <w:rPr>
                <w:rFonts w:eastAsia="Arial Unicode MS"/>
                <w:lang w:val="en-GB" w:eastAsia="ar-SA"/>
              </w:rPr>
              <w:t>)</w:t>
            </w:r>
          </w:p>
        </w:tc>
      </w:tr>
      <w:tr w:rsidR="006B640F" w:rsidRPr="0046787F" w:rsidTr="009F1299">
        <w:trPr>
          <w:gridAfter w:val="1"/>
          <w:wAfter w:w="204" w:type="dxa"/>
          <w:cantSplit/>
          <w:trHeight w:val="281"/>
          <w:jc w:val="center"/>
        </w:trPr>
        <w:tc>
          <w:tcPr>
            <w:tcW w:w="6242" w:type="dxa"/>
            <w:shd w:val="clear" w:color="auto" w:fill="auto"/>
            <w:vAlign w:val="bottom"/>
          </w:tcPr>
          <w:p w:rsidR="006B640F" w:rsidRPr="00B341A0" w:rsidRDefault="006B640F" w:rsidP="00D76F44">
            <w:pPr>
              <w:suppressAutoHyphens/>
              <w:spacing w:after="0"/>
              <w:jc w:val="both"/>
              <w:rPr>
                <w:rFonts w:eastAsia="Arial Unicode MS"/>
                <w:b/>
                <w:lang w:eastAsia="ar-SA"/>
              </w:rPr>
            </w:pPr>
            <w:r w:rsidRPr="00B341A0">
              <w:rPr>
                <w:b/>
                <w:lang w:eastAsia="ar-SA"/>
              </w:rPr>
              <w:t>Общо</w:t>
            </w:r>
          </w:p>
        </w:tc>
        <w:tc>
          <w:tcPr>
            <w:tcW w:w="1117" w:type="dxa"/>
            <w:tcBorders>
              <w:top w:val="single" w:sz="4" w:space="0" w:color="auto"/>
              <w:bottom w:val="double" w:sz="4" w:space="0" w:color="auto"/>
            </w:tcBorders>
            <w:shd w:val="clear" w:color="auto" w:fill="auto"/>
          </w:tcPr>
          <w:p w:rsidR="006B640F" w:rsidRPr="002A3BE1" w:rsidRDefault="006B640F" w:rsidP="00AA0C69">
            <w:pPr>
              <w:spacing w:after="0"/>
              <w:jc w:val="right"/>
              <w:rPr>
                <w:b/>
                <w:lang w:eastAsia="bg-BG"/>
              </w:rPr>
            </w:pPr>
            <w:r w:rsidRPr="002A3BE1">
              <w:rPr>
                <w:b/>
                <w:lang w:val="en-US" w:eastAsia="bg-BG"/>
              </w:rPr>
              <w:t>(</w:t>
            </w:r>
            <w:r w:rsidR="00AA0C69">
              <w:rPr>
                <w:b/>
                <w:lang w:eastAsia="bg-BG"/>
              </w:rPr>
              <w:t>861</w:t>
            </w:r>
            <w:r w:rsidRPr="002A3BE1">
              <w:rPr>
                <w:b/>
                <w:lang w:val="en-US" w:eastAsia="bg-BG"/>
              </w:rPr>
              <w:t>)</w:t>
            </w:r>
          </w:p>
        </w:tc>
        <w:tc>
          <w:tcPr>
            <w:tcW w:w="246" w:type="dxa"/>
            <w:shd w:val="clear" w:color="auto" w:fill="auto"/>
          </w:tcPr>
          <w:p w:rsidR="006B640F" w:rsidRPr="00D76F44" w:rsidRDefault="006B640F" w:rsidP="00D76F44">
            <w:pPr>
              <w:spacing w:after="0"/>
              <w:jc w:val="right"/>
              <w:rPr>
                <w:b/>
                <w:highlight w:val="yellow"/>
                <w:lang w:val="en-US" w:eastAsia="bg-BG"/>
              </w:rPr>
            </w:pPr>
          </w:p>
        </w:tc>
        <w:tc>
          <w:tcPr>
            <w:tcW w:w="1515" w:type="dxa"/>
            <w:tcBorders>
              <w:top w:val="single" w:sz="4" w:space="0" w:color="auto"/>
            </w:tcBorders>
          </w:tcPr>
          <w:p w:rsidR="006B640F" w:rsidRPr="002A3BE1" w:rsidRDefault="006B640F" w:rsidP="0089754A">
            <w:pPr>
              <w:spacing w:after="0"/>
              <w:jc w:val="right"/>
              <w:rPr>
                <w:b/>
                <w:lang w:eastAsia="bg-BG"/>
              </w:rPr>
            </w:pPr>
            <w:r w:rsidRPr="002A3BE1">
              <w:rPr>
                <w:b/>
                <w:lang w:val="en-US" w:eastAsia="bg-BG"/>
              </w:rPr>
              <w:t>(</w:t>
            </w:r>
            <w:r>
              <w:rPr>
                <w:b/>
                <w:lang w:val="en-US" w:eastAsia="bg-BG"/>
              </w:rPr>
              <w:t>921</w:t>
            </w:r>
            <w:r w:rsidRPr="002A3BE1">
              <w:rPr>
                <w:b/>
                <w:lang w:val="en-US" w:eastAsia="bg-BG"/>
              </w:rPr>
              <w:t>)</w:t>
            </w:r>
          </w:p>
        </w:tc>
      </w:tr>
    </w:tbl>
    <w:p w:rsidR="002B02DD" w:rsidRPr="00D06ECE" w:rsidRDefault="002B02DD" w:rsidP="002B02DD">
      <w:pPr>
        <w:pStyle w:val="a2"/>
        <w:spacing w:after="0" w:line="240" w:lineRule="auto"/>
        <w:rPr>
          <w:rFonts w:ascii="Times New Roman" w:hAnsi="Times New Roman"/>
          <w:sz w:val="16"/>
          <w:szCs w:val="16"/>
        </w:rPr>
      </w:pPr>
      <w:bookmarkStart w:id="46" w:name="_Ref248334073"/>
      <w:bookmarkStart w:id="47" w:name="_Ref248969777"/>
      <w:bookmarkStart w:id="48" w:name="_Ref248329867"/>
    </w:p>
    <w:bookmarkEnd w:id="46"/>
    <w:bookmarkEnd w:id="47"/>
    <w:p w:rsidR="00693F9A" w:rsidRDefault="00693F9A" w:rsidP="00693F9A">
      <w:pPr>
        <w:autoSpaceDE w:val="0"/>
        <w:autoSpaceDN w:val="0"/>
        <w:adjustRightInd w:val="0"/>
        <w:spacing w:before="60" w:after="0" w:line="320" w:lineRule="atLeast"/>
        <w:ind w:firstLine="567"/>
        <w:jc w:val="both"/>
        <w:rPr>
          <w:color w:val="000000"/>
          <w:lang w:eastAsia="bg-BG"/>
        </w:rPr>
      </w:pPr>
      <w:proofErr w:type="spellStart"/>
      <w:r w:rsidRPr="006B413A">
        <w:rPr>
          <w:color w:val="000000"/>
          <w:lang w:eastAsia="bg-BG"/>
        </w:rPr>
        <w:t>Преоценъчният</w:t>
      </w:r>
      <w:proofErr w:type="spellEnd"/>
      <w:r w:rsidRPr="006B413A">
        <w:rPr>
          <w:color w:val="000000"/>
          <w:lang w:eastAsia="bg-BG"/>
        </w:rPr>
        <w:t xml:space="preserve"> резерв</w:t>
      </w:r>
      <w:r>
        <w:rPr>
          <w:color w:val="000000"/>
          <w:lang w:eastAsia="bg-BG"/>
        </w:rPr>
        <w:t>/загуба</w:t>
      </w:r>
      <w:r w:rsidRPr="006B413A">
        <w:rPr>
          <w:color w:val="000000"/>
          <w:lang w:eastAsia="bg-BG"/>
        </w:rPr>
        <w:t xml:space="preserve"> в размер на </w:t>
      </w:r>
      <w:r w:rsidR="00B370D4" w:rsidRPr="00CF3E21">
        <w:rPr>
          <w:color w:val="000000"/>
          <w:lang w:val="ru-RU" w:eastAsia="bg-BG"/>
        </w:rPr>
        <w:t>(</w:t>
      </w:r>
      <w:r w:rsidR="00AA0C69">
        <w:rPr>
          <w:color w:val="000000"/>
          <w:lang w:eastAsia="bg-BG"/>
        </w:rPr>
        <w:t>98</w:t>
      </w:r>
      <w:r w:rsidR="00B370D4" w:rsidRPr="00CF3E21">
        <w:rPr>
          <w:color w:val="000000"/>
          <w:lang w:val="ru-RU" w:eastAsia="bg-BG"/>
        </w:rPr>
        <w:t>)</w:t>
      </w:r>
      <w:r w:rsidRPr="006B413A">
        <w:rPr>
          <w:color w:val="000000"/>
          <w:lang w:eastAsia="bg-BG"/>
        </w:rPr>
        <w:t xml:space="preserve"> хил.</w:t>
      </w:r>
      <w:r>
        <w:rPr>
          <w:color w:val="000000"/>
          <w:lang w:eastAsia="bg-BG"/>
        </w:rPr>
        <w:t xml:space="preserve"> </w:t>
      </w:r>
      <w:r w:rsidRPr="006B413A">
        <w:rPr>
          <w:color w:val="000000"/>
          <w:lang w:eastAsia="bg-BG"/>
        </w:rPr>
        <w:t xml:space="preserve">лв. е </w:t>
      </w:r>
      <w:r>
        <w:rPr>
          <w:color w:val="000000"/>
          <w:lang w:eastAsia="bg-BG"/>
        </w:rPr>
        <w:t xml:space="preserve">формиран от </w:t>
      </w:r>
      <w:r w:rsidRPr="006B413A">
        <w:rPr>
          <w:color w:val="000000"/>
          <w:lang w:eastAsia="bg-BG"/>
        </w:rPr>
        <w:t>преоценка на задълженията по планове с дефинирани доходи (</w:t>
      </w:r>
      <w:proofErr w:type="spellStart"/>
      <w:r w:rsidRPr="006B413A">
        <w:rPr>
          <w:color w:val="000000"/>
          <w:lang w:eastAsia="bg-BG"/>
        </w:rPr>
        <w:t>актюерски</w:t>
      </w:r>
      <w:proofErr w:type="spellEnd"/>
      <w:r w:rsidRPr="006B413A">
        <w:rPr>
          <w:color w:val="000000"/>
          <w:lang w:eastAsia="bg-BG"/>
        </w:rPr>
        <w:t xml:space="preserve"> печалби/(загуби))</w:t>
      </w:r>
      <w:r>
        <w:rPr>
          <w:color w:val="000000"/>
          <w:lang w:eastAsia="bg-BG"/>
        </w:rPr>
        <w:t>. Към 31.12.20</w:t>
      </w:r>
      <w:r w:rsidR="00491AFD" w:rsidRPr="00BE3A3A">
        <w:rPr>
          <w:color w:val="000000"/>
          <w:lang w:eastAsia="bg-BG"/>
        </w:rPr>
        <w:t>2</w:t>
      </w:r>
      <w:r w:rsidR="00AA0C69">
        <w:rPr>
          <w:color w:val="000000"/>
          <w:lang w:eastAsia="bg-BG"/>
        </w:rPr>
        <w:t>1</w:t>
      </w:r>
      <w:r>
        <w:rPr>
          <w:color w:val="000000"/>
          <w:lang w:eastAsia="bg-BG"/>
        </w:rPr>
        <w:t xml:space="preserve"> г. той е бил </w:t>
      </w:r>
      <w:r w:rsidRPr="0055135F">
        <w:rPr>
          <w:color w:val="000000"/>
          <w:lang w:eastAsia="bg-BG"/>
        </w:rPr>
        <w:t>на стойност</w:t>
      </w:r>
      <w:r w:rsidR="0055135F">
        <w:rPr>
          <w:color w:val="000000"/>
          <w:lang w:eastAsia="bg-BG"/>
        </w:rPr>
        <w:t xml:space="preserve"> </w:t>
      </w:r>
      <w:r w:rsidR="00B370D4" w:rsidRPr="00CF3E21">
        <w:rPr>
          <w:color w:val="000000"/>
          <w:lang w:val="ru-RU" w:eastAsia="bg-BG"/>
        </w:rPr>
        <w:t>(</w:t>
      </w:r>
      <w:r w:rsidR="00491AFD" w:rsidRPr="00BE3A3A">
        <w:rPr>
          <w:color w:val="000000"/>
          <w:lang w:eastAsia="bg-BG"/>
        </w:rPr>
        <w:t>103</w:t>
      </w:r>
      <w:r w:rsidR="00B370D4" w:rsidRPr="00CF3E21">
        <w:rPr>
          <w:color w:val="000000"/>
          <w:lang w:val="ru-RU" w:eastAsia="bg-BG"/>
        </w:rPr>
        <w:t>)</w:t>
      </w:r>
      <w:r w:rsidR="0055135F">
        <w:rPr>
          <w:color w:val="000000"/>
          <w:lang w:eastAsia="bg-BG"/>
        </w:rPr>
        <w:t xml:space="preserve"> хил. лв</w:t>
      </w:r>
      <w:r w:rsidRPr="00F512B0">
        <w:rPr>
          <w:color w:val="000000"/>
          <w:lang w:eastAsia="bg-BG"/>
        </w:rPr>
        <w:t>.</w:t>
      </w:r>
    </w:p>
    <w:p w:rsidR="00DF43A4" w:rsidRPr="00DF43A4" w:rsidRDefault="00DF43A4" w:rsidP="00DF43A4">
      <w:pPr>
        <w:autoSpaceDE w:val="0"/>
        <w:autoSpaceDN w:val="0"/>
        <w:adjustRightInd w:val="0"/>
        <w:spacing w:after="0"/>
        <w:ind w:firstLine="567"/>
        <w:jc w:val="both"/>
        <w:rPr>
          <w:color w:val="000000"/>
          <w:sz w:val="16"/>
          <w:szCs w:val="16"/>
          <w:lang w:eastAsia="bg-BG"/>
        </w:rPr>
      </w:pPr>
    </w:p>
    <w:p w:rsidR="00DF43A4" w:rsidRPr="006B413A" w:rsidRDefault="00DF43A4" w:rsidP="00693F9A">
      <w:pPr>
        <w:autoSpaceDE w:val="0"/>
        <w:autoSpaceDN w:val="0"/>
        <w:adjustRightInd w:val="0"/>
        <w:spacing w:before="60" w:after="0" w:line="320" w:lineRule="atLeast"/>
        <w:ind w:firstLine="567"/>
        <w:jc w:val="both"/>
        <w:rPr>
          <w:color w:val="000000"/>
          <w:lang w:eastAsia="bg-BG"/>
        </w:rPr>
      </w:pPr>
      <w:r w:rsidRPr="007B68CE">
        <w:rPr>
          <w:rStyle w:val="tlid-translation"/>
        </w:rPr>
        <w:t xml:space="preserve">Не са признати други печалби или загуби по отношение на финансови активи и финансови пасиви, различни от оповестените в </w:t>
      </w:r>
      <w:r>
        <w:rPr>
          <w:rStyle w:val="tlid-translation"/>
        </w:rPr>
        <w:t xml:space="preserve">пояснителни </w:t>
      </w:r>
      <w:r w:rsidRPr="00063619">
        <w:rPr>
          <w:rStyle w:val="tlid-translation"/>
          <w:i/>
        </w:rPr>
        <w:t xml:space="preserve">бележки </w:t>
      </w:r>
      <w:r>
        <w:rPr>
          <w:rStyle w:val="tlid-translation"/>
          <w:i/>
        </w:rPr>
        <w:t xml:space="preserve">№ </w:t>
      </w:r>
      <w:r w:rsidR="00E62FB7">
        <w:rPr>
          <w:rStyle w:val="tlid-translation"/>
          <w:i/>
        </w:rPr>
        <w:t>18</w:t>
      </w:r>
      <w:r w:rsidRPr="00063619">
        <w:rPr>
          <w:rStyle w:val="tlid-translation"/>
          <w:i/>
        </w:rPr>
        <w:t xml:space="preserve">, </w:t>
      </w:r>
      <w:r>
        <w:rPr>
          <w:rStyle w:val="tlid-translation"/>
          <w:i/>
        </w:rPr>
        <w:t xml:space="preserve">№ </w:t>
      </w:r>
      <w:r w:rsidR="00E62FB7">
        <w:rPr>
          <w:rStyle w:val="tlid-translation"/>
          <w:i/>
        </w:rPr>
        <w:t>19</w:t>
      </w:r>
      <w:r w:rsidRPr="00063619">
        <w:rPr>
          <w:rStyle w:val="tlid-translation"/>
          <w:i/>
        </w:rPr>
        <w:t xml:space="preserve">, </w:t>
      </w:r>
      <w:r>
        <w:rPr>
          <w:rStyle w:val="tlid-translation"/>
          <w:i/>
        </w:rPr>
        <w:t xml:space="preserve">№ </w:t>
      </w:r>
      <w:r w:rsidRPr="00063619">
        <w:rPr>
          <w:rStyle w:val="tlid-translation"/>
          <w:i/>
        </w:rPr>
        <w:t>2</w:t>
      </w:r>
      <w:r w:rsidR="00E62FB7">
        <w:rPr>
          <w:rStyle w:val="tlid-translation"/>
          <w:i/>
        </w:rPr>
        <w:t>3</w:t>
      </w:r>
      <w:r w:rsidRPr="00063619">
        <w:rPr>
          <w:rStyle w:val="tlid-translation"/>
          <w:i/>
        </w:rPr>
        <w:t xml:space="preserve"> и </w:t>
      </w:r>
      <w:r>
        <w:rPr>
          <w:rStyle w:val="tlid-translation"/>
          <w:i/>
        </w:rPr>
        <w:t xml:space="preserve">№ </w:t>
      </w:r>
      <w:r w:rsidRPr="00063619">
        <w:rPr>
          <w:rStyle w:val="tlid-translation"/>
          <w:i/>
        </w:rPr>
        <w:t>2</w:t>
      </w:r>
      <w:r w:rsidR="00E62FB7">
        <w:rPr>
          <w:rStyle w:val="tlid-translation"/>
          <w:i/>
        </w:rPr>
        <w:t>5</w:t>
      </w:r>
      <w:r w:rsidRPr="007B68CE">
        <w:rPr>
          <w:rStyle w:val="tlid-translation"/>
        </w:rPr>
        <w:t>,</w:t>
      </w:r>
      <w:r w:rsidRPr="00D01611">
        <w:rPr>
          <w:rStyle w:val="tlid-translation"/>
        </w:rPr>
        <w:t xml:space="preserve"> както и не е призната/възстановена </w:t>
      </w:r>
      <w:proofErr w:type="spellStart"/>
      <w:r w:rsidRPr="00D01611">
        <w:rPr>
          <w:rStyle w:val="tlid-translation"/>
        </w:rPr>
        <w:t>провизия</w:t>
      </w:r>
      <w:proofErr w:type="spellEnd"/>
      <w:r w:rsidRPr="00D01611">
        <w:rPr>
          <w:rStyle w:val="tlid-translation"/>
        </w:rPr>
        <w:t xml:space="preserve"> за загуба по отношение на определени финансови активи, освен оповестеното в </w:t>
      </w:r>
      <w:r>
        <w:rPr>
          <w:rStyle w:val="tlid-translation"/>
        </w:rPr>
        <w:t xml:space="preserve">пояснителна </w:t>
      </w:r>
      <w:r w:rsidRPr="00063619">
        <w:rPr>
          <w:rStyle w:val="tlid-translation"/>
          <w:i/>
        </w:rPr>
        <w:t xml:space="preserve">бележка </w:t>
      </w:r>
      <w:r>
        <w:rPr>
          <w:rStyle w:val="tlid-translation"/>
          <w:i/>
        </w:rPr>
        <w:t xml:space="preserve">№ </w:t>
      </w:r>
      <w:r w:rsidRPr="00063619">
        <w:rPr>
          <w:rStyle w:val="tlid-translation"/>
          <w:i/>
        </w:rPr>
        <w:t>8</w:t>
      </w:r>
      <w:r>
        <w:rPr>
          <w:rStyle w:val="tlid-translation"/>
        </w:rPr>
        <w:t>.</w:t>
      </w:r>
    </w:p>
    <w:p w:rsidR="001F2068" w:rsidRDefault="001F2068" w:rsidP="001F2068">
      <w:pPr>
        <w:pStyle w:val="a2"/>
        <w:spacing w:after="0" w:line="240" w:lineRule="auto"/>
        <w:rPr>
          <w:b/>
          <w:color w:val="2E74B5"/>
          <w:sz w:val="24"/>
          <w:szCs w:val="24"/>
        </w:rPr>
      </w:pPr>
    </w:p>
    <w:p w:rsidR="00AA0C69" w:rsidRPr="00AA0C69" w:rsidRDefault="00AA0C69" w:rsidP="001F2068">
      <w:pPr>
        <w:pStyle w:val="a2"/>
        <w:spacing w:after="0" w:line="240" w:lineRule="auto"/>
        <w:rPr>
          <w:b/>
          <w:color w:val="2E74B5"/>
          <w:sz w:val="24"/>
          <w:szCs w:val="24"/>
        </w:rPr>
      </w:pPr>
    </w:p>
    <w:p w:rsidR="003400D0" w:rsidRPr="00926CD3" w:rsidRDefault="00811A58" w:rsidP="002B02DD">
      <w:pPr>
        <w:pStyle w:val="a2"/>
        <w:spacing w:before="60" w:after="0" w:line="320" w:lineRule="atLeast"/>
        <w:rPr>
          <w:rFonts w:ascii="Times New Roman" w:hAnsi="Times New Roman"/>
          <w:b/>
          <w:color w:val="2E74B5"/>
          <w:sz w:val="24"/>
          <w:szCs w:val="24"/>
        </w:rPr>
      </w:pPr>
      <w:bookmarkStart w:id="49" w:name="_Toc132716212"/>
      <w:r w:rsidRPr="00811A58">
        <w:rPr>
          <w:rStyle w:val="10"/>
          <w:color w:val="4F81BD" w:themeColor="accent1"/>
          <w:sz w:val="22"/>
          <w:szCs w:val="22"/>
        </w:rPr>
        <w:t xml:space="preserve">21. </w:t>
      </w:r>
      <w:r w:rsidRPr="00811A58">
        <w:rPr>
          <w:rStyle w:val="10"/>
          <w:rFonts w:ascii="Times New Roman" w:hAnsi="Times New Roman"/>
          <w:b/>
          <w:bCs w:val="0"/>
          <w:color w:val="4F81BD" w:themeColor="accent1"/>
          <w:sz w:val="22"/>
          <w:szCs w:val="22"/>
        </w:rPr>
        <w:t>ЗАДЪЛЖЕНИЯ КЪМ ПЕРСОНАЛА</w:t>
      </w:r>
      <w:bookmarkEnd w:id="49"/>
    </w:p>
    <w:p w:rsidR="002B02DD" w:rsidRPr="009E429B" w:rsidRDefault="002B02DD" w:rsidP="002B02DD">
      <w:pPr>
        <w:pStyle w:val="a2"/>
        <w:spacing w:after="0" w:line="240" w:lineRule="auto"/>
        <w:rPr>
          <w:rFonts w:ascii="Times New Roman" w:hAnsi="Times New Roman"/>
          <w:sz w:val="16"/>
          <w:szCs w:val="16"/>
        </w:rPr>
      </w:pPr>
    </w:p>
    <w:p w:rsidR="00B72719" w:rsidRDefault="00B72719" w:rsidP="009E429B">
      <w:pPr>
        <w:spacing w:before="60" w:after="0" w:line="310" w:lineRule="atLeast"/>
        <w:ind w:firstLine="567"/>
        <w:jc w:val="both"/>
        <w:rPr>
          <w:color w:val="000000"/>
        </w:rPr>
      </w:pPr>
      <w:r w:rsidRPr="0046787F">
        <w:rPr>
          <w:color w:val="000000"/>
        </w:rPr>
        <w:t>Обща</w:t>
      </w:r>
      <w:r w:rsidR="00B63410" w:rsidRPr="0046787F">
        <w:rPr>
          <w:color w:val="000000"/>
        </w:rPr>
        <w:t xml:space="preserve">та сума на разходите за възнаграждения на персонала са </w:t>
      </w:r>
      <w:r w:rsidR="00411641" w:rsidRPr="0046787F">
        <w:rPr>
          <w:color w:val="000000"/>
        </w:rPr>
        <w:t xml:space="preserve">в </w:t>
      </w:r>
      <w:r w:rsidR="009815ED" w:rsidRPr="0046787F">
        <w:rPr>
          <w:color w:val="000000"/>
        </w:rPr>
        <w:t xml:space="preserve">размер на </w:t>
      </w:r>
      <w:r w:rsidR="00EE6018">
        <w:rPr>
          <w:color w:val="000000"/>
        </w:rPr>
        <w:t xml:space="preserve">                    1 121</w:t>
      </w:r>
      <w:r w:rsidR="00B63410" w:rsidRPr="00121751">
        <w:rPr>
          <w:color w:val="000000"/>
        </w:rPr>
        <w:t>хил.</w:t>
      </w:r>
      <w:r w:rsidR="00622CF2">
        <w:rPr>
          <w:color w:val="000000"/>
        </w:rPr>
        <w:t xml:space="preserve"> </w:t>
      </w:r>
      <w:r w:rsidRPr="00121751">
        <w:rPr>
          <w:color w:val="000000"/>
        </w:rPr>
        <w:t>лв.</w:t>
      </w:r>
      <w:r w:rsidR="009815ED">
        <w:rPr>
          <w:color w:val="000000"/>
        </w:rPr>
        <w:t xml:space="preserve"> </w:t>
      </w:r>
      <w:r w:rsidR="00B63410" w:rsidRPr="00121751">
        <w:rPr>
          <w:color w:val="000000"/>
        </w:rPr>
        <w:t xml:space="preserve">за </w:t>
      </w:r>
      <w:r w:rsidR="007854F7">
        <w:rPr>
          <w:color w:val="000000"/>
        </w:rPr>
        <w:t>2022</w:t>
      </w:r>
      <w:r w:rsidR="00B63410" w:rsidRPr="00121751">
        <w:rPr>
          <w:color w:val="000000"/>
        </w:rPr>
        <w:t xml:space="preserve"> г. (20</w:t>
      </w:r>
      <w:r w:rsidR="00B75186" w:rsidRPr="00BE3A3A">
        <w:rPr>
          <w:color w:val="000000"/>
        </w:rPr>
        <w:t>2</w:t>
      </w:r>
      <w:r w:rsidR="00AA0C69">
        <w:rPr>
          <w:color w:val="000000"/>
        </w:rPr>
        <w:t>1</w:t>
      </w:r>
      <w:r w:rsidR="009815ED">
        <w:rPr>
          <w:color w:val="000000"/>
        </w:rPr>
        <w:t xml:space="preserve">г.: </w:t>
      </w:r>
      <w:r w:rsidR="00AA0C69" w:rsidRPr="00BE3A3A">
        <w:rPr>
          <w:color w:val="000000"/>
        </w:rPr>
        <w:t>8</w:t>
      </w:r>
      <w:r w:rsidR="00AA0C69">
        <w:rPr>
          <w:color w:val="000000"/>
        </w:rPr>
        <w:t>92</w:t>
      </w:r>
      <w:r w:rsidR="00F62405" w:rsidRPr="00121751">
        <w:rPr>
          <w:color w:val="000000"/>
        </w:rPr>
        <w:t xml:space="preserve"> </w:t>
      </w:r>
      <w:r w:rsidR="00A80253" w:rsidRPr="00121751">
        <w:rPr>
          <w:color w:val="000000"/>
        </w:rPr>
        <w:t>хил.</w:t>
      </w:r>
      <w:r w:rsidR="009815ED">
        <w:rPr>
          <w:color w:val="000000"/>
        </w:rPr>
        <w:t xml:space="preserve">лв.), </w:t>
      </w:r>
      <w:r w:rsidR="00B63410" w:rsidRPr="00121751">
        <w:rPr>
          <w:color w:val="000000"/>
        </w:rPr>
        <w:t xml:space="preserve">признати в отчета на печалбата или загубата и другия всеобхватен доход, са представени детайлно в пояснителна </w:t>
      </w:r>
      <w:r w:rsidR="00B63410" w:rsidRPr="009E429B">
        <w:rPr>
          <w:i/>
        </w:rPr>
        <w:t>бележка №</w:t>
      </w:r>
      <w:r w:rsidR="00622CF2" w:rsidRPr="009E429B">
        <w:rPr>
          <w:i/>
        </w:rPr>
        <w:t>7</w:t>
      </w:r>
      <w:r w:rsidR="00B63410" w:rsidRPr="009E429B">
        <w:t>.</w:t>
      </w:r>
    </w:p>
    <w:p w:rsidR="002B02DD" w:rsidRPr="002B02DD" w:rsidRDefault="002B02DD" w:rsidP="002B02DD">
      <w:pPr>
        <w:pStyle w:val="a2"/>
        <w:spacing w:after="0" w:line="240" w:lineRule="auto"/>
        <w:rPr>
          <w:sz w:val="16"/>
          <w:szCs w:val="16"/>
        </w:rPr>
      </w:pPr>
    </w:p>
    <w:p w:rsidR="001977C1" w:rsidRPr="005B1108" w:rsidRDefault="001977C1" w:rsidP="001977C1">
      <w:pPr>
        <w:autoSpaceDE w:val="0"/>
        <w:autoSpaceDN w:val="0"/>
        <w:adjustRightInd w:val="0"/>
        <w:spacing w:before="60" w:after="0" w:line="320" w:lineRule="atLeast"/>
        <w:ind w:firstLine="567"/>
        <w:jc w:val="both"/>
        <w:rPr>
          <w:b/>
          <w:color w:val="2E74B5"/>
        </w:rPr>
      </w:pPr>
      <w:r>
        <w:rPr>
          <w:b/>
          <w:color w:val="2E74B5"/>
        </w:rPr>
        <w:t>2</w:t>
      </w:r>
      <w:r w:rsidR="007231CB" w:rsidRPr="00BE3A3A">
        <w:rPr>
          <w:b/>
          <w:color w:val="2E74B5"/>
        </w:rPr>
        <w:t>1</w:t>
      </w:r>
      <w:r w:rsidRPr="005B1108">
        <w:rPr>
          <w:b/>
          <w:color w:val="2E74B5"/>
        </w:rPr>
        <w:t>.</w:t>
      </w:r>
      <w:r w:rsidR="004653B3">
        <w:rPr>
          <w:b/>
          <w:color w:val="2E74B5"/>
        </w:rPr>
        <w:t>1</w:t>
      </w:r>
      <w:r>
        <w:rPr>
          <w:b/>
          <w:color w:val="2E74B5"/>
        </w:rPr>
        <w:t xml:space="preserve">. </w:t>
      </w:r>
      <w:r w:rsidR="0010067E" w:rsidRPr="002C702A">
        <w:rPr>
          <w:b/>
          <w:color w:val="2E74B5"/>
        </w:rPr>
        <w:t>Пенсионни и други задължения към персонала</w:t>
      </w:r>
    </w:p>
    <w:p w:rsidR="00BD59E7" w:rsidRDefault="00BD59E7" w:rsidP="00BD59E7">
      <w:pPr>
        <w:spacing w:after="0"/>
        <w:ind w:firstLine="567"/>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944"/>
        <w:gridCol w:w="7299"/>
      </w:tblGrid>
      <w:tr w:rsidR="00BD59E7" w:rsidRPr="0007685B" w:rsidTr="00B75186">
        <w:tc>
          <w:tcPr>
            <w:tcW w:w="9243" w:type="dxa"/>
            <w:gridSpan w:val="2"/>
            <w:shd w:val="clear" w:color="auto" w:fill="auto"/>
          </w:tcPr>
          <w:p w:rsidR="00BD59E7" w:rsidRPr="0007685B" w:rsidRDefault="00BD59E7"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BD59E7" w:rsidRPr="0007685B" w:rsidTr="00B75186">
        <w:tc>
          <w:tcPr>
            <w:tcW w:w="9243" w:type="dxa"/>
            <w:gridSpan w:val="2"/>
            <w:shd w:val="clear" w:color="auto" w:fill="auto"/>
          </w:tcPr>
          <w:p w:rsidR="00BD59E7" w:rsidRPr="0007685B" w:rsidRDefault="00BD59E7" w:rsidP="00337317">
            <w:pPr>
              <w:spacing w:after="0"/>
              <w:jc w:val="both"/>
              <w:rPr>
                <w:rFonts w:eastAsia="Times New Roman"/>
                <w:sz w:val="10"/>
                <w:szCs w:val="10"/>
                <w:lang w:eastAsia="bg-BG"/>
              </w:rPr>
            </w:pPr>
          </w:p>
        </w:tc>
      </w:tr>
      <w:tr w:rsidR="00BD59E7" w:rsidRPr="0007685B" w:rsidTr="00B75186">
        <w:tc>
          <w:tcPr>
            <w:tcW w:w="1944" w:type="dxa"/>
            <w:shd w:val="clear" w:color="auto" w:fill="auto"/>
          </w:tcPr>
          <w:p w:rsidR="00BD59E7" w:rsidRPr="0007685B" w:rsidRDefault="00BD59E7" w:rsidP="00B75186">
            <w:pPr>
              <w:spacing w:after="0" w:line="240" w:lineRule="atLeast"/>
              <w:rPr>
                <w:rFonts w:eastAsia="Times New Roman"/>
                <w:color w:val="0070C0"/>
                <w:sz w:val="22"/>
                <w:szCs w:val="22"/>
                <w:lang w:eastAsia="bg-BG"/>
              </w:rPr>
            </w:pPr>
            <w:r w:rsidRPr="0007685B">
              <w:rPr>
                <w:rStyle w:val="tlid-translation"/>
                <w:i/>
                <w:color w:val="0070C0"/>
              </w:rPr>
              <w:lastRenderedPageBreak/>
              <w:t>Разходи за доходи при пенсиониране и прекратяване</w:t>
            </w:r>
          </w:p>
        </w:tc>
        <w:tc>
          <w:tcPr>
            <w:tcW w:w="7299" w:type="dxa"/>
            <w:shd w:val="clear" w:color="auto" w:fill="auto"/>
          </w:tcPr>
          <w:p w:rsidR="00BD59E7" w:rsidRPr="00BD59E7" w:rsidRDefault="00BD59E7" w:rsidP="00337317">
            <w:pPr>
              <w:autoSpaceDE w:val="0"/>
              <w:autoSpaceDN w:val="0"/>
              <w:adjustRightInd w:val="0"/>
              <w:spacing w:after="0" w:line="240" w:lineRule="atLeast"/>
              <w:ind w:firstLine="181"/>
              <w:jc w:val="both"/>
              <w:rPr>
                <w:rStyle w:val="tlid-translation"/>
                <w:sz w:val="22"/>
                <w:szCs w:val="22"/>
              </w:rPr>
            </w:pPr>
            <w:r w:rsidRPr="00BD59E7">
              <w:rPr>
                <w:rStyle w:val="tlid-translation"/>
                <w:sz w:val="22"/>
                <w:szCs w:val="22"/>
              </w:rPr>
              <w:t>Плащанията по планове за пенсионно осигуряване с дефинирани вноски се признават като разход, когато служителите са предоставили услуга, която им дава право на вноските. Плащанията, извършени към държавните фондове за пенсионно осигуряване, се отчитат като плащания по планове с дефинирани вноски, където задълженията на Дружеството по плановете са еквивалентни на тези, възникващи при план за пенсионно осигуряване с дефинирани вноски.</w:t>
            </w:r>
          </w:p>
          <w:p w:rsidR="00BD59E7" w:rsidRPr="00BD59E7" w:rsidRDefault="00BD59E7" w:rsidP="00337317">
            <w:pPr>
              <w:autoSpaceDE w:val="0"/>
              <w:autoSpaceDN w:val="0"/>
              <w:adjustRightInd w:val="0"/>
              <w:spacing w:after="0" w:line="240" w:lineRule="atLeast"/>
              <w:ind w:firstLine="181"/>
              <w:jc w:val="both"/>
              <w:rPr>
                <w:rStyle w:val="tlid-translation"/>
                <w:sz w:val="22"/>
                <w:szCs w:val="22"/>
              </w:rPr>
            </w:pPr>
            <w:r w:rsidRPr="00BD59E7">
              <w:rPr>
                <w:rStyle w:val="tlid-translation"/>
                <w:sz w:val="22"/>
                <w:szCs w:val="22"/>
              </w:rPr>
              <w:t xml:space="preserve">При планове за пенсионни доходи с дефинирани доходи, разходите за предоставяне на обезщетения се определят с помощта на метода на прогнозната единица, като </w:t>
            </w:r>
            <w:proofErr w:type="spellStart"/>
            <w:r w:rsidRPr="00BD59E7">
              <w:rPr>
                <w:rStyle w:val="tlid-translation"/>
                <w:sz w:val="22"/>
                <w:szCs w:val="22"/>
              </w:rPr>
              <w:t>актюерските</w:t>
            </w:r>
            <w:proofErr w:type="spellEnd"/>
            <w:r w:rsidRPr="00BD59E7">
              <w:rPr>
                <w:rStyle w:val="tlid-translation"/>
                <w:sz w:val="22"/>
                <w:szCs w:val="22"/>
              </w:rPr>
              <w:t xml:space="preserve"> оценки се извършват в края на всеки годишен отчетен период. </w:t>
            </w:r>
            <w:r w:rsidRPr="00BD59E7">
              <w:rPr>
                <w:rFonts w:eastAsia="Times New Roman"/>
                <w:sz w:val="22"/>
                <w:szCs w:val="22"/>
              </w:rPr>
              <w:t xml:space="preserve">Оценката на задълженията е базирана на стандартни проценти на инфлацията, очаквана промяна на разходите за медицинско обслужване и смъртност. Бъдещи увеличения на заплатите също се вземат под внимание. </w:t>
            </w:r>
            <w:r w:rsidRPr="00BD59E7">
              <w:rPr>
                <w:rStyle w:val="tlid-translation"/>
                <w:sz w:val="22"/>
                <w:szCs w:val="22"/>
              </w:rPr>
              <w:t xml:space="preserve">Преоценките, включващи </w:t>
            </w:r>
            <w:proofErr w:type="spellStart"/>
            <w:r w:rsidRPr="00BD59E7">
              <w:rPr>
                <w:rStyle w:val="tlid-translation"/>
                <w:sz w:val="22"/>
                <w:szCs w:val="22"/>
              </w:rPr>
              <w:t>актюерски</w:t>
            </w:r>
            <w:proofErr w:type="spellEnd"/>
            <w:r w:rsidRPr="00BD59E7">
              <w:rPr>
                <w:rStyle w:val="tlid-translation"/>
                <w:sz w:val="22"/>
                <w:szCs w:val="22"/>
              </w:rPr>
              <w:t xml:space="preserve"> печалби и загуби, ефекта от тавана на активите (ако е приложимо) и възвръщаемостта на активите на плана (с изключение на лихвите) се признават в отчета за финансовото състояние като такса или кредит в отчета за всеобхватния доход за периода в които те се срещат. Преоценките, признати в отчета за печалбата и загубата и другия всеобхватен доход, не се </w:t>
            </w:r>
            <w:proofErr w:type="spellStart"/>
            <w:r w:rsidRPr="00BD59E7">
              <w:rPr>
                <w:rStyle w:val="tlid-translation"/>
                <w:sz w:val="22"/>
                <w:szCs w:val="22"/>
              </w:rPr>
              <w:t>прекласифицират</w:t>
            </w:r>
            <w:proofErr w:type="spellEnd"/>
            <w:r w:rsidRPr="00BD59E7">
              <w:rPr>
                <w:rStyle w:val="tlid-translation"/>
                <w:sz w:val="22"/>
                <w:szCs w:val="22"/>
              </w:rPr>
              <w:t xml:space="preserve">. Разходите за минал трудов стаж се признават в печалбата или загубата, когато настъпи изменението или съкращаването на плана, или когато Дружеството признава съответните разходи за преструктуриране или доходи при прекратяване, ако е по-рано. Печалбите или загубите от </w:t>
            </w:r>
            <w:proofErr w:type="spellStart"/>
            <w:r w:rsidRPr="00BD59E7">
              <w:rPr>
                <w:rStyle w:val="tlid-translation"/>
                <w:sz w:val="22"/>
                <w:szCs w:val="22"/>
              </w:rPr>
              <w:t>сетълмента</w:t>
            </w:r>
            <w:proofErr w:type="spellEnd"/>
            <w:r w:rsidRPr="00BD59E7">
              <w:rPr>
                <w:rStyle w:val="tlid-translation"/>
                <w:sz w:val="22"/>
                <w:szCs w:val="22"/>
              </w:rPr>
              <w:t xml:space="preserve"> на план с дефинирани доходи се признават, когато се извърши уреждането. Нетните лихви се изчисляват чрез прилагане на </w:t>
            </w:r>
            <w:proofErr w:type="spellStart"/>
            <w:r w:rsidRPr="00BD59E7">
              <w:rPr>
                <w:rStyle w:val="tlid-translation"/>
                <w:sz w:val="22"/>
                <w:szCs w:val="22"/>
              </w:rPr>
              <w:t>дисконтов</w:t>
            </w:r>
            <w:proofErr w:type="spellEnd"/>
            <w:r w:rsidRPr="00BD59E7">
              <w:rPr>
                <w:rStyle w:val="tlid-translation"/>
                <w:sz w:val="22"/>
                <w:szCs w:val="22"/>
              </w:rPr>
              <w:t xml:space="preserve"> процент към нетния пасив или актив с дефинирани доходи. Разходите за дефинирани доходи се разделят на три категории:</w:t>
            </w:r>
          </w:p>
          <w:p w:rsidR="00BD59E7" w:rsidRPr="00BD59E7" w:rsidRDefault="00BD59E7" w:rsidP="00337317">
            <w:pPr>
              <w:autoSpaceDE w:val="0"/>
              <w:autoSpaceDN w:val="0"/>
              <w:adjustRightInd w:val="0"/>
              <w:spacing w:after="0" w:line="240" w:lineRule="atLeast"/>
              <w:ind w:firstLine="181"/>
              <w:jc w:val="both"/>
              <w:rPr>
                <w:rStyle w:val="tlid-translation"/>
                <w:sz w:val="22"/>
                <w:szCs w:val="22"/>
              </w:rPr>
            </w:pPr>
            <w:r w:rsidRPr="00BD59E7">
              <w:rPr>
                <w:rStyle w:val="tlid-translation"/>
                <w:sz w:val="22"/>
                <w:szCs w:val="22"/>
              </w:rPr>
              <w:t xml:space="preserve">- разходи за услуги, които включват разходите за текущ трудов стаж, разходи за минал трудов стаж и печалби и загуби от съкращения и </w:t>
            </w:r>
            <w:proofErr w:type="spellStart"/>
            <w:r w:rsidRPr="00BD59E7">
              <w:rPr>
                <w:rStyle w:val="tlid-translation"/>
                <w:sz w:val="22"/>
                <w:szCs w:val="22"/>
              </w:rPr>
              <w:t>сетълмент</w:t>
            </w:r>
            <w:proofErr w:type="spellEnd"/>
            <w:r w:rsidRPr="00BD59E7">
              <w:rPr>
                <w:rStyle w:val="tlid-translation"/>
                <w:sz w:val="22"/>
                <w:szCs w:val="22"/>
              </w:rPr>
              <w:t>;</w:t>
            </w:r>
          </w:p>
          <w:p w:rsidR="00BD59E7" w:rsidRPr="00BD59E7" w:rsidRDefault="00BD59E7" w:rsidP="00337317">
            <w:pPr>
              <w:autoSpaceDE w:val="0"/>
              <w:autoSpaceDN w:val="0"/>
              <w:adjustRightInd w:val="0"/>
              <w:spacing w:after="0" w:line="240" w:lineRule="atLeast"/>
              <w:ind w:firstLine="181"/>
              <w:jc w:val="both"/>
              <w:rPr>
                <w:rStyle w:val="tlid-translation"/>
                <w:sz w:val="22"/>
                <w:szCs w:val="22"/>
              </w:rPr>
            </w:pPr>
            <w:r w:rsidRPr="00BD59E7">
              <w:rPr>
                <w:rStyle w:val="tlid-translation"/>
                <w:sz w:val="22"/>
                <w:szCs w:val="22"/>
              </w:rPr>
              <w:t>- нетен лихвен разход или доход; и</w:t>
            </w:r>
          </w:p>
          <w:p w:rsidR="00BD59E7" w:rsidRPr="00BD59E7" w:rsidRDefault="00BD59E7" w:rsidP="00337317">
            <w:pPr>
              <w:autoSpaceDE w:val="0"/>
              <w:autoSpaceDN w:val="0"/>
              <w:adjustRightInd w:val="0"/>
              <w:spacing w:after="0" w:line="240" w:lineRule="atLeast"/>
              <w:ind w:firstLine="181"/>
              <w:jc w:val="both"/>
              <w:rPr>
                <w:rStyle w:val="tlid-translation"/>
                <w:sz w:val="22"/>
                <w:szCs w:val="22"/>
              </w:rPr>
            </w:pPr>
            <w:r w:rsidRPr="00BD59E7">
              <w:rPr>
                <w:rStyle w:val="tlid-translation"/>
                <w:sz w:val="22"/>
                <w:szCs w:val="22"/>
              </w:rPr>
              <w:t>- повторни измервания.</w:t>
            </w:r>
          </w:p>
          <w:p w:rsidR="00BD59E7" w:rsidRPr="00BD59E7" w:rsidRDefault="00BD59E7" w:rsidP="00337317">
            <w:pPr>
              <w:autoSpaceDE w:val="0"/>
              <w:autoSpaceDN w:val="0"/>
              <w:adjustRightInd w:val="0"/>
              <w:spacing w:after="0" w:line="240" w:lineRule="atLeast"/>
              <w:ind w:firstLine="181"/>
              <w:jc w:val="both"/>
              <w:rPr>
                <w:rStyle w:val="tlid-translation"/>
                <w:sz w:val="22"/>
                <w:szCs w:val="22"/>
              </w:rPr>
            </w:pPr>
            <w:r w:rsidRPr="00BD59E7">
              <w:rPr>
                <w:rStyle w:val="tlid-translation"/>
                <w:sz w:val="22"/>
                <w:szCs w:val="22"/>
              </w:rPr>
              <w:t>Дружеството признава разходите за обслужване в печалбата или загубата като административни разходи.</w:t>
            </w:r>
          </w:p>
          <w:p w:rsidR="00BD59E7" w:rsidRPr="00BD59E7" w:rsidRDefault="00BD59E7" w:rsidP="00337317">
            <w:pPr>
              <w:autoSpaceDE w:val="0"/>
              <w:autoSpaceDN w:val="0"/>
              <w:adjustRightInd w:val="0"/>
              <w:spacing w:after="0" w:line="240" w:lineRule="atLeast"/>
              <w:ind w:firstLine="181"/>
              <w:jc w:val="both"/>
              <w:rPr>
                <w:rStyle w:val="tlid-translation"/>
                <w:sz w:val="22"/>
                <w:szCs w:val="22"/>
              </w:rPr>
            </w:pPr>
            <w:r w:rsidRPr="00BD59E7">
              <w:rPr>
                <w:rStyle w:val="tlid-translation"/>
                <w:sz w:val="22"/>
                <w:szCs w:val="22"/>
              </w:rPr>
              <w:t>Нетният лихвен разход или приход се признава в рамките на финансовите разходи.</w:t>
            </w:r>
          </w:p>
          <w:p w:rsidR="00BD59E7" w:rsidRPr="00BD59E7" w:rsidRDefault="00BD59E7" w:rsidP="00337317">
            <w:pPr>
              <w:autoSpaceDE w:val="0"/>
              <w:autoSpaceDN w:val="0"/>
              <w:adjustRightInd w:val="0"/>
              <w:spacing w:after="0" w:line="240" w:lineRule="atLeast"/>
              <w:ind w:firstLine="181"/>
              <w:jc w:val="both"/>
              <w:rPr>
                <w:rStyle w:val="tlid-translation"/>
                <w:sz w:val="22"/>
                <w:szCs w:val="22"/>
              </w:rPr>
            </w:pPr>
            <w:r w:rsidRPr="00BD59E7">
              <w:rPr>
                <w:rStyle w:val="tlid-translation"/>
                <w:sz w:val="22"/>
                <w:szCs w:val="22"/>
              </w:rPr>
              <w:t>Задължението за пенсиониране, признато в отчета за финансовото състояние, представлява дефицита или излишъка в плановете на Дружеството за дефинирани доходи. Всеки излишък, произтичащ от това изчисление, се ограничава до настоящата стойност на всички икономически ползи, налични под формата на възстановявания от плановете или намаления на бъдещите вноски в плановете.</w:t>
            </w:r>
          </w:p>
          <w:p w:rsidR="00BD59E7" w:rsidRPr="0007685B" w:rsidRDefault="00BD59E7" w:rsidP="00337317">
            <w:pPr>
              <w:autoSpaceDE w:val="0"/>
              <w:autoSpaceDN w:val="0"/>
              <w:adjustRightInd w:val="0"/>
              <w:spacing w:after="0" w:line="240" w:lineRule="atLeast"/>
              <w:ind w:firstLine="181"/>
              <w:jc w:val="both"/>
              <w:rPr>
                <w:rStyle w:val="tlid-translation"/>
              </w:rPr>
            </w:pPr>
            <w:r w:rsidRPr="00BD59E7">
              <w:rPr>
                <w:rStyle w:val="tlid-translation"/>
                <w:sz w:val="22"/>
                <w:szCs w:val="22"/>
              </w:rPr>
              <w:t>Задължение за изплащане на доходи при прекратяване се признава по-рано, от момента, в който предприятието вече не може да оттегли предложението за обезщетение за прекратяване и когато предприятието признава съответните разходи за преструктуриране</w:t>
            </w:r>
            <w:r w:rsidRPr="0007685B">
              <w:rPr>
                <w:rStyle w:val="tlid-translation"/>
              </w:rPr>
              <w:t>.</w:t>
            </w:r>
          </w:p>
          <w:p w:rsidR="00BD59E7" w:rsidRPr="0007685B" w:rsidRDefault="00BD59E7" w:rsidP="00337317">
            <w:pPr>
              <w:spacing w:after="0"/>
              <w:ind w:firstLine="181"/>
              <w:jc w:val="both"/>
              <w:rPr>
                <w:rFonts w:eastAsia="Times New Roman"/>
                <w:sz w:val="10"/>
                <w:szCs w:val="10"/>
                <w:lang w:eastAsia="bg-BG"/>
              </w:rPr>
            </w:pPr>
          </w:p>
        </w:tc>
      </w:tr>
      <w:tr w:rsidR="00BD59E7" w:rsidRPr="0007685B" w:rsidTr="00B75186">
        <w:tc>
          <w:tcPr>
            <w:tcW w:w="1944" w:type="dxa"/>
            <w:shd w:val="clear" w:color="auto" w:fill="auto"/>
          </w:tcPr>
          <w:p w:rsidR="00BD59E7" w:rsidRPr="0007685B" w:rsidRDefault="00BD59E7" w:rsidP="00337317">
            <w:pPr>
              <w:spacing w:after="0" w:line="240" w:lineRule="atLeast"/>
              <w:jc w:val="both"/>
              <w:rPr>
                <w:rFonts w:eastAsia="Times New Roman"/>
                <w:color w:val="0070C0"/>
                <w:sz w:val="22"/>
                <w:szCs w:val="22"/>
                <w:lang w:eastAsia="bg-BG"/>
              </w:rPr>
            </w:pPr>
            <w:r w:rsidRPr="005A43D7">
              <w:rPr>
                <w:rStyle w:val="tlid-translation"/>
                <w:i/>
                <w:color w:val="0070C0"/>
              </w:rPr>
              <w:t>Краткосрочни и други дългосрочни доходи на наети лица</w:t>
            </w:r>
          </w:p>
        </w:tc>
        <w:tc>
          <w:tcPr>
            <w:tcW w:w="7299" w:type="dxa"/>
            <w:shd w:val="clear" w:color="auto" w:fill="auto"/>
          </w:tcPr>
          <w:p w:rsidR="00BD59E7" w:rsidRPr="00BD59E7" w:rsidRDefault="00BD59E7" w:rsidP="00337317">
            <w:pPr>
              <w:autoSpaceDE w:val="0"/>
              <w:autoSpaceDN w:val="0"/>
              <w:adjustRightInd w:val="0"/>
              <w:spacing w:after="0" w:line="240" w:lineRule="atLeast"/>
              <w:ind w:firstLine="181"/>
              <w:jc w:val="both"/>
              <w:rPr>
                <w:rStyle w:val="tlid-translation"/>
                <w:sz w:val="22"/>
                <w:szCs w:val="22"/>
              </w:rPr>
            </w:pPr>
            <w:r w:rsidRPr="00BD59E7">
              <w:rPr>
                <w:rStyle w:val="tlid-translation"/>
                <w:sz w:val="22"/>
                <w:szCs w:val="22"/>
              </w:rPr>
              <w:t xml:space="preserve">Признава се пасив за обезщетения, натрупани за наетите лица по отношение на заплати, годишен отпуск и отпуск по болест в периода, в който съответната услуга се предоставя при </w:t>
            </w:r>
            <w:proofErr w:type="spellStart"/>
            <w:r w:rsidRPr="00BD59E7">
              <w:rPr>
                <w:rStyle w:val="tlid-translation"/>
                <w:sz w:val="22"/>
                <w:szCs w:val="22"/>
              </w:rPr>
              <w:t>недисконтиран</w:t>
            </w:r>
            <w:proofErr w:type="spellEnd"/>
            <w:r w:rsidRPr="00BD59E7">
              <w:rPr>
                <w:rStyle w:val="tlid-translation"/>
                <w:sz w:val="22"/>
                <w:szCs w:val="22"/>
              </w:rPr>
              <w:t xml:space="preserve"> размер на обезщетенията, които се очаква да бъдат платени в замяна на тази услуга.</w:t>
            </w:r>
          </w:p>
          <w:p w:rsidR="00BD59E7" w:rsidRPr="00BD59E7" w:rsidRDefault="00BD59E7" w:rsidP="00337317">
            <w:pPr>
              <w:autoSpaceDE w:val="0"/>
              <w:autoSpaceDN w:val="0"/>
              <w:adjustRightInd w:val="0"/>
              <w:spacing w:after="0" w:line="240" w:lineRule="atLeast"/>
              <w:ind w:firstLine="181"/>
              <w:jc w:val="both"/>
              <w:rPr>
                <w:rStyle w:val="tlid-translation"/>
                <w:sz w:val="22"/>
                <w:szCs w:val="22"/>
              </w:rPr>
            </w:pPr>
            <w:r w:rsidRPr="00BD59E7">
              <w:rPr>
                <w:rStyle w:val="tlid-translation"/>
                <w:sz w:val="22"/>
                <w:szCs w:val="22"/>
              </w:rPr>
              <w:t xml:space="preserve">Задълженията, признати по отношение на краткосрочните доходи на наети лица, се оценяват по </w:t>
            </w:r>
            <w:proofErr w:type="spellStart"/>
            <w:r w:rsidRPr="00BD59E7">
              <w:rPr>
                <w:rStyle w:val="tlid-translation"/>
                <w:sz w:val="22"/>
                <w:szCs w:val="22"/>
              </w:rPr>
              <w:t>недисконтирания</w:t>
            </w:r>
            <w:proofErr w:type="spellEnd"/>
            <w:r w:rsidRPr="00BD59E7">
              <w:rPr>
                <w:rStyle w:val="tlid-translation"/>
                <w:sz w:val="22"/>
                <w:szCs w:val="22"/>
              </w:rPr>
              <w:t xml:space="preserve"> размер на обезщетенията, които се очаква да бъдат изплатени в замяна на свързаната с тях услуга.</w:t>
            </w:r>
          </w:p>
          <w:p w:rsidR="00BD59E7" w:rsidRPr="0007685B" w:rsidRDefault="00BD59E7" w:rsidP="00337317">
            <w:pPr>
              <w:spacing w:after="0" w:line="240" w:lineRule="atLeast"/>
              <w:ind w:firstLine="181"/>
              <w:jc w:val="both"/>
              <w:rPr>
                <w:rStyle w:val="tlid-translation"/>
              </w:rPr>
            </w:pPr>
            <w:r w:rsidRPr="00BD59E7">
              <w:rPr>
                <w:rStyle w:val="tlid-translation"/>
                <w:sz w:val="22"/>
                <w:szCs w:val="22"/>
              </w:rPr>
              <w:lastRenderedPageBreak/>
              <w:t>Задълженията, признати във връзка с други дългосрочни доходи на заети лица, се оценяват по настоящата стойност на очакваните бъдещи изходящи парични потоци, които се очаква да бъдат направени от Дружеството по отношение на услугите, предоставяни от служителите до отчетната дата</w:t>
            </w:r>
            <w:r w:rsidRPr="0007685B">
              <w:rPr>
                <w:rStyle w:val="tlid-translation"/>
              </w:rPr>
              <w:t>.</w:t>
            </w:r>
          </w:p>
          <w:p w:rsidR="00BD59E7" w:rsidRPr="0007685B" w:rsidRDefault="00BD59E7" w:rsidP="00337317">
            <w:pPr>
              <w:spacing w:after="0"/>
              <w:jc w:val="both"/>
              <w:rPr>
                <w:rFonts w:eastAsia="Times New Roman"/>
                <w:sz w:val="10"/>
                <w:szCs w:val="10"/>
                <w:lang w:eastAsia="bg-BG"/>
              </w:rPr>
            </w:pPr>
          </w:p>
        </w:tc>
      </w:tr>
    </w:tbl>
    <w:p w:rsidR="00BD59E7" w:rsidRDefault="00BD59E7" w:rsidP="00BD59E7">
      <w:pPr>
        <w:spacing w:after="0"/>
        <w:ind w:firstLine="567"/>
        <w:jc w:val="both"/>
        <w:rPr>
          <w:sz w:val="16"/>
          <w:szCs w:val="16"/>
        </w:rPr>
      </w:pPr>
    </w:p>
    <w:p w:rsidR="009A1C62" w:rsidRDefault="009A1C62" w:rsidP="009E429B">
      <w:pPr>
        <w:spacing w:before="60" w:after="0" w:line="310" w:lineRule="atLeast"/>
        <w:ind w:firstLine="567"/>
        <w:jc w:val="both"/>
      </w:pPr>
    </w:p>
    <w:p w:rsidR="00B72719" w:rsidRDefault="00B72719" w:rsidP="009E429B">
      <w:pPr>
        <w:spacing w:before="60" w:after="0" w:line="310" w:lineRule="atLeast"/>
        <w:ind w:firstLine="567"/>
        <w:jc w:val="both"/>
      </w:pPr>
      <w:r w:rsidRPr="00BD0724">
        <w:t>Пенсионните и други задължения към персонала, признати в отчета за финансовото състояние, се състоят от следните суми:</w:t>
      </w:r>
    </w:p>
    <w:p w:rsidR="008121AB" w:rsidRPr="008121AB" w:rsidRDefault="008121AB" w:rsidP="008121AB">
      <w:pPr>
        <w:spacing w:after="0"/>
        <w:rPr>
          <w:sz w:val="12"/>
          <w:szCs w:val="12"/>
        </w:rPr>
      </w:pPr>
    </w:p>
    <w:tbl>
      <w:tblPr>
        <w:tblW w:w="9030" w:type="dxa"/>
        <w:tblInd w:w="56" w:type="dxa"/>
        <w:tblLayout w:type="fixed"/>
        <w:tblCellMar>
          <w:left w:w="70" w:type="dxa"/>
          <w:right w:w="70" w:type="dxa"/>
        </w:tblCellMar>
        <w:tblLook w:val="04A0"/>
      </w:tblPr>
      <w:tblGrid>
        <w:gridCol w:w="6304"/>
        <w:gridCol w:w="1520"/>
        <w:gridCol w:w="1206"/>
      </w:tblGrid>
      <w:tr w:rsidR="008320B3" w:rsidRPr="00694182" w:rsidTr="008320B3">
        <w:trPr>
          <w:trHeight w:val="192"/>
        </w:trPr>
        <w:tc>
          <w:tcPr>
            <w:tcW w:w="6304" w:type="dxa"/>
            <w:tcBorders>
              <w:top w:val="nil"/>
              <w:left w:val="nil"/>
              <w:bottom w:val="nil"/>
              <w:right w:val="nil"/>
            </w:tcBorders>
            <w:shd w:val="clear" w:color="000000" w:fill="FFFFFF"/>
          </w:tcPr>
          <w:p w:rsidR="008320B3" w:rsidRPr="00694182" w:rsidRDefault="008320B3" w:rsidP="008C6FC1">
            <w:pPr>
              <w:spacing w:after="0"/>
              <w:rPr>
                <w:color w:val="000000"/>
                <w:lang w:eastAsia="bg-BG"/>
              </w:rPr>
            </w:pPr>
            <w:r w:rsidRPr="00694182">
              <w:rPr>
                <w:color w:val="000000"/>
                <w:lang w:eastAsia="bg-BG"/>
              </w:rPr>
              <w:t> </w:t>
            </w:r>
          </w:p>
        </w:tc>
        <w:tc>
          <w:tcPr>
            <w:tcW w:w="1520" w:type="dxa"/>
            <w:tcBorders>
              <w:top w:val="nil"/>
              <w:left w:val="nil"/>
              <w:bottom w:val="nil"/>
              <w:right w:val="nil"/>
            </w:tcBorders>
            <w:shd w:val="clear" w:color="000000" w:fill="FFFFFF"/>
          </w:tcPr>
          <w:p w:rsidR="008320B3" w:rsidRPr="00BD59E7" w:rsidRDefault="007854F7" w:rsidP="00115AA2">
            <w:pPr>
              <w:spacing w:after="0"/>
              <w:jc w:val="right"/>
              <w:rPr>
                <w:b/>
                <w:bCs/>
                <w:color w:val="000000"/>
                <w:lang w:val="en-US" w:eastAsia="bg-BG"/>
              </w:rPr>
            </w:pPr>
            <w:r>
              <w:rPr>
                <w:b/>
                <w:color w:val="000000"/>
                <w:lang w:eastAsia="bg-BG"/>
              </w:rPr>
              <w:t>2022</w:t>
            </w:r>
          </w:p>
        </w:tc>
        <w:tc>
          <w:tcPr>
            <w:tcW w:w="1206" w:type="dxa"/>
            <w:tcBorders>
              <w:top w:val="nil"/>
              <w:left w:val="nil"/>
              <w:bottom w:val="nil"/>
              <w:right w:val="nil"/>
            </w:tcBorders>
            <w:shd w:val="clear" w:color="000000" w:fill="FFFFFF"/>
          </w:tcPr>
          <w:p w:rsidR="008320B3" w:rsidRPr="00BD59E7" w:rsidRDefault="008E69D2" w:rsidP="0089754A">
            <w:pPr>
              <w:spacing w:after="0"/>
              <w:jc w:val="right"/>
              <w:rPr>
                <w:b/>
                <w:bCs/>
                <w:color w:val="000000"/>
                <w:lang w:val="en-US" w:eastAsia="bg-BG"/>
              </w:rPr>
            </w:pPr>
            <w:r>
              <w:rPr>
                <w:b/>
                <w:color w:val="000000"/>
                <w:lang w:eastAsia="bg-BG"/>
              </w:rPr>
              <w:t>2021</w:t>
            </w:r>
          </w:p>
        </w:tc>
      </w:tr>
      <w:tr w:rsidR="008320B3" w:rsidRPr="00694182" w:rsidTr="008320B3">
        <w:trPr>
          <w:trHeight w:val="192"/>
        </w:trPr>
        <w:tc>
          <w:tcPr>
            <w:tcW w:w="6304" w:type="dxa"/>
            <w:tcBorders>
              <w:top w:val="nil"/>
              <w:left w:val="nil"/>
              <w:bottom w:val="nil"/>
              <w:right w:val="nil"/>
            </w:tcBorders>
            <w:shd w:val="clear" w:color="000000" w:fill="FFFFFF"/>
          </w:tcPr>
          <w:p w:rsidR="008320B3" w:rsidRPr="00694182" w:rsidRDefault="008320B3" w:rsidP="008C6FC1">
            <w:pPr>
              <w:spacing w:after="0"/>
              <w:rPr>
                <w:color w:val="000000"/>
                <w:lang w:eastAsia="bg-BG"/>
              </w:rPr>
            </w:pPr>
            <w:r w:rsidRPr="00694182">
              <w:rPr>
                <w:color w:val="000000"/>
                <w:lang w:eastAsia="bg-BG"/>
              </w:rPr>
              <w:t> </w:t>
            </w:r>
          </w:p>
        </w:tc>
        <w:tc>
          <w:tcPr>
            <w:tcW w:w="1520" w:type="dxa"/>
            <w:tcBorders>
              <w:top w:val="nil"/>
              <w:left w:val="nil"/>
              <w:bottom w:val="nil"/>
              <w:right w:val="nil"/>
            </w:tcBorders>
            <w:shd w:val="clear" w:color="000000" w:fill="FFFFFF"/>
          </w:tcPr>
          <w:p w:rsidR="008320B3" w:rsidRPr="00694182" w:rsidRDefault="008320B3" w:rsidP="008C6FC1">
            <w:pPr>
              <w:spacing w:after="0"/>
              <w:jc w:val="right"/>
              <w:rPr>
                <w:b/>
                <w:bCs/>
                <w:color w:val="000000"/>
                <w:lang w:eastAsia="bg-BG"/>
              </w:rPr>
            </w:pPr>
            <w:r w:rsidRPr="00694182">
              <w:rPr>
                <w:b/>
                <w:iCs/>
                <w:lang w:eastAsia="ar-SA"/>
              </w:rPr>
              <w:t>BGN '000</w:t>
            </w:r>
          </w:p>
        </w:tc>
        <w:tc>
          <w:tcPr>
            <w:tcW w:w="1206" w:type="dxa"/>
            <w:tcBorders>
              <w:top w:val="nil"/>
              <w:left w:val="nil"/>
              <w:bottom w:val="nil"/>
              <w:right w:val="nil"/>
            </w:tcBorders>
            <w:shd w:val="clear" w:color="000000" w:fill="FFFFFF"/>
          </w:tcPr>
          <w:p w:rsidR="008320B3" w:rsidRPr="00694182" w:rsidRDefault="008320B3" w:rsidP="0089754A">
            <w:pPr>
              <w:spacing w:after="0"/>
              <w:jc w:val="right"/>
              <w:rPr>
                <w:b/>
                <w:bCs/>
                <w:color w:val="000000"/>
                <w:lang w:eastAsia="bg-BG"/>
              </w:rPr>
            </w:pPr>
            <w:r w:rsidRPr="00694182">
              <w:rPr>
                <w:b/>
                <w:iCs/>
                <w:lang w:eastAsia="ar-SA"/>
              </w:rPr>
              <w:t>BGN '000</w:t>
            </w:r>
          </w:p>
        </w:tc>
      </w:tr>
      <w:tr w:rsidR="008320B3" w:rsidRPr="00DA341C" w:rsidTr="008320B3">
        <w:trPr>
          <w:trHeight w:val="192"/>
        </w:trPr>
        <w:tc>
          <w:tcPr>
            <w:tcW w:w="6304" w:type="dxa"/>
            <w:tcBorders>
              <w:top w:val="nil"/>
              <w:left w:val="nil"/>
              <w:bottom w:val="nil"/>
              <w:right w:val="nil"/>
            </w:tcBorders>
            <w:shd w:val="clear" w:color="000000" w:fill="FFFFFF"/>
          </w:tcPr>
          <w:p w:rsidR="008320B3" w:rsidRPr="00DA341C" w:rsidRDefault="008320B3" w:rsidP="008C6FC1">
            <w:pPr>
              <w:spacing w:after="0"/>
              <w:rPr>
                <w:b/>
                <w:color w:val="000000"/>
                <w:lang w:eastAsia="bg-BG"/>
              </w:rPr>
            </w:pPr>
            <w:r w:rsidRPr="00DA341C">
              <w:rPr>
                <w:b/>
                <w:color w:val="000000"/>
                <w:lang w:eastAsia="bg-BG"/>
              </w:rPr>
              <w:t>Нетекущи:</w:t>
            </w:r>
          </w:p>
        </w:tc>
        <w:tc>
          <w:tcPr>
            <w:tcW w:w="1520" w:type="dxa"/>
            <w:tcBorders>
              <w:top w:val="nil"/>
              <w:left w:val="nil"/>
              <w:right w:val="nil"/>
            </w:tcBorders>
            <w:shd w:val="clear" w:color="000000" w:fill="FFFFFF"/>
          </w:tcPr>
          <w:p w:rsidR="008320B3" w:rsidRPr="00DA341C" w:rsidRDefault="008320B3" w:rsidP="008C6FC1">
            <w:pPr>
              <w:spacing w:after="0"/>
              <w:rPr>
                <w:color w:val="000000"/>
                <w:lang w:eastAsia="bg-BG"/>
              </w:rPr>
            </w:pPr>
            <w:r w:rsidRPr="00DA341C">
              <w:rPr>
                <w:color w:val="000000"/>
                <w:lang w:eastAsia="bg-BG"/>
              </w:rPr>
              <w:t> </w:t>
            </w:r>
          </w:p>
        </w:tc>
        <w:tc>
          <w:tcPr>
            <w:tcW w:w="1206" w:type="dxa"/>
            <w:tcBorders>
              <w:top w:val="nil"/>
              <w:left w:val="nil"/>
              <w:right w:val="nil"/>
            </w:tcBorders>
            <w:shd w:val="clear" w:color="000000" w:fill="FFFFFF"/>
          </w:tcPr>
          <w:p w:rsidR="008320B3" w:rsidRPr="00DA341C" w:rsidRDefault="008320B3" w:rsidP="0089754A">
            <w:pPr>
              <w:spacing w:after="0"/>
              <w:rPr>
                <w:color w:val="000000"/>
                <w:lang w:eastAsia="bg-BG"/>
              </w:rPr>
            </w:pPr>
            <w:r w:rsidRPr="00DA341C">
              <w:rPr>
                <w:color w:val="000000"/>
                <w:lang w:eastAsia="bg-BG"/>
              </w:rPr>
              <w:t> </w:t>
            </w:r>
          </w:p>
        </w:tc>
      </w:tr>
      <w:tr w:rsidR="008320B3" w:rsidRPr="00DA341C" w:rsidTr="008320B3">
        <w:trPr>
          <w:trHeight w:val="192"/>
        </w:trPr>
        <w:tc>
          <w:tcPr>
            <w:tcW w:w="6304" w:type="dxa"/>
            <w:tcBorders>
              <w:top w:val="nil"/>
              <w:left w:val="nil"/>
              <w:bottom w:val="nil"/>
              <w:right w:val="nil"/>
            </w:tcBorders>
            <w:shd w:val="clear" w:color="000000" w:fill="FFFFFF"/>
          </w:tcPr>
          <w:p w:rsidR="008320B3" w:rsidRPr="00DA341C" w:rsidRDefault="008320B3" w:rsidP="00BD59E7">
            <w:pPr>
              <w:spacing w:after="0"/>
              <w:rPr>
                <w:color w:val="FF0000"/>
                <w:lang w:eastAsia="bg-BG"/>
              </w:rPr>
            </w:pPr>
            <w:r w:rsidRPr="00DA341C">
              <w:rPr>
                <w:color w:val="000000"/>
                <w:lang w:eastAsia="bg-BG"/>
              </w:rPr>
              <w:t>Задължения за изплащане на дефинирани доходи при пенсиониране</w:t>
            </w:r>
          </w:p>
        </w:tc>
        <w:tc>
          <w:tcPr>
            <w:tcW w:w="1520" w:type="dxa"/>
            <w:tcBorders>
              <w:left w:val="nil"/>
              <w:bottom w:val="single" w:sz="2" w:space="0" w:color="auto"/>
              <w:right w:val="nil"/>
            </w:tcBorders>
            <w:shd w:val="clear" w:color="000000" w:fill="FFFFFF"/>
            <w:vAlign w:val="bottom"/>
          </w:tcPr>
          <w:p w:rsidR="008320B3" w:rsidRPr="00771F78" w:rsidRDefault="00771F78" w:rsidP="00BD59E7">
            <w:pPr>
              <w:spacing w:after="0"/>
              <w:jc w:val="right"/>
              <w:rPr>
                <w:lang w:eastAsia="bg-BG"/>
              </w:rPr>
            </w:pPr>
            <w:r>
              <w:rPr>
                <w:lang w:eastAsia="bg-BG"/>
              </w:rPr>
              <w:t>68</w:t>
            </w:r>
          </w:p>
        </w:tc>
        <w:tc>
          <w:tcPr>
            <w:tcW w:w="1206" w:type="dxa"/>
            <w:tcBorders>
              <w:left w:val="nil"/>
              <w:bottom w:val="single" w:sz="2" w:space="0" w:color="auto"/>
              <w:right w:val="nil"/>
            </w:tcBorders>
            <w:shd w:val="clear" w:color="000000" w:fill="FFFFFF"/>
            <w:vAlign w:val="bottom"/>
          </w:tcPr>
          <w:p w:rsidR="008320B3" w:rsidRPr="008E69D2" w:rsidRDefault="008E69D2" w:rsidP="0089754A">
            <w:pPr>
              <w:spacing w:after="0"/>
              <w:jc w:val="right"/>
              <w:rPr>
                <w:lang w:eastAsia="bg-BG"/>
              </w:rPr>
            </w:pPr>
            <w:r>
              <w:rPr>
                <w:lang w:eastAsia="bg-BG"/>
              </w:rPr>
              <w:t>82</w:t>
            </w:r>
          </w:p>
        </w:tc>
      </w:tr>
      <w:tr w:rsidR="008320B3" w:rsidRPr="00DA341C" w:rsidTr="008320B3">
        <w:trPr>
          <w:trHeight w:val="192"/>
        </w:trPr>
        <w:tc>
          <w:tcPr>
            <w:tcW w:w="6304" w:type="dxa"/>
            <w:tcBorders>
              <w:top w:val="nil"/>
              <w:left w:val="nil"/>
              <w:bottom w:val="nil"/>
              <w:right w:val="nil"/>
            </w:tcBorders>
            <w:shd w:val="clear" w:color="000000" w:fill="FFFFFF"/>
          </w:tcPr>
          <w:p w:rsidR="008320B3" w:rsidRPr="00DA341C" w:rsidRDefault="008320B3" w:rsidP="00BD59E7">
            <w:pPr>
              <w:spacing w:after="0"/>
              <w:rPr>
                <w:color w:val="000000"/>
                <w:lang w:eastAsia="bg-BG"/>
              </w:rPr>
            </w:pPr>
            <w:r w:rsidRPr="00DA341C">
              <w:rPr>
                <w:color w:val="000000"/>
                <w:lang w:eastAsia="bg-BG"/>
              </w:rPr>
              <w:t>Нетекущи пенсионни и други задължения към персонала</w:t>
            </w:r>
          </w:p>
        </w:tc>
        <w:tc>
          <w:tcPr>
            <w:tcW w:w="1520" w:type="dxa"/>
            <w:tcBorders>
              <w:top w:val="single" w:sz="2" w:space="0" w:color="auto"/>
              <w:left w:val="nil"/>
              <w:bottom w:val="double" w:sz="4" w:space="0" w:color="auto"/>
              <w:right w:val="nil"/>
            </w:tcBorders>
            <w:shd w:val="clear" w:color="000000" w:fill="FFFFFF"/>
            <w:vAlign w:val="bottom"/>
          </w:tcPr>
          <w:p w:rsidR="008320B3" w:rsidRPr="00771F78" w:rsidRDefault="00771F78" w:rsidP="00BD59E7">
            <w:pPr>
              <w:spacing w:after="0"/>
              <w:jc w:val="right"/>
              <w:rPr>
                <w:b/>
                <w:lang w:eastAsia="bg-BG"/>
              </w:rPr>
            </w:pPr>
            <w:r>
              <w:rPr>
                <w:b/>
                <w:lang w:eastAsia="bg-BG"/>
              </w:rPr>
              <w:t>68</w:t>
            </w:r>
          </w:p>
        </w:tc>
        <w:tc>
          <w:tcPr>
            <w:tcW w:w="1206" w:type="dxa"/>
            <w:tcBorders>
              <w:top w:val="single" w:sz="2" w:space="0" w:color="auto"/>
              <w:left w:val="nil"/>
              <w:bottom w:val="double" w:sz="4" w:space="0" w:color="auto"/>
              <w:right w:val="nil"/>
            </w:tcBorders>
            <w:shd w:val="clear" w:color="000000" w:fill="FFFFFF"/>
            <w:vAlign w:val="bottom"/>
          </w:tcPr>
          <w:p w:rsidR="008320B3" w:rsidRPr="008E69D2" w:rsidRDefault="008E69D2" w:rsidP="0089754A">
            <w:pPr>
              <w:spacing w:after="0"/>
              <w:jc w:val="right"/>
              <w:rPr>
                <w:b/>
                <w:lang w:eastAsia="bg-BG"/>
              </w:rPr>
            </w:pPr>
            <w:r>
              <w:rPr>
                <w:b/>
                <w:lang w:eastAsia="bg-BG"/>
              </w:rPr>
              <w:t>82</w:t>
            </w:r>
          </w:p>
        </w:tc>
      </w:tr>
      <w:tr w:rsidR="008320B3" w:rsidRPr="00DA341C" w:rsidTr="008320B3">
        <w:trPr>
          <w:trHeight w:val="75"/>
        </w:trPr>
        <w:tc>
          <w:tcPr>
            <w:tcW w:w="6304" w:type="dxa"/>
            <w:tcBorders>
              <w:top w:val="nil"/>
              <w:left w:val="nil"/>
              <w:bottom w:val="nil"/>
              <w:right w:val="nil"/>
            </w:tcBorders>
            <w:shd w:val="clear" w:color="000000" w:fill="FFFFFF"/>
          </w:tcPr>
          <w:p w:rsidR="008320B3" w:rsidRPr="00DA341C" w:rsidRDefault="008320B3" w:rsidP="00BD59E7">
            <w:pPr>
              <w:spacing w:after="0"/>
              <w:rPr>
                <w:color w:val="000000"/>
                <w:sz w:val="8"/>
                <w:szCs w:val="8"/>
                <w:lang w:eastAsia="bg-BG"/>
              </w:rPr>
            </w:pPr>
          </w:p>
        </w:tc>
        <w:tc>
          <w:tcPr>
            <w:tcW w:w="1520" w:type="dxa"/>
            <w:tcBorders>
              <w:top w:val="double" w:sz="4" w:space="0" w:color="auto"/>
              <w:left w:val="nil"/>
              <w:right w:val="nil"/>
            </w:tcBorders>
            <w:shd w:val="clear" w:color="000000" w:fill="FFFFFF"/>
            <w:vAlign w:val="bottom"/>
          </w:tcPr>
          <w:p w:rsidR="008320B3" w:rsidRPr="00BD59E7" w:rsidRDefault="008320B3" w:rsidP="00BD59E7">
            <w:pPr>
              <w:spacing w:after="0"/>
              <w:jc w:val="right"/>
              <w:rPr>
                <w:sz w:val="8"/>
                <w:szCs w:val="8"/>
                <w:highlight w:val="yellow"/>
                <w:lang w:eastAsia="bg-BG"/>
              </w:rPr>
            </w:pPr>
          </w:p>
        </w:tc>
        <w:tc>
          <w:tcPr>
            <w:tcW w:w="1206" w:type="dxa"/>
            <w:tcBorders>
              <w:top w:val="double" w:sz="4" w:space="0" w:color="auto"/>
              <w:left w:val="nil"/>
              <w:right w:val="nil"/>
            </w:tcBorders>
            <w:shd w:val="clear" w:color="000000" w:fill="FFFFFF"/>
            <w:vAlign w:val="bottom"/>
          </w:tcPr>
          <w:p w:rsidR="008320B3" w:rsidRPr="00FF151F" w:rsidRDefault="008320B3" w:rsidP="0089754A">
            <w:pPr>
              <w:spacing w:after="0"/>
              <w:jc w:val="right"/>
              <w:rPr>
                <w:sz w:val="8"/>
                <w:szCs w:val="8"/>
                <w:lang w:eastAsia="bg-BG"/>
              </w:rPr>
            </w:pPr>
          </w:p>
        </w:tc>
      </w:tr>
      <w:tr w:rsidR="008320B3" w:rsidRPr="00DA341C" w:rsidTr="008320B3">
        <w:trPr>
          <w:trHeight w:val="192"/>
        </w:trPr>
        <w:tc>
          <w:tcPr>
            <w:tcW w:w="6304" w:type="dxa"/>
            <w:tcBorders>
              <w:top w:val="nil"/>
              <w:left w:val="nil"/>
              <w:bottom w:val="nil"/>
              <w:right w:val="nil"/>
            </w:tcBorders>
            <w:shd w:val="clear" w:color="000000" w:fill="FFFFFF"/>
          </w:tcPr>
          <w:p w:rsidR="008320B3" w:rsidRPr="00DA341C" w:rsidRDefault="008320B3" w:rsidP="00BD59E7">
            <w:pPr>
              <w:spacing w:after="0"/>
              <w:rPr>
                <w:b/>
                <w:color w:val="000000"/>
                <w:lang w:eastAsia="bg-BG"/>
              </w:rPr>
            </w:pPr>
            <w:r w:rsidRPr="00DA341C">
              <w:rPr>
                <w:b/>
                <w:color w:val="000000"/>
                <w:lang w:eastAsia="bg-BG"/>
              </w:rPr>
              <w:t>Текущи:</w:t>
            </w:r>
          </w:p>
        </w:tc>
        <w:tc>
          <w:tcPr>
            <w:tcW w:w="1520" w:type="dxa"/>
            <w:tcBorders>
              <w:left w:val="nil"/>
              <w:bottom w:val="nil"/>
              <w:right w:val="nil"/>
            </w:tcBorders>
            <w:shd w:val="clear" w:color="000000" w:fill="FFFFFF"/>
            <w:vAlign w:val="bottom"/>
          </w:tcPr>
          <w:p w:rsidR="008320B3" w:rsidRPr="00BD59E7" w:rsidRDefault="008320B3" w:rsidP="00BD59E7">
            <w:pPr>
              <w:spacing w:after="0"/>
              <w:jc w:val="right"/>
              <w:rPr>
                <w:highlight w:val="yellow"/>
                <w:lang w:eastAsia="bg-BG"/>
              </w:rPr>
            </w:pPr>
          </w:p>
        </w:tc>
        <w:tc>
          <w:tcPr>
            <w:tcW w:w="1206" w:type="dxa"/>
            <w:tcBorders>
              <w:left w:val="nil"/>
              <w:bottom w:val="nil"/>
              <w:right w:val="nil"/>
            </w:tcBorders>
            <w:shd w:val="clear" w:color="000000" w:fill="FFFFFF"/>
            <w:vAlign w:val="bottom"/>
          </w:tcPr>
          <w:p w:rsidR="008320B3" w:rsidRPr="00FF151F" w:rsidRDefault="008320B3" w:rsidP="0089754A">
            <w:pPr>
              <w:spacing w:after="0"/>
              <w:jc w:val="right"/>
              <w:rPr>
                <w:lang w:eastAsia="bg-BG"/>
              </w:rPr>
            </w:pPr>
          </w:p>
        </w:tc>
      </w:tr>
      <w:tr w:rsidR="008320B3" w:rsidRPr="00DA341C" w:rsidTr="008320B3">
        <w:trPr>
          <w:trHeight w:val="192"/>
        </w:trPr>
        <w:tc>
          <w:tcPr>
            <w:tcW w:w="6304" w:type="dxa"/>
            <w:tcBorders>
              <w:top w:val="nil"/>
              <w:left w:val="nil"/>
              <w:bottom w:val="nil"/>
              <w:right w:val="nil"/>
            </w:tcBorders>
            <w:shd w:val="clear" w:color="000000" w:fill="FFFFFF"/>
          </w:tcPr>
          <w:p w:rsidR="008320B3" w:rsidRPr="00DA341C" w:rsidRDefault="008320B3" w:rsidP="00BD59E7">
            <w:pPr>
              <w:spacing w:after="0"/>
              <w:rPr>
                <w:lang w:eastAsia="bg-BG"/>
              </w:rPr>
            </w:pPr>
            <w:r w:rsidRPr="00DA341C">
              <w:rPr>
                <w:lang w:eastAsia="bg-BG"/>
              </w:rPr>
              <w:t>Задължения за изплащане на дефинирани доходи при пенсиониране</w:t>
            </w:r>
          </w:p>
        </w:tc>
        <w:tc>
          <w:tcPr>
            <w:tcW w:w="1520" w:type="dxa"/>
            <w:tcBorders>
              <w:top w:val="nil"/>
              <w:left w:val="nil"/>
              <w:right w:val="nil"/>
            </w:tcBorders>
            <w:shd w:val="clear" w:color="000000" w:fill="FFFFFF"/>
            <w:vAlign w:val="bottom"/>
          </w:tcPr>
          <w:p w:rsidR="008320B3" w:rsidRPr="00771F78" w:rsidRDefault="00771F78" w:rsidP="00BD59E7">
            <w:pPr>
              <w:spacing w:after="0"/>
              <w:jc w:val="right"/>
              <w:rPr>
                <w:lang w:eastAsia="bg-BG"/>
              </w:rPr>
            </w:pPr>
            <w:r>
              <w:rPr>
                <w:lang w:eastAsia="bg-BG"/>
              </w:rPr>
              <w:t>22</w:t>
            </w:r>
          </w:p>
        </w:tc>
        <w:tc>
          <w:tcPr>
            <w:tcW w:w="1206" w:type="dxa"/>
            <w:tcBorders>
              <w:top w:val="nil"/>
              <w:left w:val="nil"/>
              <w:right w:val="nil"/>
            </w:tcBorders>
            <w:shd w:val="clear" w:color="000000" w:fill="FFFFFF"/>
            <w:vAlign w:val="bottom"/>
          </w:tcPr>
          <w:p w:rsidR="008320B3" w:rsidRPr="008E69D2" w:rsidRDefault="008320B3" w:rsidP="0089754A">
            <w:pPr>
              <w:spacing w:after="0"/>
              <w:jc w:val="right"/>
              <w:rPr>
                <w:lang w:eastAsia="bg-BG"/>
              </w:rPr>
            </w:pPr>
            <w:r w:rsidRPr="00FF151F">
              <w:rPr>
                <w:lang w:val="en-US" w:eastAsia="bg-BG"/>
              </w:rPr>
              <w:t>2</w:t>
            </w:r>
            <w:r w:rsidR="008E69D2">
              <w:rPr>
                <w:lang w:eastAsia="bg-BG"/>
              </w:rPr>
              <w:t>0</w:t>
            </w:r>
          </w:p>
        </w:tc>
      </w:tr>
      <w:tr w:rsidR="008320B3" w:rsidRPr="00DA341C" w:rsidTr="008320B3">
        <w:trPr>
          <w:trHeight w:val="192"/>
        </w:trPr>
        <w:tc>
          <w:tcPr>
            <w:tcW w:w="6304" w:type="dxa"/>
            <w:tcBorders>
              <w:top w:val="nil"/>
              <w:left w:val="nil"/>
              <w:bottom w:val="nil"/>
              <w:right w:val="nil"/>
            </w:tcBorders>
            <w:shd w:val="clear" w:color="000000" w:fill="FFFFFF"/>
          </w:tcPr>
          <w:p w:rsidR="008320B3" w:rsidRPr="00DA341C" w:rsidRDefault="008320B3" w:rsidP="00BD59E7">
            <w:pPr>
              <w:spacing w:after="0"/>
              <w:rPr>
                <w:lang w:eastAsia="bg-BG"/>
              </w:rPr>
            </w:pPr>
            <w:r w:rsidRPr="00DA341C">
              <w:rPr>
                <w:lang w:eastAsia="bg-BG"/>
              </w:rPr>
              <w:t>Текущи задължения към персонала</w:t>
            </w:r>
          </w:p>
        </w:tc>
        <w:tc>
          <w:tcPr>
            <w:tcW w:w="1520" w:type="dxa"/>
            <w:tcBorders>
              <w:top w:val="nil"/>
              <w:left w:val="nil"/>
              <w:right w:val="nil"/>
            </w:tcBorders>
            <w:shd w:val="clear" w:color="000000" w:fill="FFFFFF"/>
            <w:vAlign w:val="bottom"/>
          </w:tcPr>
          <w:p w:rsidR="008320B3" w:rsidRPr="00771F78" w:rsidRDefault="00771F78" w:rsidP="00BD59E7">
            <w:pPr>
              <w:spacing w:after="0"/>
              <w:jc w:val="right"/>
              <w:rPr>
                <w:lang w:eastAsia="bg-BG"/>
              </w:rPr>
            </w:pPr>
            <w:r>
              <w:rPr>
                <w:lang w:eastAsia="bg-BG"/>
              </w:rPr>
              <w:t>70</w:t>
            </w:r>
          </w:p>
        </w:tc>
        <w:tc>
          <w:tcPr>
            <w:tcW w:w="1206" w:type="dxa"/>
            <w:tcBorders>
              <w:top w:val="nil"/>
              <w:left w:val="nil"/>
              <w:right w:val="nil"/>
            </w:tcBorders>
            <w:shd w:val="clear" w:color="000000" w:fill="FFFFFF"/>
            <w:vAlign w:val="bottom"/>
          </w:tcPr>
          <w:p w:rsidR="008320B3" w:rsidRPr="008E69D2" w:rsidRDefault="008E69D2" w:rsidP="0089754A">
            <w:pPr>
              <w:spacing w:after="0"/>
              <w:jc w:val="right"/>
              <w:rPr>
                <w:lang w:eastAsia="bg-BG"/>
              </w:rPr>
            </w:pPr>
            <w:r>
              <w:rPr>
                <w:lang w:eastAsia="bg-BG"/>
              </w:rPr>
              <w:t>65</w:t>
            </w:r>
          </w:p>
        </w:tc>
      </w:tr>
      <w:tr w:rsidR="008320B3" w:rsidRPr="00DA341C" w:rsidTr="008320B3">
        <w:trPr>
          <w:trHeight w:val="192"/>
        </w:trPr>
        <w:tc>
          <w:tcPr>
            <w:tcW w:w="6304" w:type="dxa"/>
            <w:tcBorders>
              <w:top w:val="nil"/>
              <w:left w:val="nil"/>
              <w:bottom w:val="nil"/>
              <w:right w:val="nil"/>
            </w:tcBorders>
            <w:shd w:val="clear" w:color="000000" w:fill="FFFFFF"/>
          </w:tcPr>
          <w:p w:rsidR="008320B3" w:rsidRPr="00DA341C" w:rsidRDefault="008320B3" w:rsidP="00BD59E7">
            <w:pPr>
              <w:spacing w:after="0"/>
              <w:rPr>
                <w:lang w:eastAsia="bg-BG"/>
              </w:rPr>
            </w:pPr>
            <w:r w:rsidRPr="00DA341C">
              <w:rPr>
                <w:lang w:eastAsia="bg-BG"/>
              </w:rPr>
              <w:t>Задължения за отпуски</w:t>
            </w:r>
          </w:p>
        </w:tc>
        <w:tc>
          <w:tcPr>
            <w:tcW w:w="1520" w:type="dxa"/>
            <w:tcBorders>
              <w:left w:val="nil"/>
              <w:right w:val="nil"/>
            </w:tcBorders>
            <w:shd w:val="clear" w:color="000000" w:fill="FFFFFF"/>
            <w:vAlign w:val="bottom"/>
          </w:tcPr>
          <w:p w:rsidR="008320B3" w:rsidRPr="00771F78" w:rsidRDefault="00771F78" w:rsidP="00BD59E7">
            <w:pPr>
              <w:spacing w:after="0"/>
              <w:jc w:val="right"/>
              <w:rPr>
                <w:lang w:eastAsia="bg-BG"/>
              </w:rPr>
            </w:pPr>
            <w:r>
              <w:rPr>
                <w:lang w:eastAsia="bg-BG"/>
              </w:rPr>
              <w:t>24</w:t>
            </w:r>
          </w:p>
        </w:tc>
        <w:tc>
          <w:tcPr>
            <w:tcW w:w="1206" w:type="dxa"/>
            <w:tcBorders>
              <w:left w:val="nil"/>
              <w:right w:val="nil"/>
            </w:tcBorders>
            <w:shd w:val="clear" w:color="000000" w:fill="FFFFFF"/>
            <w:vAlign w:val="bottom"/>
          </w:tcPr>
          <w:p w:rsidR="008320B3" w:rsidRPr="008E69D2" w:rsidRDefault="008E69D2" w:rsidP="0089754A">
            <w:pPr>
              <w:spacing w:after="0"/>
              <w:jc w:val="right"/>
              <w:rPr>
                <w:lang w:eastAsia="bg-BG"/>
              </w:rPr>
            </w:pPr>
            <w:r>
              <w:rPr>
                <w:lang w:eastAsia="bg-BG"/>
              </w:rPr>
              <w:t>17</w:t>
            </w:r>
          </w:p>
        </w:tc>
      </w:tr>
      <w:tr w:rsidR="008320B3" w:rsidRPr="00DA341C" w:rsidTr="008320B3">
        <w:trPr>
          <w:trHeight w:val="192"/>
        </w:trPr>
        <w:tc>
          <w:tcPr>
            <w:tcW w:w="6304" w:type="dxa"/>
            <w:tcBorders>
              <w:top w:val="nil"/>
              <w:left w:val="nil"/>
              <w:bottom w:val="nil"/>
              <w:right w:val="nil"/>
            </w:tcBorders>
            <w:shd w:val="clear" w:color="000000" w:fill="FFFFFF"/>
          </w:tcPr>
          <w:p w:rsidR="008320B3" w:rsidRPr="00DA341C" w:rsidRDefault="008320B3" w:rsidP="00BD59E7">
            <w:pPr>
              <w:spacing w:after="0"/>
              <w:rPr>
                <w:lang w:eastAsia="bg-BG"/>
              </w:rPr>
            </w:pPr>
            <w:r w:rsidRPr="00DA341C">
              <w:rPr>
                <w:lang w:eastAsia="bg-BG"/>
              </w:rPr>
              <w:t>Задължения за осигурителни вноски</w:t>
            </w:r>
          </w:p>
        </w:tc>
        <w:tc>
          <w:tcPr>
            <w:tcW w:w="1520" w:type="dxa"/>
            <w:tcBorders>
              <w:left w:val="nil"/>
              <w:bottom w:val="single" w:sz="2" w:space="0" w:color="auto"/>
              <w:right w:val="nil"/>
            </w:tcBorders>
            <w:shd w:val="clear" w:color="000000" w:fill="FFFFFF"/>
            <w:vAlign w:val="bottom"/>
          </w:tcPr>
          <w:p w:rsidR="008320B3" w:rsidRPr="00771F78" w:rsidRDefault="00771F78" w:rsidP="00BD59E7">
            <w:pPr>
              <w:spacing w:after="0"/>
              <w:jc w:val="right"/>
              <w:rPr>
                <w:lang w:eastAsia="bg-BG"/>
              </w:rPr>
            </w:pPr>
            <w:r>
              <w:rPr>
                <w:lang w:eastAsia="bg-BG"/>
              </w:rPr>
              <w:t>35</w:t>
            </w:r>
          </w:p>
        </w:tc>
        <w:tc>
          <w:tcPr>
            <w:tcW w:w="1206" w:type="dxa"/>
            <w:tcBorders>
              <w:left w:val="nil"/>
              <w:bottom w:val="single" w:sz="2" w:space="0" w:color="auto"/>
              <w:right w:val="nil"/>
            </w:tcBorders>
            <w:shd w:val="clear" w:color="000000" w:fill="FFFFFF"/>
            <w:vAlign w:val="bottom"/>
          </w:tcPr>
          <w:p w:rsidR="008320B3" w:rsidRPr="008E69D2" w:rsidRDefault="008320B3" w:rsidP="0089754A">
            <w:pPr>
              <w:spacing w:after="0"/>
              <w:jc w:val="right"/>
              <w:rPr>
                <w:lang w:eastAsia="bg-BG"/>
              </w:rPr>
            </w:pPr>
            <w:r>
              <w:rPr>
                <w:lang w:val="en-US" w:eastAsia="bg-BG"/>
              </w:rPr>
              <w:t>2</w:t>
            </w:r>
            <w:r w:rsidR="008E69D2">
              <w:rPr>
                <w:lang w:eastAsia="bg-BG"/>
              </w:rPr>
              <w:t>8</w:t>
            </w:r>
          </w:p>
        </w:tc>
      </w:tr>
      <w:tr w:rsidR="008320B3" w:rsidRPr="00DA341C" w:rsidTr="008320B3">
        <w:trPr>
          <w:trHeight w:val="192"/>
        </w:trPr>
        <w:tc>
          <w:tcPr>
            <w:tcW w:w="6304" w:type="dxa"/>
            <w:tcBorders>
              <w:top w:val="nil"/>
              <w:left w:val="nil"/>
              <w:bottom w:val="nil"/>
              <w:right w:val="nil"/>
            </w:tcBorders>
            <w:shd w:val="clear" w:color="000000" w:fill="FFFFFF"/>
            <w:noWrap/>
          </w:tcPr>
          <w:p w:rsidR="008320B3" w:rsidRPr="00DA341C" w:rsidRDefault="008320B3" w:rsidP="00BD59E7">
            <w:pPr>
              <w:spacing w:after="0"/>
              <w:rPr>
                <w:lang w:eastAsia="bg-BG"/>
              </w:rPr>
            </w:pPr>
            <w:r w:rsidRPr="00DA341C">
              <w:rPr>
                <w:lang w:eastAsia="bg-BG"/>
              </w:rPr>
              <w:t>Текущи пенсионни и други задължения към персонала</w:t>
            </w:r>
          </w:p>
        </w:tc>
        <w:tc>
          <w:tcPr>
            <w:tcW w:w="1520" w:type="dxa"/>
            <w:tcBorders>
              <w:top w:val="single" w:sz="2" w:space="0" w:color="auto"/>
              <w:left w:val="nil"/>
              <w:bottom w:val="double" w:sz="4" w:space="0" w:color="auto"/>
              <w:right w:val="nil"/>
            </w:tcBorders>
            <w:shd w:val="clear" w:color="000000" w:fill="FFFFFF"/>
            <w:vAlign w:val="bottom"/>
          </w:tcPr>
          <w:p w:rsidR="008320B3" w:rsidRPr="00771F78" w:rsidRDefault="00844E71" w:rsidP="00771F78">
            <w:pPr>
              <w:spacing w:after="0"/>
              <w:jc w:val="right"/>
              <w:rPr>
                <w:b/>
                <w:lang w:eastAsia="bg-BG"/>
              </w:rPr>
            </w:pPr>
            <w:r w:rsidRPr="00844E71">
              <w:rPr>
                <w:b/>
                <w:lang w:val="en-US" w:eastAsia="bg-BG"/>
              </w:rPr>
              <w:t>1</w:t>
            </w:r>
            <w:r w:rsidR="00771F78">
              <w:rPr>
                <w:b/>
                <w:lang w:eastAsia="bg-BG"/>
              </w:rPr>
              <w:t>51</w:t>
            </w:r>
          </w:p>
        </w:tc>
        <w:tc>
          <w:tcPr>
            <w:tcW w:w="1206" w:type="dxa"/>
            <w:tcBorders>
              <w:top w:val="single" w:sz="2" w:space="0" w:color="auto"/>
              <w:left w:val="nil"/>
              <w:bottom w:val="double" w:sz="4" w:space="0" w:color="auto"/>
              <w:right w:val="nil"/>
            </w:tcBorders>
            <w:shd w:val="clear" w:color="000000" w:fill="FFFFFF"/>
            <w:vAlign w:val="bottom"/>
          </w:tcPr>
          <w:p w:rsidR="008320B3" w:rsidRPr="008E69D2" w:rsidRDefault="008E69D2" w:rsidP="0089754A">
            <w:pPr>
              <w:spacing w:after="0"/>
              <w:jc w:val="right"/>
              <w:rPr>
                <w:b/>
                <w:lang w:eastAsia="bg-BG"/>
              </w:rPr>
            </w:pPr>
            <w:r>
              <w:rPr>
                <w:b/>
                <w:lang w:eastAsia="bg-BG"/>
              </w:rPr>
              <w:t>130</w:t>
            </w:r>
          </w:p>
        </w:tc>
      </w:tr>
    </w:tbl>
    <w:p w:rsidR="00DA341C" w:rsidRPr="009E429B" w:rsidRDefault="00DA341C" w:rsidP="009E429B">
      <w:pPr>
        <w:spacing w:after="0"/>
        <w:ind w:firstLine="567"/>
        <w:jc w:val="both"/>
        <w:rPr>
          <w:color w:val="000000"/>
          <w:sz w:val="16"/>
          <w:szCs w:val="16"/>
        </w:rPr>
      </w:pPr>
    </w:p>
    <w:p w:rsidR="00B2114B" w:rsidRDefault="00B72719" w:rsidP="009E429B">
      <w:pPr>
        <w:spacing w:before="60" w:after="0" w:line="310" w:lineRule="atLeast"/>
        <w:ind w:firstLine="567"/>
        <w:jc w:val="both"/>
        <w:rPr>
          <w:color w:val="000000"/>
        </w:rPr>
      </w:pPr>
      <w:r w:rsidRPr="00195665">
        <w:rPr>
          <w:color w:val="000000"/>
        </w:rPr>
        <w:t>Текущата част от задълженията към персонала представляват задължения към</w:t>
      </w:r>
      <w:r w:rsidRPr="00201D7D">
        <w:rPr>
          <w:color w:val="000000"/>
        </w:rPr>
        <w:t xml:space="preserve"> </w:t>
      </w:r>
      <w:r w:rsidR="00E569D6" w:rsidRPr="00201D7D">
        <w:rPr>
          <w:color w:val="000000"/>
        </w:rPr>
        <w:t>персонала</w:t>
      </w:r>
      <w:r w:rsidR="00362DB4">
        <w:rPr>
          <w:color w:val="000000"/>
        </w:rPr>
        <w:t xml:space="preserve"> </w:t>
      </w:r>
      <w:r w:rsidR="00E569D6" w:rsidRPr="00201D7D">
        <w:rPr>
          <w:color w:val="000000"/>
        </w:rPr>
        <w:t>на д</w:t>
      </w:r>
      <w:r w:rsidRPr="00201D7D">
        <w:rPr>
          <w:color w:val="000000"/>
        </w:rPr>
        <w:t>ружеството, които следва да бъдат уредени през 20</w:t>
      </w:r>
      <w:r w:rsidR="00115AA2">
        <w:rPr>
          <w:color w:val="000000"/>
        </w:rPr>
        <w:t>2</w:t>
      </w:r>
      <w:r w:rsidR="00844E71" w:rsidRPr="00BE3A3A">
        <w:rPr>
          <w:color w:val="000000"/>
        </w:rPr>
        <w:t>2</w:t>
      </w:r>
      <w:r w:rsidRPr="00201D7D">
        <w:rPr>
          <w:color w:val="000000"/>
        </w:rPr>
        <w:t xml:space="preserve">г. Други краткосрочни задължения към персонала възникват главно във връзка с натрупани неизползвани отпуски в края на отчетния период и </w:t>
      </w:r>
      <w:r w:rsidR="00E569D6" w:rsidRPr="00201D7D">
        <w:rPr>
          <w:color w:val="000000"/>
        </w:rPr>
        <w:t>плащания за възнаграждения, неуредени към края на съответния отчетен период</w:t>
      </w:r>
      <w:r w:rsidRPr="00201D7D">
        <w:rPr>
          <w:color w:val="000000"/>
        </w:rPr>
        <w:t>.</w:t>
      </w:r>
    </w:p>
    <w:p w:rsidR="00B2114B" w:rsidRPr="006A4B1C" w:rsidRDefault="00B72719" w:rsidP="009E429B">
      <w:pPr>
        <w:spacing w:before="60" w:after="0" w:line="310" w:lineRule="atLeast"/>
        <w:ind w:firstLine="567"/>
        <w:jc w:val="both"/>
        <w:rPr>
          <w:color w:val="000000"/>
        </w:rPr>
      </w:pPr>
      <w:r w:rsidRPr="006A4B1C">
        <w:rPr>
          <w:color w:val="000000"/>
        </w:rPr>
        <w:t xml:space="preserve">Съгласно изискванията на Кодекса на труда при прекратяване на трудовото правоотношение, след като служителят е придобил право на пенсия за осигурителен стаж и възраст, Дружеството е задължено да му изплати обезщетение в размер </w:t>
      </w:r>
      <w:r w:rsidR="00E569D6" w:rsidRPr="006A4B1C">
        <w:rPr>
          <w:color w:val="000000"/>
        </w:rPr>
        <w:t xml:space="preserve">от две </w:t>
      </w:r>
      <w:r w:rsidR="000A713A" w:rsidRPr="006A4B1C">
        <w:rPr>
          <w:color w:val="000000"/>
        </w:rPr>
        <w:t>или</w:t>
      </w:r>
      <w:r w:rsidRPr="006A4B1C">
        <w:rPr>
          <w:color w:val="000000"/>
        </w:rPr>
        <w:t xml:space="preserve"> шест брутни работни заплати. Дружеството е начислило правно задължение за изплащане на обезщетения на наетите лица при пенсиониране в съответствие с изискванията на МСС 19 „Доходи на наети лица” на база на прогноз</w:t>
      </w:r>
      <w:r w:rsidR="00E569D6" w:rsidRPr="006A4B1C">
        <w:rPr>
          <w:color w:val="000000"/>
        </w:rPr>
        <w:t xml:space="preserve">ирани </w:t>
      </w:r>
      <w:r w:rsidR="00362DB4" w:rsidRPr="006A4B1C">
        <w:rPr>
          <w:color w:val="000000"/>
        </w:rPr>
        <w:t>плащания</w:t>
      </w:r>
      <w:r w:rsidR="00953508">
        <w:rPr>
          <w:color w:val="000000"/>
        </w:rPr>
        <w:t>.</w:t>
      </w:r>
    </w:p>
    <w:p w:rsidR="00B2114B" w:rsidRDefault="00B2114B" w:rsidP="009E429B">
      <w:pPr>
        <w:autoSpaceDE w:val="0"/>
        <w:autoSpaceDN w:val="0"/>
        <w:adjustRightInd w:val="0"/>
        <w:spacing w:before="60" w:after="0" w:line="310" w:lineRule="atLeast"/>
        <w:ind w:firstLine="567"/>
        <w:jc w:val="both"/>
        <w:rPr>
          <w:color w:val="000000"/>
        </w:rPr>
      </w:pPr>
      <w:r w:rsidRPr="006A4B1C">
        <w:t xml:space="preserve">Дългосрочните задължения към персонала при </w:t>
      </w:r>
      <w:proofErr w:type="spellStart"/>
      <w:r w:rsidRPr="006A4B1C">
        <w:t>пенсиониранe</w:t>
      </w:r>
      <w:proofErr w:type="spellEnd"/>
      <w:r w:rsidRPr="006A4B1C">
        <w:t xml:space="preserve"> включват сегашната стойност на задължението на дружеството за изплащане на обезщетения на лица от наетия персонал към датата на отчета за финансово състояние при настъпване на пенсионна възраст. Съгласно Кодекса на труда в България и действащия Колективен трудов договор, всеки служител има право на обезщетение в размер на две брутни заплати при пенсиониране, а ако е работил при същия работодател през последните 10 години от трудовия му стаж, обезщетението е в размер на шест брутни заплати към момента на пенсиониране. Това е план с дефинирани доходи.</w:t>
      </w:r>
    </w:p>
    <w:p w:rsidR="00B2114B" w:rsidRDefault="00B2114B" w:rsidP="009E429B">
      <w:pPr>
        <w:autoSpaceDE w:val="0"/>
        <w:autoSpaceDN w:val="0"/>
        <w:adjustRightInd w:val="0"/>
        <w:spacing w:before="60" w:after="0" w:line="310" w:lineRule="atLeast"/>
        <w:ind w:firstLine="567"/>
        <w:jc w:val="both"/>
      </w:pPr>
      <w:r w:rsidRPr="006A4B1C">
        <w:t xml:space="preserve">За определяне на тези задължения дружеството е направило </w:t>
      </w:r>
      <w:proofErr w:type="spellStart"/>
      <w:r w:rsidRPr="006A4B1C">
        <w:t>актюерска</w:t>
      </w:r>
      <w:proofErr w:type="spellEnd"/>
      <w:r w:rsidRPr="006A4B1C">
        <w:t xml:space="preserve"> оценка към 31.12.</w:t>
      </w:r>
      <w:r w:rsidR="007854F7">
        <w:t>2022</w:t>
      </w:r>
      <w:r w:rsidRPr="006A4B1C">
        <w:t xml:space="preserve">г., като е ползвало услугите на сертифициран </w:t>
      </w:r>
      <w:proofErr w:type="spellStart"/>
      <w:r w:rsidRPr="006A4B1C">
        <w:t>актюер</w:t>
      </w:r>
      <w:proofErr w:type="spellEnd"/>
      <w:r w:rsidRPr="006A4B1C">
        <w:t xml:space="preserve">. Такава е изготвена и към </w:t>
      </w:r>
      <w:r w:rsidRPr="006A4B1C">
        <w:lastRenderedPageBreak/>
        <w:t>31.12.20</w:t>
      </w:r>
      <w:r w:rsidR="00844E71" w:rsidRPr="00BE3A3A">
        <w:t>2</w:t>
      </w:r>
      <w:r w:rsidR="00BC766E">
        <w:t>1</w:t>
      </w:r>
      <w:r w:rsidRPr="006A4B1C">
        <w:t>г. Въз основа на това, изменението в сегашната стойност на задълженията към персонала при пенсиониране е както следва</w:t>
      </w:r>
      <w:r w:rsidRPr="00072517">
        <w:t>:</w:t>
      </w:r>
    </w:p>
    <w:p w:rsidR="00D157FC" w:rsidRPr="00D157FC" w:rsidRDefault="00D157FC" w:rsidP="00D157FC">
      <w:pPr>
        <w:pStyle w:val="a2"/>
        <w:spacing w:after="0" w:line="240" w:lineRule="auto"/>
        <w:rPr>
          <w:rFonts w:ascii="Times New Roman" w:hAnsi="Times New Roman"/>
          <w:sz w:val="16"/>
          <w:szCs w:val="16"/>
        </w:rPr>
      </w:pPr>
    </w:p>
    <w:p w:rsidR="00B72719" w:rsidRDefault="00B72719" w:rsidP="000A7CC9">
      <w:pPr>
        <w:spacing w:before="60" w:after="0" w:line="320" w:lineRule="atLeast"/>
        <w:ind w:firstLine="567"/>
        <w:jc w:val="both"/>
      </w:pPr>
      <w:r w:rsidRPr="00BD0724">
        <w:t>Задълженията за изплащане на де</w:t>
      </w:r>
      <w:r w:rsidR="00314A7C">
        <w:t>финирани доходи към персонала в</w:t>
      </w:r>
      <w:r w:rsidR="00314A7C" w:rsidRPr="00CF3E21">
        <w:rPr>
          <w:lang w:val="ru-RU"/>
        </w:rPr>
        <w:t xml:space="preserve"> </w:t>
      </w:r>
      <w:r w:rsidRPr="00BD0724">
        <w:t xml:space="preserve">края </w:t>
      </w:r>
      <w:r w:rsidR="00F505C2">
        <w:t>на</w:t>
      </w:r>
      <w:r w:rsidR="00314A7C" w:rsidRPr="00CF3E21">
        <w:rPr>
          <w:lang w:val="ru-RU"/>
        </w:rPr>
        <w:t xml:space="preserve"> </w:t>
      </w:r>
      <w:r w:rsidR="00F505C2">
        <w:t xml:space="preserve">отчетния </w:t>
      </w:r>
      <w:r w:rsidRPr="00BD0724">
        <w:t>периоди са:</w:t>
      </w:r>
    </w:p>
    <w:p w:rsidR="00652544" w:rsidRDefault="00652544" w:rsidP="000A7CC9">
      <w:pPr>
        <w:spacing w:before="60" w:after="0" w:line="320" w:lineRule="atLeast"/>
        <w:ind w:firstLine="567"/>
        <w:jc w:val="both"/>
      </w:pPr>
    </w:p>
    <w:tbl>
      <w:tblPr>
        <w:tblW w:w="9228" w:type="dxa"/>
        <w:tblInd w:w="56" w:type="dxa"/>
        <w:tblLayout w:type="fixed"/>
        <w:tblCellMar>
          <w:left w:w="70" w:type="dxa"/>
          <w:right w:w="70" w:type="dxa"/>
        </w:tblCellMar>
        <w:tblLook w:val="04A0"/>
      </w:tblPr>
      <w:tblGrid>
        <w:gridCol w:w="5968"/>
        <w:gridCol w:w="1696"/>
        <w:gridCol w:w="1564"/>
      </w:tblGrid>
      <w:tr w:rsidR="002E7368" w:rsidRPr="00694182" w:rsidTr="002E7368">
        <w:trPr>
          <w:trHeight w:val="181"/>
        </w:trPr>
        <w:tc>
          <w:tcPr>
            <w:tcW w:w="5968" w:type="dxa"/>
            <w:tcBorders>
              <w:top w:val="nil"/>
              <w:left w:val="nil"/>
              <w:bottom w:val="nil"/>
              <w:right w:val="nil"/>
            </w:tcBorders>
            <w:shd w:val="clear" w:color="000000" w:fill="FFFFFF"/>
          </w:tcPr>
          <w:p w:rsidR="002E7368" w:rsidRPr="00622CF2" w:rsidRDefault="002E7368" w:rsidP="008C6FC1">
            <w:pPr>
              <w:spacing w:after="0"/>
              <w:rPr>
                <w:color w:val="000000"/>
                <w:lang w:eastAsia="bg-BG"/>
              </w:rPr>
            </w:pPr>
            <w:r w:rsidRPr="00622CF2">
              <w:rPr>
                <w:color w:val="000000"/>
                <w:lang w:eastAsia="bg-BG"/>
              </w:rPr>
              <w:t> </w:t>
            </w:r>
          </w:p>
        </w:tc>
        <w:tc>
          <w:tcPr>
            <w:tcW w:w="1696" w:type="dxa"/>
            <w:tcBorders>
              <w:top w:val="nil"/>
              <w:left w:val="nil"/>
              <w:bottom w:val="nil"/>
              <w:right w:val="nil"/>
            </w:tcBorders>
            <w:shd w:val="clear" w:color="000000" w:fill="FFFFFF"/>
          </w:tcPr>
          <w:p w:rsidR="002E7368" w:rsidRPr="00BD59E7" w:rsidRDefault="007854F7" w:rsidP="00DF687E">
            <w:pPr>
              <w:spacing w:after="0"/>
              <w:jc w:val="right"/>
              <w:rPr>
                <w:b/>
                <w:bCs/>
                <w:color w:val="000000"/>
                <w:lang w:val="en-US" w:eastAsia="bg-BG"/>
              </w:rPr>
            </w:pPr>
            <w:r>
              <w:rPr>
                <w:b/>
                <w:color w:val="000000"/>
                <w:lang w:eastAsia="bg-BG"/>
              </w:rPr>
              <w:t>2022</w:t>
            </w:r>
          </w:p>
        </w:tc>
        <w:tc>
          <w:tcPr>
            <w:tcW w:w="1564" w:type="dxa"/>
            <w:tcBorders>
              <w:top w:val="nil"/>
              <w:left w:val="nil"/>
              <w:bottom w:val="nil"/>
              <w:right w:val="nil"/>
            </w:tcBorders>
            <w:shd w:val="clear" w:color="000000" w:fill="FFFFFF"/>
          </w:tcPr>
          <w:p w:rsidR="002E7368" w:rsidRPr="00BC766E" w:rsidRDefault="002E7368" w:rsidP="00BC766E">
            <w:pPr>
              <w:spacing w:after="0"/>
              <w:jc w:val="right"/>
              <w:rPr>
                <w:b/>
                <w:bCs/>
                <w:color w:val="000000"/>
                <w:lang w:eastAsia="bg-BG"/>
              </w:rPr>
            </w:pPr>
            <w:r w:rsidRPr="00622CF2">
              <w:rPr>
                <w:b/>
                <w:color w:val="000000"/>
                <w:lang w:eastAsia="bg-BG"/>
              </w:rPr>
              <w:t>20</w:t>
            </w:r>
            <w:r>
              <w:rPr>
                <w:b/>
                <w:color w:val="000000"/>
                <w:lang w:val="en-US" w:eastAsia="bg-BG"/>
              </w:rPr>
              <w:t>2</w:t>
            </w:r>
            <w:r w:rsidR="00BC766E">
              <w:rPr>
                <w:b/>
                <w:color w:val="000000"/>
                <w:lang w:eastAsia="bg-BG"/>
              </w:rPr>
              <w:t>1</w:t>
            </w:r>
          </w:p>
        </w:tc>
      </w:tr>
      <w:tr w:rsidR="002E7368" w:rsidRPr="00694182" w:rsidTr="002E7368">
        <w:trPr>
          <w:trHeight w:val="181"/>
        </w:trPr>
        <w:tc>
          <w:tcPr>
            <w:tcW w:w="5968" w:type="dxa"/>
            <w:tcBorders>
              <w:top w:val="nil"/>
              <w:left w:val="nil"/>
              <w:bottom w:val="nil"/>
              <w:right w:val="nil"/>
            </w:tcBorders>
            <w:shd w:val="clear" w:color="000000" w:fill="FFFFFF"/>
            <w:noWrap/>
          </w:tcPr>
          <w:p w:rsidR="002E7368" w:rsidRPr="00622CF2" w:rsidRDefault="002E7368" w:rsidP="008C6FC1">
            <w:pPr>
              <w:spacing w:after="0"/>
              <w:rPr>
                <w:color w:val="000000"/>
                <w:lang w:eastAsia="bg-BG"/>
              </w:rPr>
            </w:pPr>
            <w:r w:rsidRPr="00622CF2">
              <w:rPr>
                <w:color w:val="000000"/>
                <w:lang w:eastAsia="bg-BG"/>
              </w:rPr>
              <w:t> </w:t>
            </w:r>
          </w:p>
        </w:tc>
        <w:tc>
          <w:tcPr>
            <w:tcW w:w="1696" w:type="dxa"/>
            <w:tcBorders>
              <w:top w:val="nil"/>
              <w:left w:val="nil"/>
              <w:bottom w:val="nil"/>
              <w:right w:val="nil"/>
            </w:tcBorders>
            <w:shd w:val="clear" w:color="000000" w:fill="FFFFFF"/>
          </w:tcPr>
          <w:p w:rsidR="002E7368" w:rsidRPr="00622CF2" w:rsidRDefault="002E7368" w:rsidP="008C6FC1">
            <w:pPr>
              <w:spacing w:after="0"/>
              <w:jc w:val="right"/>
              <w:rPr>
                <w:b/>
                <w:bCs/>
                <w:color w:val="000000"/>
                <w:lang w:eastAsia="bg-BG"/>
              </w:rPr>
            </w:pPr>
            <w:r w:rsidRPr="00622CF2">
              <w:rPr>
                <w:b/>
                <w:iCs/>
                <w:lang w:eastAsia="ar-SA"/>
              </w:rPr>
              <w:t>BGN '000</w:t>
            </w:r>
          </w:p>
        </w:tc>
        <w:tc>
          <w:tcPr>
            <w:tcW w:w="1564" w:type="dxa"/>
            <w:tcBorders>
              <w:top w:val="nil"/>
              <w:left w:val="nil"/>
              <w:bottom w:val="nil"/>
              <w:right w:val="nil"/>
            </w:tcBorders>
            <w:shd w:val="clear" w:color="000000" w:fill="FFFFFF"/>
          </w:tcPr>
          <w:p w:rsidR="002E7368" w:rsidRPr="00622CF2" w:rsidRDefault="002E7368" w:rsidP="0089754A">
            <w:pPr>
              <w:spacing w:after="0"/>
              <w:jc w:val="right"/>
              <w:rPr>
                <w:b/>
                <w:bCs/>
                <w:color w:val="000000"/>
                <w:lang w:eastAsia="bg-BG"/>
              </w:rPr>
            </w:pPr>
            <w:r w:rsidRPr="00622CF2">
              <w:rPr>
                <w:b/>
                <w:iCs/>
                <w:lang w:eastAsia="ar-SA"/>
              </w:rPr>
              <w:t>BGN '000</w:t>
            </w:r>
          </w:p>
        </w:tc>
      </w:tr>
      <w:tr w:rsidR="002E7368" w:rsidRPr="0055135F" w:rsidTr="002E7368">
        <w:trPr>
          <w:trHeight w:val="181"/>
        </w:trPr>
        <w:tc>
          <w:tcPr>
            <w:tcW w:w="5968" w:type="dxa"/>
            <w:tcBorders>
              <w:top w:val="nil"/>
              <w:left w:val="nil"/>
              <w:bottom w:val="nil"/>
              <w:right w:val="nil"/>
            </w:tcBorders>
            <w:shd w:val="clear" w:color="000000" w:fill="FFFFFF"/>
          </w:tcPr>
          <w:p w:rsidR="002E7368" w:rsidRPr="00A148EF" w:rsidRDefault="002E7368" w:rsidP="00BD59E7">
            <w:pPr>
              <w:spacing w:after="0"/>
              <w:rPr>
                <w:b/>
                <w:color w:val="000000"/>
                <w:lang w:eastAsia="bg-BG"/>
              </w:rPr>
            </w:pPr>
            <w:r w:rsidRPr="00A148EF">
              <w:rPr>
                <w:b/>
                <w:color w:val="000000"/>
                <w:lang w:eastAsia="bg-BG"/>
              </w:rPr>
              <w:t>Задължения за изплащане на дефинирани доходи</w:t>
            </w:r>
          </w:p>
          <w:p w:rsidR="002E7368" w:rsidRPr="00A148EF" w:rsidRDefault="002E7368" w:rsidP="00BD59E7">
            <w:pPr>
              <w:spacing w:after="0"/>
              <w:rPr>
                <w:b/>
                <w:color w:val="000000"/>
                <w:lang w:eastAsia="bg-BG"/>
              </w:rPr>
            </w:pPr>
            <w:r w:rsidRPr="00A148EF">
              <w:rPr>
                <w:b/>
                <w:color w:val="000000"/>
                <w:lang w:eastAsia="bg-BG"/>
              </w:rPr>
              <w:t>към 1 януари</w:t>
            </w:r>
          </w:p>
        </w:tc>
        <w:tc>
          <w:tcPr>
            <w:tcW w:w="1696" w:type="dxa"/>
            <w:tcBorders>
              <w:top w:val="nil"/>
              <w:left w:val="nil"/>
              <w:bottom w:val="nil"/>
              <w:right w:val="nil"/>
            </w:tcBorders>
            <w:shd w:val="clear" w:color="000000" w:fill="FFFFFF"/>
            <w:vAlign w:val="bottom"/>
          </w:tcPr>
          <w:p w:rsidR="002E7368" w:rsidRPr="00766191" w:rsidRDefault="00576249" w:rsidP="00BD59E7">
            <w:pPr>
              <w:spacing w:after="0"/>
              <w:jc w:val="right"/>
              <w:rPr>
                <w:b/>
                <w:color w:val="000000"/>
                <w:lang w:val="en-US" w:eastAsia="bg-BG"/>
              </w:rPr>
            </w:pPr>
            <w:r>
              <w:rPr>
                <w:b/>
                <w:color w:val="000000"/>
                <w:lang w:val="en-US" w:eastAsia="bg-BG"/>
              </w:rPr>
              <w:t>102</w:t>
            </w:r>
          </w:p>
        </w:tc>
        <w:tc>
          <w:tcPr>
            <w:tcW w:w="1564" w:type="dxa"/>
            <w:tcBorders>
              <w:top w:val="nil"/>
              <w:left w:val="nil"/>
              <w:bottom w:val="nil"/>
              <w:right w:val="nil"/>
            </w:tcBorders>
            <w:shd w:val="clear" w:color="000000" w:fill="FFFFFF"/>
            <w:vAlign w:val="bottom"/>
          </w:tcPr>
          <w:p w:rsidR="002E7368" w:rsidRPr="00BC766E" w:rsidRDefault="00BC766E" w:rsidP="0089754A">
            <w:pPr>
              <w:spacing w:after="0"/>
              <w:jc w:val="right"/>
              <w:rPr>
                <w:b/>
                <w:color w:val="000000"/>
                <w:lang w:eastAsia="bg-BG"/>
              </w:rPr>
            </w:pPr>
            <w:r>
              <w:rPr>
                <w:b/>
                <w:color w:val="000000"/>
                <w:lang w:eastAsia="bg-BG"/>
              </w:rPr>
              <w:t>117</w:t>
            </w:r>
          </w:p>
        </w:tc>
      </w:tr>
      <w:tr w:rsidR="002E7368" w:rsidRPr="0055135F" w:rsidTr="002E7368">
        <w:trPr>
          <w:trHeight w:val="181"/>
        </w:trPr>
        <w:tc>
          <w:tcPr>
            <w:tcW w:w="5968" w:type="dxa"/>
            <w:tcBorders>
              <w:top w:val="nil"/>
              <w:left w:val="nil"/>
              <w:bottom w:val="nil"/>
              <w:right w:val="nil"/>
            </w:tcBorders>
            <w:shd w:val="clear" w:color="000000" w:fill="FFFFFF"/>
            <w:noWrap/>
          </w:tcPr>
          <w:p w:rsidR="002E7368" w:rsidRPr="00B341A0" w:rsidRDefault="002E7368" w:rsidP="00BD59E7">
            <w:pPr>
              <w:spacing w:after="0"/>
              <w:rPr>
                <w:color w:val="000000"/>
                <w:lang w:eastAsia="bg-BG"/>
              </w:rPr>
            </w:pPr>
            <w:r w:rsidRPr="00B341A0">
              <w:rPr>
                <w:color w:val="000000"/>
                <w:lang w:eastAsia="bg-BG"/>
              </w:rPr>
              <w:t>Разходи за текущ трудов стаж</w:t>
            </w:r>
          </w:p>
        </w:tc>
        <w:tc>
          <w:tcPr>
            <w:tcW w:w="1696" w:type="dxa"/>
            <w:tcBorders>
              <w:top w:val="nil"/>
              <w:left w:val="nil"/>
              <w:bottom w:val="nil"/>
              <w:right w:val="nil"/>
            </w:tcBorders>
            <w:shd w:val="clear" w:color="000000" w:fill="FFFFFF"/>
            <w:vAlign w:val="bottom"/>
          </w:tcPr>
          <w:p w:rsidR="002E7368" w:rsidRPr="00766191" w:rsidRDefault="00576249" w:rsidP="00BD59E7">
            <w:pPr>
              <w:spacing w:after="0"/>
              <w:jc w:val="right"/>
              <w:rPr>
                <w:color w:val="000000"/>
                <w:lang w:val="en-US" w:eastAsia="bg-BG"/>
              </w:rPr>
            </w:pPr>
            <w:r>
              <w:rPr>
                <w:color w:val="000000"/>
                <w:lang w:val="en-US" w:eastAsia="bg-BG"/>
              </w:rPr>
              <w:t>7</w:t>
            </w:r>
          </w:p>
        </w:tc>
        <w:tc>
          <w:tcPr>
            <w:tcW w:w="1564" w:type="dxa"/>
            <w:tcBorders>
              <w:top w:val="nil"/>
              <w:left w:val="nil"/>
              <w:bottom w:val="nil"/>
              <w:right w:val="nil"/>
            </w:tcBorders>
            <w:shd w:val="clear" w:color="000000" w:fill="FFFFFF"/>
            <w:vAlign w:val="bottom"/>
          </w:tcPr>
          <w:p w:rsidR="002E7368" w:rsidRPr="00D83199" w:rsidRDefault="00D83199" w:rsidP="0089754A">
            <w:pPr>
              <w:spacing w:after="0"/>
              <w:jc w:val="right"/>
              <w:rPr>
                <w:color w:val="000000"/>
                <w:lang w:val="en-US" w:eastAsia="bg-BG"/>
              </w:rPr>
            </w:pPr>
            <w:r>
              <w:rPr>
                <w:color w:val="000000"/>
                <w:lang w:val="en-US" w:eastAsia="bg-BG"/>
              </w:rPr>
              <w:t>7</w:t>
            </w:r>
          </w:p>
        </w:tc>
      </w:tr>
      <w:tr w:rsidR="002E7368" w:rsidRPr="0055135F" w:rsidTr="002A5951">
        <w:trPr>
          <w:trHeight w:val="181"/>
        </w:trPr>
        <w:tc>
          <w:tcPr>
            <w:tcW w:w="5968" w:type="dxa"/>
            <w:tcBorders>
              <w:top w:val="nil"/>
              <w:left w:val="nil"/>
              <w:bottom w:val="nil"/>
              <w:right w:val="nil"/>
            </w:tcBorders>
            <w:shd w:val="clear" w:color="000000" w:fill="FFFFFF"/>
            <w:noWrap/>
          </w:tcPr>
          <w:p w:rsidR="002E7368" w:rsidRPr="00AC25BA" w:rsidRDefault="002E7368" w:rsidP="00BD59E7">
            <w:pPr>
              <w:spacing w:after="0"/>
              <w:rPr>
                <w:color w:val="000000"/>
                <w:lang w:eastAsia="bg-BG"/>
              </w:rPr>
            </w:pPr>
            <w:r w:rsidRPr="00AC25BA">
              <w:rPr>
                <w:color w:val="000000"/>
                <w:lang w:eastAsia="bg-BG"/>
              </w:rPr>
              <w:t>Разходи за лихви</w:t>
            </w:r>
          </w:p>
        </w:tc>
        <w:tc>
          <w:tcPr>
            <w:tcW w:w="1696" w:type="dxa"/>
            <w:tcBorders>
              <w:top w:val="nil"/>
              <w:left w:val="nil"/>
              <w:bottom w:val="single" w:sz="2" w:space="0" w:color="auto"/>
              <w:right w:val="nil"/>
            </w:tcBorders>
            <w:shd w:val="clear" w:color="000000" w:fill="FFFFFF"/>
            <w:vAlign w:val="bottom"/>
          </w:tcPr>
          <w:p w:rsidR="002E7368" w:rsidRPr="00766191" w:rsidRDefault="00576249" w:rsidP="00BD59E7">
            <w:pPr>
              <w:spacing w:after="0"/>
              <w:jc w:val="right"/>
              <w:rPr>
                <w:color w:val="000000"/>
                <w:lang w:val="en-US" w:eastAsia="bg-BG"/>
              </w:rPr>
            </w:pPr>
            <w:r>
              <w:rPr>
                <w:color w:val="000000"/>
                <w:lang w:val="en-US" w:eastAsia="bg-BG"/>
              </w:rPr>
              <w:t>3</w:t>
            </w:r>
          </w:p>
        </w:tc>
        <w:tc>
          <w:tcPr>
            <w:tcW w:w="1564" w:type="dxa"/>
            <w:tcBorders>
              <w:top w:val="nil"/>
              <w:left w:val="nil"/>
              <w:bottom w:val="single" w:sz="2" w:space="0" w:color="auto"/>
              <w:right w:val="nil"/>
            </w:tcBorders>
            <w:shd w:val="clear" w:color="000000" w:fill="FFFFFF"/>
            <w:vAlign w:val="bottom"/>
          </w:tcPr>
          <w:p w:rsidR="002E7368" w:rsidRPr="00F031AA" w:rsidRDefault="002E7368" w:rsidP="0089754A">
            <w:pPr>
              <w:spacing w:after="0"/>
              <w:jc w:val="right"/>
              <w:rPr>
                <w:color w:val="000000"/>
                <w:lang w:val="en-US" w:eastAsia="bg-BG"/>
              </w:rPr>
            </w:pPr>
            <w:r w:rsidRPr="00F031AA">
              <w:rPr>
                <w:color w:val="000000"/>
                <w:lang w:val="en-US" w:eastAsia="bg-BG"/>
              </w:rPr>
              <w:t>1</w:t>
            </w:r>
          </w:p>
        </w:tc>
      </w:tr>
      <w:tr w:rsidR="002E7368" w:rsidRPr="0055135F" w:rsidTr="002A5951">
        <w:trPr>
          <w:trHeight w:val="181"/>
        </w:trPr>
        <w:tc>
          <w:tcPr>
            <w:tcW w:w="5968" w:type="dxa"/>
            <w:tcBorders>
              <w:top w:val="nil"/>
              <w:left w:val="nil"/>
              <w:right w:val="nil"/>
            </w:tcBorders>
            <w:shd w:val="clear" w:color="000000" w:fill="FFFFFF"/>
            <w:noWrap/>
          </w:tcPr>
          <w:p w:rsidR="002E7368" w:rsidRPr="00622CF2" w:rsidRDefault="002E7368" w:rsidP="00BD59E7">
            <w:pPr>
              <w:spacing w:after="0"/>
              <w:rPr>
                <w:color w:val="000000"/>
                <w:lang w:eastAsia="bg-BG"/>
              </w:rPr>
            </w:pPr>
            <w:r w:rsidRPr="00622CF2">
              <w:rPr>
                <w:color w:val="000000"/>
                <w:lang w:eastAsia="bg-BG"/>
              </w:rPr>
              <w:t xml:space="preserve">Ефекти от </w:t>
            </w:r>
            <w:proofErr w:type="spellStart"/>
            <w:r w:rsidRPr="00622CF2">
              <w:rPr>
                <w:color w:val="000000"/>
                <w:lang w:eastAsia="bg-BG"/>
              </w:rPr>
              <w:t>последващи</w:t>
            </w:r>
            <w:proofErr w:type="spellEnd"/>
            <w:r w:rsidRPr="00622CF2">
              <w:rPr>
                <w:color w:val="000000"/>
                <w:lang w:eastAsia="bg-BG"/>
              </w:rPr>
              <w:t xml:space="preserve"> оценки за годината, в т.ч</w:t>
            </w:r>
          </w:p>
        </w:tc>
        <w:tc>
          <w:tcPr>
            <w:tcW w:w="1696" w:type="dxa"/>
            <w:tcBorders>
              <w:top w:val="single" w:sz="2" w:space="0" w:color="auto"/>
              <w:left w:val="nil"/>
              <w:bottom w:val="single" w:sz="4" w:space="0" w:color="auto"/>
              <w:right w:val="nil"/>
            </w:tcBorders>
            <w:shd w:val="clear" w:color="000000" w:fill="FFFFFF"/>
            <w:vAlign w:val="bottom"/>
          </w:tcPr>
          <w:p w:rsidR="002E7368" w:rsidRPr="00766191" w:rsidRDefault="00B53726" w:rsidP="00BD59E7">
            <w:pPr>
              <w:spacing w:after="0"/>
              <w:jc w:val="right"/>
              <w:rPr>
                <w:b/>
                <w:lang w:val="en-US" w:eastAsia="bg-BG"/>
              </w:rPr>
            </w:pPr>
            <w:r w:rsidRPr="00766191">
              <w:rPr>
                <w:b/>
                <w:lang w:val="en-US" w:eastAsia="bg-BG"/>
              </w:rPr>
              <w:t>-</w:t>
            </w:r>
          </w:p>
        </w:tc>
        <w:tc>
          <w:tcPr>
            <w:tcW w:w="1564" w:type="dxa"/>
            <w:tcBorders>
              <w:top w:val="single" w:sz="2" w:space="0" w:color="auto"/>
              <w:left w:val="nil"/>
              <w:bottom w:val="single" w:sz="4" w:space="0" w:color="auto"/>
              <w:right w:val="nil"/>
            </w:tcBorders>
            <w:shd w:val="clear" w:color="000000" w:fill="FFFFFF"/>
            <w:vAlign w:val="bottom"/>
          </w:tcPr>
          <w:p w:rsidR="002E7368" w:rsidRPr="00A62614" w:rsidRDefault="002E7368" w:rsidP="0089754A">
            <w:pPr>
              <w:spacing w:after="0"/>
              <w:jc w:val="right"/>
              <w:rPr>
                <w:i/>
                <w:color w:val="000000"/>
                <w:lang w:val="en-US" w:eastAsia="bg-BG"/>
              </w:rPr>
            </w:pPr>
            <w:r w:rsidRPr="00A62614">
              <w:rPr>
                <w:i/>
                <w:color w:val="000000"/>
                <w:lang w:val="en-US" w:eastAsia="bg-BG"/>
              </w:rPr>
              <w:t>-</w:t>
            </w:r>
          </w:p>
        </w:tc>
      </w:tr>
      <w:tr w:rsidR="002E7368" w:rsidRPr="0055135F" w:rsidTr="002A5951">
        <w:trPr>
          <w:trHeight w:val="181"/>
        </w:trPr>
        <w:tc>
          <w:tcPr>
            <w:tcW w:w="5968" w:type="dxa"/>
            <w:shd w:val="clear" w:color="000000" w:fill="FFFFFF"/>
            <w:noWrap/>
          </w:tcPr>
          <w:p w:rsidR="002E7368" w:rsidRPr="00AC25BA" w:rsidRDefault="002E7368" w:rsidP="00BD59E7">
            <w:pPr>
              <w:spacing w:after="0"/>
              <w:rPr>
                <w:i/>
                <w:color w:val="000000"/>
                <w:lang w:eastAsia="bg-BG"/>
              </w:rPr>
            </w:pPr>
            <w:r w:rsidRPr="00AC25BA">
              <w:rPr>
                <w:i/>
                <w:color w:val="000000"/>
                <w:lang w:eastAsia="bg-BG"/>
              </w:rPr>
              <w:t xml:space="preserve">Преоценки - </w:t>
            </w:r>
            <w:proofErr w:type="spellStart"/>
            <w:r w:rsidRPr="00AC25BA">
              <w:rPr>
                <w:i/>
                <w:color w:val="000000"/>
                <w:lang w:eastAsia="bg-BG"/>
              </w:rPr>
              <w:t>актюерски</w:t>
            </w:r>
            <w:proofErr w:type="spellEnd"/>
            <w:r w:rsidRPr="00AC25BA">
              <w:rPr>
                <w:i/>
                <w:color w:val="000000"/>
                <w:lang w:eastAsia="bg-BG"/>
              </w:rPr>
              <w:t xml:space="preserve"> </w:t>
            </w:r>
            <w:r w:rsidRPr="00CF3E21">
              <w:rPr>
                <w:i/>
                <w:color w:val="000000"/>
                <w:lang w:val="ru-RU" w:eastAsia="bg-BG"/>
              </w:rPr>
              <w:t>(</w:t>
            </w:r>
            <w:r w:rsidRPr="00AC25BA">
              <w:rPr>
                <w:i/>
                <w:color w:val="000000"/>
                <w:lang w:eastAsia="bg-BG"/>
              </w:rPr>
              <w:t>печалби</w:t>
            </w:r>
            <w:r w:rsidRPr="00CF3E21">
              <w:rPr>
                <w:i/>
                <w:color w:val="000000"/>
                <w:lang w:val="ru-RU" w:eastAsia="bg-BG"/>
              </w:rPr>
              <w:t>)</w:t>
            </w:r>
            <w:r w:rsidRPr="00AC25BA">
              <w:rPr>
                <w:i/>
                <w:color w:val="000000"/>
                <w:lang w:eastAsia="bg-BG"/>
              </w:rPr>
              <w:t>/загуби от промени в демографските предположения</w:t>
            </w:r>
          </w:p>
        </w:tc>
        <w:tc>
          <w:tcPr>
            <w:tcW w:w="1696" w:type="dxa"/>
            <w:tcBorders>
              <w:top w:val="single" w:sz="4" w:space="0" w:color="auto"/>
            </w:tcBorders>
            <w:shd w:val="clear" w:color="000000" w:fill="FFFFFF"/>
            <w:vAlign w:val="bottom"/>
          </w:tcPr>
          <w:p w:rsidR="002E7368" w:rsidRPr="00766191" w:rsidRDefault="00576249" w:rsidP="00BD59E7">
            <w:pPr>
              <w:spacing w:after="0"/>
              <w:jc w:val="right"/>
              <w:rPr>
                <w:i/>
                <w:color w:val="000000"/>
                <w:lang w:val="en-US" w:eastAsia="bg-BG"/>
              </w:rPr>
            </w:pPr>
            <w:r>
              <w:rPr>
                <w:i/>
                <w:color w:val="000000"/>
                <w:lang w:val="en-US" w:eastAsia="bg-BG"/>
              </w:rPr>
              <w:t>-</w:t>
            </w:r>
          </w:p>
        </w:tc>
        <w:tc>
          <w:tcPr>
            <w:tcW w:w="1564" w:type="dxa"/>
            <w:tcBorders>
              <w:top w:val="single" w:sz="4" w:space="0" w:color="auto"/>
            </w:tcBorders>
            <w:shd w:val="clear" w:color="000000" w:fill="FFFFFF"/>
            <w:vAlign w:val="bottom"/>
          </w:tcPr>
          <w:p w:rsidR="002E7368" w:rsidRPr="00BC766E" w:rsidRDefault="00BC766E" w:rsidP="0089754A">
            <w:pPr>
              <w:spacing w:after="0"/>
              <w:jc w:val="right"/>
              <w:rPr>
                <w:i/>
                <w:color w:val="000000"/>
                <w:lang w:val="en-US" w:eastAsia="bg-BG"/>
              </w:rPr>
            </w:pPr>
            <w:r>
              <w:rPr>
                <w:i/>
                <w:color w:val="000000"/>
                <w:lang w:val="en-US" w:eastAsia="bg-BG"/>
              </w:rPr>
              <w:t>(21)</w:t>
            </w:r>
          </w:p>
        </w:tc>
      </w:tr>
      <w:tr w:rsidR="002E7368" w:rsidRPr="0055135F" w:rsidTr="002A5951">
        <w:trPr>
          <w:trHeight w:val="181"/>
        </w:trPr>
        <w:tc>
          <w:tcPr>
            <w:tcW w:w="5968" w:type="dxa"/>
            <w:shd w:val="clear" w:color="000000" w:fill="FFFFFF"/>
            <w:noWrap/>
          </w:tcPr>
          <w:p w:rsidR="002E7368" w:rsidRPr="00AC25BA" w:rsidRDefault="002E7368" w:rsidP="00BD59E7">
            <w:pPr>
              <w:spacing w:after="0"/>
              <w:rPr>
                <w:i/>
                <w:color w:val="000000"/>
                <w:lang w:eastAsia="bg-BG"/>
              </w:rPr>
            </w:pPr>
            <w:r w:rsidRPr="00AC25BA">
              <w:rPr>
                <w:i/>
                <w:color w:val="000000"/>
                <w:lang w:eastAsia="bg-BG"/>
              </w:rPr>
              <w:t xml:space="preserve">Преоценки - </w:t>
            </w:r>
            <w:proofErr w:type="spellStart"/>
            <w:r w:rsidRPr="00AC25BA">
              <w:rPr>
                <w:i/>
                <w:color w:val="000000"/>
                <w:lang w:eastAsia="bg-BG"/>
              </w:rPr>
              <w:t>актюерски</w:t>
            </w:r>
            <w:proofErr w:type="spellEnd"/>
            <w:r w:rsidRPr="00AC25BA">
              <w:rPr>
                <w:i/>
                <w:color w:val="000000"/>
                <w:lang w:eastAsia="bg-BG"/>
              </w:rPr>
              <w:t xml:space="preserve"> </w:t>
            </w:r>
            <w:r w:rsidRPr="00CF3E21">
              <w:rPr>
                <w:i/>
                <w:color w:val="000000"/>
                <w:lang w:val="ru-RU" w:eastAsia="bg-BG"/>
              </w:rPr>
              <w:t>(</w:t>
            </w:r>
            <w:r w:rsidRPr="00AC25BA">
              <w:rPr>
                <w:i/>
                <w:color w:val="000000"/>
                <w:lang w:eastAsia="bg-BG"/>
              </w:rPr>
              <w:t>печалби</w:t>
            </w:r>
            <w:r w:rsidRPr="00CF3E21">
              <w:rPr>
                <w:i/>
                <w:color w:val="000000"/>
                <w:lang w:val="ru-RU" w:eastAsia="bg-BG"/>
              </w:rPr>
              <w:t>)</w:t>
            </w:r>
            <w:r w:rsidRPr="00AC25BA">
              <w:rPr>
                <w:i/>
                <w:color w:val="000000"/>
                <w:lang w:eastAsia="bg-BG"/>
              </w:rPr>
              <w:t>/загуби от промени във финансовите предположения</w:t>
            </w:r>
          </w:p>
        </w:tc>
        <w:tc>
          <w:tcPr>
            <w:tcW w:w="1696" w:type="dxa"/>
            <w:shd w:val="clear" w:color="000000" w:fill="FFFFFF"/>
            <w:vAlign w:val="bottom"/>
          </w:tcPr>
          <w:p w:rsidR="002E7368" w:rsidRPr="00766191" w:rsidRDefault="00576249" w:rsidP="00BD59E7">
            <w:pPr>
              <w:spacing w:after="0"/>
              <w:jc w:val="right"/>
              <w:rPr>
                <w:i/>
                <w:color w:val="000000"/>
                <w:lang w:val="en-US" w:eastAsia="bg-BG"/>
              </w:rPr>
            </w:pPr>
            <w:r>
              <w:rPr>
                <w:i/>
                <w:color w:val="000000"/>
                <w:lang w:val="en-US" w:eastAsia="bg-BG"/>
              </w:rPr>
              <w:t>-</w:t>
            </w:r>
          </w:p>
        </w:tc>
        <w:tc>
          <w:tcPr>
            <w:tcW w:w="1564" w:type="dxa"/>
            <w:shd w:val="clear" w:color="000000" w:fill="FFFFFF"/>
            <w:vAlign w:val="bottom"/>
          </w:tcPr>
          <w:p w:rsidR="002E7368" w:rsidRPr="00A62614" w:rsidRDefault="00D71EC2" w:rsidP="00D71EC2">
            <w:pPr>
              <w:spacing w:after="0"/>
              <w:jc w:val="right"/>
              <w:rPr>
                <w:i/>
                <w:color w:val="000000"/>
                <w:lang w:val="en-US" w:eastAsia="bg-BG"/>
              </w:rPr>
            </w:pPr>
            <w:r>
              <w:rPr>
                <w:i/>
                <w:color w:val="000000"/>
                <w:lang w:val="en-US" w:eastAsia="bg-BG"/>
              </w:rPr>
              <w:t>(2</w:t>
            </w:r>
            <w:r w:rsidR="00096028">
              <w:rPr>
                <w:i/>
                <w:color w:val="000000"/>
                <w:lang w:val="en-US" w:eastAsia="bg-BG"/>
              </w:rPr>
              <w:t>)</w:t>
            </w:r>
          </w:p>
        </w:tc>
      </w:tr>
      <w:tr w:rsidR="002E7368" w:rsidRPr="0055135F" w:rsidTr="002A5951">
        <w:trPr>
          <w:trHeight w:val="478"/>
        </w:trPr>
        <w:tc>
          <w:tcPr>
            <w:tcW w:w="5968" w:type="dxa"/>
            <w:shd w:val="clear" w:color="000000" w:fill="FFFFFF"/>
            <w:noWrap/>
          </w:tcPr>
          <w:p w:rsidR="002E7368" w:rsidRPr="00903160" w:rsidRDefault="002E7368" w:rsidP="00BD59E7">
            <w:pPr>
              <w:spacing w:after="0"/>
              <w:rPr>
                <w:i/>
                <w:color w:val="000000"/>
                <w:lang w:eastAsia="bg-BG"/>
              </w:rPr>
            </w:pPr>
            <w:r w:rsidRPr="00903160">
              <w:rPr>
                <w:i/>
                <w:color w:val="000000"/>
                <w:lang w:eastAsia="bg-BG"/>
              </w:rPr>
              <w:t xml:space="preserve">Преоценки - </w:t>
            </w:r>
            <w:proofErr w:type="spellStart"/>
            <w:r w:rsidRPr="00903160">
              <w:rPr>
                <w:i/>
                <w:color w:val="000000"/>
                <w:lang w:eastAsia="bg-BG"/>
              </w:rPr>
              <w:t>актюерски</w:t>
            </w:r>
            <w:proofErr w:type="spellEnd"/>
            <w:r w:rsidRPr="00903160">
              <w:rPr>
                <w:i/>
                <w:color w:val="000000"/>
                <w:lang w:eastAsia="bg-BG"/>
              </w:rPr>
              <w:t xml:space="preserve"> </w:t>
            </w:r>
            <w:r w:rsidRPr="00CF3E21">
              <w:rPr>
                <w:i/>
                <w:color w:val="000000"/>
                <w:lang w:val="ru-RU" w:eastAsia="bg-BG"/>
              </w:rPr>
              <w:t>(</w:t>
            </w:r>
            <w:r w:rsidRPr="00903160">
              <w:rPr>
                <w:i/>
                <w:color w:val="000000"/>
                <w:lang w:eastAsia="bg-BG"/>
              </w:rPr>
              <w:t>печалби</w:t>
            </w:r>
            <w:r w:rsidRPr="00CF3E21">
              <w:rPr>
                <w:i/>
                <w:color w:val="000000"/>
                <w:lang w:val="ru-RU" w:eastAsia="bg-BG"/>
              </w:rPr>
              <w:t>)</w:t>
            </w:r>
            <w:r w:rsidRPr="00903160">
              <w:rPr>
                <w:i/>
                <w:color w:val="000000"/>
                <w:lang w:eastAsia="bg-BG"/>
              </w:rPr>
              <w:t>/загуби</w:t>
            </w:r>
            <w:r w:rsidRPr="00CF3E21">
              <w:rPr>
                <w:i/>
                <w:color w:val="000000"/>
                <w:lang w:val="ru-RU" w:eastAsia="bg-BG"/>
              </w:rPr>
              <w:t xml:space="preserve"> </w:t>
            </w:r>
            <w:r w:rsidRPr="00903160">
              <w:rPr>
                <w:i/>
                <w:color w:val="000000"/>
                <w:lang w:eastAsia="bg-BG"/>
              </w:rPr>
              <w:t>от действителен опит</w:t>
            </w:r>
          </w:p>
        </w:tc>
        <w:tc>
          <w:tcPr>
            <w:tcW w:w="1696" w:type="dxa"/>
            <w:shd w:val="clear" w:color="000000" w:fill="FFFFFF"/>
            <w:vAlign w:val="bottom"/>
          </w:tcPr>
          <w:p w:rsidR="002E7368" w:rsidRPr="00766191" w:rsidRDefault="00576249" w:rsidP="0065472E">
            <w:pPr>
              <w:spacing w:after="0"/>
              <w:jc w:val="right"/>
              <w:rPr>
                <w:i/>
                <w:color w:val="000000"/>
                <w:lang w:val="en-US" w:eastAsia="bg-BG"/>
              </w:rPr>
            </w:pPr>
            <w:r>
              <w:rPr>
                <w:i/>
                <w:color w:val="000000"/>
                <w:lang w:val="en-US" w:eastAsia="bg-BG"/>
              </w:rPr>
              <w:t>(5)</w:t>
            </w:r>
          </w:p>
        </w:tc>
        <w:tc>
          <w:tcPr>
            <w:tcW w:w="1564" w:type="dxa"/>
            <w:shd w:val="clear" w:color="000000" w:fill="FFFFFF"/>
            <w:vAlign w:val="bottom"/>
          </w:tcPr>
          <w:p w:rsidR="002E7368" w:rsidRPr="00A62614" w:rsidRDefault="00A82C37" w:rsidP="00D71EC2">
            <w:pPr>
              <w:spacing w:after="0"/>
              <w:jc w:val="right"/>
              <w:rPr>
                <w:color w:val="000000"/>
                <w:lang w:val="en-US" w:eastAsia="bg-BG"/>
              </w:rPr>
            </w:pPr>
            <w:r>
              <w:rPr>
                <w:color w:val="000000"/>
                <w:lang w:val="en-US" w:eastAsia="bg-BG"/>
              </w:rPr>
              <w:t>-</w:t>
            </w:r>
          </w:p>
        </w:tc>
      </w:tr>
      <w:tr w:rsidR="00B53726" w:rsidRPr="0055135F" w:rsidTr="002A5951">
        <w:trPr>
          <w:trHeight w:val="181"/>
        </w:trPr>
        <w:tc>
          <w:tcPr>
            <w:tcW w:w="5968" w:type="dxa"/>
            <w:shd w:val="clear" w:color="000000" w:fill="FFFFFF"/>
            <w:noWrap/>
          </w:tcPr>
          <w:p w:rsidR="00B53726" w:rsidRPr="00903160" w:rsidRDefault="00B53726" w:rsidP="00BD59E7">
            <w:pPr>
              <w:spacing w:after="0"/>
              <w:rPr>
                <w:color w:val="000000"/>
                <w:lang w:val="en-US" w:eastAsia="bg-BG"/>
              </w:rPr>
            </w:pPr>
            <w:r w:rsidRPr="00903160">
              <w:rPr>
                <w:color w:val="000000"/>
                <w:lang w:eastAsia="bg-BG"/>
              </w:rPr>
              <w:t>Извършени плащания през периода</w:t>
            </w:r>
          </w:p>
        </w:tc>
        <w:tc>
          <w:tcPr>
            <w:tcW w:w="1696" w:type="dxa"/>
            <w:tcBorders>
              <w:bottom w:val="single" w:sz="4" w:space="0" w:color="auto"/>
            </w:tcBorders>
            <w:shd w:val="clear" w:color="000000" w:fill="FFFFFF"/>
            <w:vAlign w:val="bottom"/>
          </w:tcPr>
          <w:p w:rsidR="00B53726" w:rsidRPr="00766191" w:rsidRDefault="00766191" w:rsidP="00576249">
            <w:pPr>
              <w:spacing w:after="0"/>
              <w:jc w:val="right"/>
              <w:rPr>
                <w:color w:val="000000"/>
                <w:lang w:val="en-US" w:eastAsia="bg-BG"/>
              </w:rPr>
            </w:pPr>
            <w:r>
              <w:rPr>
                <w:color w:val="000000"/>
                <w:lang w:val="en-US" w:eastAsia="bg-BG"/>
              </w:rPr>
              <w:t>(</w:t>
            </w:r>
            <w:r w:rsidR="00576249">
              <w:rPr>
                <w:color w:val="000000"/>
                <w:lang w:val="en-US" w:eastAsia="bg-BG"/>
              </w:rPr>
              <w:t>17</w:t>
            </w:r>
            <w:r>
              <w:rPr>
                <w:color w:val="000000"/>
                <w:lang w:val="en-US" w:eastAsia="bg-BG"/>
              </w:rPr>
              <w:t>)</w:t>
            </w:r>
          </w:p>
        </w:tc>
        <w:tc>
          <w:tcPr>
            <w:tcW w:w="1564" w:type="dxa"/>
            <w:tcBorders>
              <w:bottom w:val="single" w:sz="4" w:space="0" w:color="auto"/>
            </w:tcBorders>
            <w:shd w:val="clear" w:color="000000" w:fill="FFFFFF"/>
            <w:vAlign w:val="bottom"/>
          </w:tcPr>
          <w:p w:rsidR="00B53726" w:rsidRPr="00A62614" w:rsidRDefault="00B53726" w:rsidP="00BC766E">
            <w:pPr>
              <w:spacing w:after="0"/>
              <w:jc w:val="right"/>
              <w:rPr>
                <w:color w:val="000000"/>
                <w:lang w:val="en-US" w:eastAsia="bg-BG"/>
              </w:rPr>
            </w:pPr>
            <w:r w:rsidRPr="00A62614">
              <w:rPr>
                <w:color w:val="000000"/>
                <w:lang w:val="en-US" w:eastAsia="bg-BG"/>
              </w:rPr>
              <w:t>(</w:t>
            </w:r>
            <w:r w:rsidR="00BC766E">
              <w:rPr>
                <w:color w:val="000000"/>
                <w:lang w:val="en-US" w:eastAsia="bg-BG"/>
              </w:rPr>
              <w:t>23</w:t>
            </w:r>
            <w:r w:rsidRPr="00A62614">
              <w:rPr>
                <w:color w:val="000000"/>
                <w:lang w:val="en-US" w:eastAsia="bg-BG"/>
              </w:rPr>
              <w:t>)</w:t>
            </w:r>
          </w:p>
        </w:tc>
      </w:tr>
      <w:tr w:rsidR="00B53726" w:rsidRPr="0055135F" w:rsidTr="002A5951">
        <w:trPr>
          <w:trHeight w:val="181"/>
        </w:trPr>
        <w:tc>
          <w:tcPr>
            <w:tcW w:w="5968" w:type="dxa"/>
            <w:shd w:val="clear" w:color="auto" w:fill="auto"/>
            <w:noWrap/>
          </w:tcPr>
          <w:p w:rsidR="00B53726" w:rsidRPr="00622CF2" w:rsidRDefault="00B53726" w:rsidP="00BD59E7">
            <w:pPr>
              <w:spacing w:after="0"/>
              <w:rPr>
                <w:b/>
                <w:color w:val="000000"/>
                <w:lang w:eastAsia="bg-BG"/>
              </w:rPr>
            </w:pPr>
            <w:r w:rsidRPr="00622CF2">
              <w:rPr>
                <w:b/>
                <w:color w:val="000000"/>
                <w:lang w:eastAsia="bg-BG"/>
              </w:rPr>
              <w:t>Задължения за изплащане на дефинирани доходи</w:t>
            </w:r>
          </w:p>
          <w:p w:rsidR="00B53726" w:rsidRPr="00622CF2" w:rsidRDefault="00B53726" w:rsidP="00BD59E7">
            <w:pPr>
              <w:spacing w:after="0"/>
              <w:rPr>
                <w:color w:val="000000"/>
                <w:lang w:eastAsia="bg-BG"/>
              </w:rPr>
            </w:pPr>
            <w:r w:rsidRPr="00622CF2">
              <w:rPr>
                <w:b/>
                <w:color w:val="000000"/>
                <w:lang w:eastAsia="bg-BG"/>
              </w:rPr>
              <w:t>към 31 декември</w:t>
            </w:r>
          </w:p>
        </w:tc>
        <w:tc>
          <w:tcPr>
            <w:tcW w:w="1696" w:type="dxa"/>
            <w:tcBorders>
              <w:top w:val="single" w:sz="4" w:space="0" w:color="auto"/>
              <w:bottom w:val="single" w:sz="4" w:space="0" w:color="auto"/>
            </w:tcBorders>
            <w:shd w:val="clear" w:color="auto" w:fill="auto"/>
            <w:vAlign w:val="bottom"/>
          </w:tcPr>
          <w:p w:rsidR="00B53726" w:rsidRPr="00766191" w:rsidRDefault="00576249" w:rsidP="00BD59E7">
            <w:pPr>
              <w:spacing w:after="0"/>
              <w:jc w:val="right"/>
              <w:rPr>
                <w:b/>
                <w:lang w:val="en-US" w:eastAsia="bg-BG"/>
              </w:rPr>
            </w:pPr>
            <w:r>
              <w:rPr>
                <w:b/>
                <w:lang w:val="en-US" w:eastAsia="bg-BG"/>
              </w:rPr>
              <w:t>90</w:t>
            </w:r>
          </w:p>
        </w:tc>
        <w:tc>
          <w:tcPr>
            <w:tcW w:w="1564" w:type="dxa"/>
            <w:tcBorders>
              <w:top w:val="single" w:sz="4" w:space="0" w:color="auto"/>
              <w:bottom w:val="single" w:sz="4" w:space="0" w:color="auto"/>
            </w:tcBorders>
            <w:vAlign w:val="bottom"/>
          </w:tcPr>
          <w:p w:rsidR="00B53726" w:rsidRPr="00A62614" w:rsidRDefault="00BC766E" w:rsidP="00BC766E">
            <w:pPr>
              <w:spacing w:after="0"/>
              <w:jc w:val="right"/>
              <w:rPr>
                <w:b/>
                <w:lang w:val="en-US" w:eastAsia="bg-BG"/>
              </w:rPr>
            </w:pPr>
            <w:r>
              <w:rPr>
                <w:b/>
                <w:lang w:val="en-US" w:eastAsia="bg-BG"/>
              </w:rPr>
              <w:t>102</w:t>
            </w:r>
          </w:p>
        </w:tc>
      </w:tr>
      <w:tr w:rsidR="002E7368" w:rsidRPr="0055135F" w:rsidTr="002A5951">
        <w:trPr>
          <w:trHeight w:val="266"/>
        </w:trPr>
        <w:tc>
          <w:tcPr>
            <w:tcW w:w="5968" w:type="dxa"/>
            <w:tcBorders>
              <w:left w:val="nil"/>
              <w:bottom w:val="nil"/>
              <w:right w:val="nil"/>
            </w:tcBorders>
            <w:shd w:val="clear" w:color="auto" w:fill="auto"/>
            <w:noWrap/>
          </w:tcPr>
          <w:p w:rsidR="002E7368" w:rsidRPr="00A148EF" w:rsidRDefault="002E7368" w:rsidP="00BD59E7">
            <w:pPr>
              <w:rPr>
                <w:i/>
                <w:color w:val="000000"/>
                <w:lang w:eastAsia="bg-BG"/>
              </w:rPr>
            </w:pPr>
            <w:r w:rsidRPr="00A148EF">
              <w:rPr>
                <w:i/>
                <w:color w:val="000000"/>
                <w:lang w:eastAsia="bg-BG"/>
              </w:rPr>
              <w:t>в т.ч. краткосрочна част (до 1 год.)</w:t>
            </w:r>
          </w:p>
        </w:tc>
        <w:tc>
          <w:tcPr>
            <w:tcW w:w="1696" w:type="dxa"/>
            <w:tcBorders>
              <w:top w:val="single" w:sz="4" w:space="0" w:color="auto"/>
              <w:left w:val="nil"/>
              <w:right w:val="nil"/>
            </w:tcBorders>
            <w:shd w:val="clear" w:color="auto" w:fill="auto"/>
            <w:vAlign w:val="bottom"/>
          </w:tcPr>
          <w:p w:rsidR="002E7368" w:rsidRPr="00766191" w:rsidRDefault="00576249" w:rsidP="00BD59E7">
            <w:pPr>
              <w:jc w:val="right"/>
              <w:rPr>
                <w:i/>
                <w:color w:val="000000"/>
                <w:lang w:val="en-US" w:eastAsia="bg-BG"/>
              </w:rPr>
            </w:pPr>
            <w:r>
              <w:rPr>
                <w:i/>
                <w:color w:val="000000"/>
                <w:lang w:val="en-US" w:eastAsia="bg-BG"/>
              </w:rPr>
              <w:t>22</w:t>
            </w:r>
            <w:r w:rsidR="00096028">
              <w:rPr>
                <w:i/>
                <w:color w:val="000000"/>
                <w:lang w:val="en-US" w:eastAsia="bg-BG"/>
              </w:rPr>
              <w:t xml:space="preserve"> </w:t>
            </w:r>
          </w:p>
        </w:tc>
        <w:tc>
          <w:tcPr>
            <w:tcW w:w="1564" w:type="dxa"/>
            <w:tcBorders>
              <w:top w:val="single" w:sz="4" w:space="0" w:color="auto"/>
              <w:left w:val="nil"/>
              <w:right w:val="nil"/>
            </w:tcBorders>
          </w:tcPr>
          <w:p w:rsidR="002E7368" w:rsidRPr="005B7191" w:rsidRDefault="00B53726" w:rsidP="00BC766E">
            <w:pPr>
              <w:jc w:val="right"/>
              <w:rPr>
                <w:i/>
                <w:color w:val="000000"/>
                <w:lang w:val="en-US" w:eastAsia="bg-BG"/>
              </w:rPr>
            </w:pPr>
            <w:r>
              <w:rPr>
                <w:i/>
                <w:color w:val="000000"/>
                <w:lang w:val="en-US" w:eastAsia="bg-BG"/>
              </w:rPr>
              <w:t>2</w:t>
            </w:r>
            <w:r w:rsidR="00BC766E">
              <w:rPr>
                <w:i/>
                <w:color w:val="000000"/>
                <w:lang w:val="en-US" w:eastAsia="bg-BG"/>
              </w:rPr>
              <w:t>0</w:t>
            </w:r>
          </w:p>
        </w:tc>
      </w:tr>
    </w:tbl>
    <w:p w:rsidR="002B02DD" w:rsidRDefault="002B02DD" w:rsidP="002B02DD">
      <w:pPr>
        <w:spacing w:after="0"/>
        <w:ind w:firstLine="567"/>
        <w:jc w:val="both"/>
        <w:rPr>
          <w:color w:val="000000"/>
          <w:sz w:val="16"/>
          <w:szCs w:val="16"/>
        </w:rPr>
      </w:pPr>
    </w:p>
    <w:p w:rsidR="00B72719" w:rsidRPr="006A4B1C" w:rsidRDefault="00B72719" w:rsidP="002B02DD">
      <w:pPr>
        <w:spacing w:before="60" w:after="0" w:line="320" w:lineRule="atLeast"/>
        <w:ind w:firstLine="567"/>
        <w:jc w:val="both"/>
        <w:rPr>
          <w:color w:val="000000"/>
        </w:rPr>
      </w:pPr>
      <w:r w:rsidRPr="006A4B1C">
        <w:rPr>
          <w:color w:val="000000"/>
        </w:rPr>
        <w:t>Ръководството на Дружеството е направило тези предположения с помощта н</w:t>
      </w:r>
      <w:r w:rsidR="00636F63" w:rsidRPr="006A4B1C">
        <w:rPr>
          <w:color w:val="000000"/>
        </w:rPr>
        <w:t xml:space="preserve">а независими </w:t>
      </w:r>
      <w:proofErr w:type="spellStart"/>
      <w:r w:rsidR="00636F63" w:rsidRPr="006A4B1C">
        <w:rPr>
          <w:color w:val="000000"/>
        </w:rPr>
        <w:t>актюери</w:t>
      </w:r>
      <w:proofErr w:type="spellEnd"/>
      <w:r w:rsidRPr="006A4B1C">
        <w:rPr>
          <w:color w:val="000000"/>
        </w:rPr>
        <w:t xml:space="preserve">. </w:t>
      </w:r>
      <w:proofErr w:type="spellStart"/>
      <w:r w:rsidRPr="006A4B1C">
        <w:rPr>
          <w:color w:val="000000"/>
        </w:rPr>
        <w:t>Д</w:t>
      </w:r>
      <w:r w:rsidR="00C252DC" w:rsidRPr="006A4B1C">
        <w:rPr>
          <w:color w:val="000000"/>
        </w:rPr>
        <w:t>исконтовите</w:t>
      </w:r>
      <w:proofErr w:type="spellEnd"/>
      <w:r w:rsidR="00C252DC" w:rsidRPr="006A4B1C">
        <w:rPr>
          <w:color w:val="000000"/>
        </w:rPr>
        <w:t xml:space="preserve"> фактори се определени като са основани на доходността на емисиите на дългосрочните ДКЦ с 10 годишен </w:t>
      </w:r>
      <w:proofErr w:type="spellStart"/>
      <w:r w:rsidR="00C252DC" w:rsidRPr="006A4B1C">
        <w:rPr>
          <w:color w:val="000000"/>
        </w:rPr>
        <w:t>матуритет</w:t>
      </w:r>
      <w:proofErr w:type="spellEnd"/>
      <w:r w:rsidR="00C252DC" w:rsidRPr="006A4B1C">
        <w:rPr>
          <w:color w:val="000000"/>
        </w:rPr>
        <w:t>.</w:t>
      </w:r>
      <w:r w:rsidRPr="00CF3E21">
        <w:rPr>
          <w:color w:val="000000"/>
          <w:lang w:val="ru-RU"/>
        </w:rPr>
        <w:t xml:space="preserve"> </w:t>
      </w:r>
      <w:r w:rsidRPr="006A4B1C">
        <w:rPr>
          <w:color w:val="000000"/>
        </w:rPr>
        <w:t xml:space="preserve">Другите допускания са определени на базата на актуални </w:t>
      </w:r>
      <w:proofErr w:type="spellStart"/>
      <w:r w:rsidRPr="006A4B1C">
        <w:rPr>
          <w:color w:val="000000"/>
        </w:rPr>
        <w:t>актюерски</w:t>
      </w:r>
      <w:proofErr w:type="spellEnd"/>
      <w:r w:rsidRPr="006A4B1C">
        <w:rPr>
          <w:color w:val="000000"/>
        </w:rPr>
        <w:t xml:space="preserve"> предположения и миналия опит на ръководството.</w:t>
      </w:r>
    </w:p>
    <w:p w:rsidR="00B72719" w:rsidRPr="006A4B1C" w:rsidRDefault="00B72719" w:rsidP="002B02DD">
      <w:pPr>
        <w:spacing w:before="60" w:after="0" w:line="320" w:lineRule="atLeast"/>
        <w:ind w:firstLine="567"/>
        <w:jc w:val="both"/>
      </w:pPr>
      <w:r w:rsidRPr="006A4B1C">
        <w:rPr>
          <w:color w:val="000000"/>
        </w:rPr>
        <w:t>Тези допускания са изпол</w:t>
      </w:r>
      <w:r w:rsidRPr="006A4B1C">
        <w:t xml:space="preserve">звани при определянето на размера на задълженията за изплащане на дефинирани доходи за отчетните периоди и се считат за възможно най-добрата преценка на ръководството. </w:t>
      </w:r>
    </w:p>
    <w:p w:rsidR="00B72719" w:rsidRPr="00BE3A3A" w:rsidRDefault="00B72719" w:rsidP="002B02DD">
      <w:pPr>
        <w:spacing w:before="60" w:after="0" w:line="320" w:lineRule="atLeast"/>
        <w:ind w:firstLine="567"/>
        <w:jc w:val="both"/>
      </w:pPr>
      <w:r w:rsidRPr="006A4B1C">
        <w:t>Общата сума на разходите по планове с дефинирани доходи на Дружеството, призната в печалбата или загубата, може да бъде представена, както следва:</w:t>
      </w:r>
    </w:p>
    <w:p w:rsidR="00652544" w:rsidRPr="002B02DD" w:rsidRDefault="00652544" w:rsidP="002B02DD">
      <w:pPr>
        <w:spacing w:after="0"/>
        <w:jc w:val="both"/>
        <w:rPr>
          <w:sz w:val="16"/>
          <w:szCs w:val="16"/>
        </w:rPr>
      </w:pPr>
    </w:p>
    <w:tbl>
      <w:tblPr>
        <w:tblW w:w="9014" w:type="dxa"/>
        <w:tblInd w:w="56" w:type="dxa"/>
        <w:tblCellMar>
          <w:left w:w="70" w:type="dxa"/>
          <w:right w:w="70" w:type="dxa"/>
        </w:tblCellMar>
        <w:tblLook w:val="04A0"/>
      </w:tblPr>
      <w:tblGrid>
        <w:gridCol w:w="5700"/>
        <w:gridCol w:w="1784"/>
        <w:gridCol w:w="1530"/>
      </w:tblGrid>
      <w:tr w:rsidR="00B72719" w:rsidRPr="00694182" w:rsidTr="002A5703">
        <w:trPr>
          <w:trHeight w:val="181"/>
        </w:trPr>
        <w:tc>
          <w:tcPr>
            <w:tcW w:w="5700" w:type="dxa"/>
            <w:tcBorders>
              <w:top w:val="nil"/>
              <w:left w:val="nil"/>
              <w:bottom w:val="nil"/>
              <w:right w:val="nil"/>
            </w:tcBorders>
            <w:shd w:val="clear" w:color="000000" w:fill="FFFFFF"/>
          </w:tcPr>
          <w:p w:rsidR="00B72719" w:rsidRPr="00694182" w:rsidRDefault="00B72719" w:rsidP="008C6FC1">
            <w:pPr>
              <w:spacing w:after="0"/>
              <w:rPr>
                <w:color w:val="000000"/>
                <w:lang w:eastAsia="bg-BG"/>
              </w:rPr>
            </w:pPr>
            <w:r w:rsidRPr="00694182">
              <w:rPr>
                <w:color w:val="000000"/>
                <w:lang w:eastAsia="bg-BG"/>
              </w:rPr>
              <w:t> </w:t>
            </w:r>
          </w:p>
        </w:tc>
        <w:tc>
          <w:tcPr>
            <w:tcW w:w="1784" w:type="dxa"/>
            <w:tcBorders>
              <w:top w:val="nil"/>
              <w:left w:val="nil"/>
              <w:bottom w:val="nil"/>
              <w:right w:val="nil"/>
            </w:tcBorders>
            <w:shd w:val="clear" w:color="000000" w:fill="FFFFFF"/>
          </w:tcPr>
          <w:p w:rsidR="00B72719" w:rsidRPr="00BD59E7" w:rsidRDefault="007854F7" w:rsidP="00C171E4">
            <w:pPr>
              <w:spacing w:after="0"/>
              <w:jc w:val="right"/>
              <w:rPr>
                <w:b/>
                <w:bCs/>
                <w:color w:val="000000"/>
                <w:lang w:val="en-US" w:eastAsia="bg-BG"/>
              </w:rPr>
            </w:pPr>
            <w:r>
              <w:rPr>
                <w:b/>
                <w:color w:val="000000"/>
                <w:lang w:eastAsia="bg-BG"/>
              </w:rPr>
              <w:t>2022</w:t>
            </w:r>
          </w:p>
        </w:tc>
        <w:tc>
          <w:tcPr>
            <w:tcW w:w="1530" w:type="dxa"/>
            <w:tcBorders>
              <w:top w:val="nil"/>
              <w:left w:val="nil"/>
              <w:bottom w:val="nil"/>
              <w:right w:val="nil"/>
            </w:tcBorders>
            <w:shd w:val="clear" w:color="000000" w:fill="FFFFFF"/>
          </w:tcPr>
          <w:p w:rsidR="00B72719" w:rsidRPr="00C171E4" w:rsidRDefault="00B72719" w:rsidP="00CF2A10">
            <w:pPr>
              <w:spacing w:after="0"/>
              <w:jc w:val="right"/>
              <w:rPr>
                <w:b/>
                <w:bCs/>
                <w:color w:val="000000"/>
                <w:lang w:val="en-US" w:eastAsia="bg-BG"/>
              </w:rPr>
            </w:pPr>
            <w:r w:rsidRPr="00694182">
              <w:rPr>
                <w:b/>
                <w:color w:val="000000"/>
                <w:lang w:eastAsia="bg-BG"/>
              </w:rPr>
              <w:t>20</w:t>
            </w:r>
            <w:r w:rsidR="00C171E4">
              <w:rPr>
                <w:b/>
                <w:color w:val="000000"/>
                <w:lang w:val="en-US" w:eastAsia="bg-BG"/>
              </w:rPr>
              <w:t>2</w:t>
            </w:r>
            <w:r w:rsidR="00CF2A10">
              <w:rPr>
                <w:b/>
                <w:color w:val="000000"/>
                <w:lang w:val="en-US" w:eastAsia="bg-BG"/>
              </w:rPr>
              <w:t>1</w:t>
            </w:r>
          </w:p>
        </w:tc>
      </w:tr>
      <w:tr w:rsidR="00B72719" w:rsidRPr="00694182" w:rsidTr="002A5703">
        <w:trPr>
          <w:trHeight w:val="181"/>
        </w:trPr>
        <w:tc>
          <w:tcPr>
            <w:tcW w:w="5700" w:type="dxa"/>
            <w:tcBorders>
              <w:top w:val="nil"/>
              <w:left w:val="nil"/>
              <w:bottom w:val="nil"/>
              <w:right w:val="nil"/>
            </w:tcBorders>
            <w:shd w:val="clear" w:color="000000" w:fill="FFFFFF"/>
          </w:tcPr>
          <w:p w:rsidR="00B72719" w:rsidRPr="00694182" w:rsidRDefault="00B72719" w:rsidP="008C6FC1">
            <w:pPr>
              <w:spacing w:after="0"/>
              <w:rPr>
                <w:color w:val="000000"/>
                <w:lang w:eastAsia="bg-BG"/>
              </w:rPr>
            </w:pPr>
            <w:r w:rsidRPr="00694182">
              <w:rPr>
                <w:color w:val="000000"/>
                <w:lang w:eastAsia="bg-BG"/>
              </w:rPr>
              <w:t> </w:t>
            </w:r>
          </w:p>
        </w:tc>
        <w:tc>
          <w:tcPr>
            <w:tcW w:w="1784" w:type="dxa"/>
            <w:tcBorders>
              <w:top w:val="nil"/>
              <w:left w:val="nil"/>
              <w:bottom w:val="nil"/>
              <w:right w:val="nil"/>
            </w:tcBorders>
            <w:shd w:val="clear" w:color="000000" w:fill="FFFFFF"/>
          </w:tcPr>
          <w:p w:rsidR="00B72719" w:rsidRPr="00694182" w:rsidRDefault="00636F63" w:rsidP="008C6FC1">
            <w:pPr>
              <w:spacing w:after="0"/>
              <w:jc w:val="right"/>
              <w:rPr>
                <w:b/>
                <w:bCs/>
                <w:color w:val="000000"/>
                <w:lang w:eastAsia="bg-BG"/>
              </w:rPr>
            </w:pPr>
            <w:r w:rsidRPr="00694182">
              <w:rPr>
                <w:b/>
                <w:iCs/>
                <w:sz w:val="22"/>
                <w:szCs w:val="22"/>
                <w:lang w:eastAsia="ar-SA"/>
              </w:rPr>
              <w:t>BGN '000</w:t>
            </w:r>
          </w:p>
        </w:tc>
        <w:tc>
          <w:tcPr>
            <w:tcW w:w="1530" w:type="dxa"/>
            <w:tcBorders>
              <w:top w:val="nil"/>
              <w:left w:val="nil"/>
              <w:bottom w:val="nil"/>
              <w:right w:val="nil"/>
            </w:tcBorders>
            <w:shd w:val="clear" w:color="000000" w:fill="FFFFFF"/>
          </w:tcPr>
          <w:p w:rsidR="00B72719" w:rsidRPr="00694182" w:rsidRDefault="00636F63" w:rsidP="008C6FC1">
            <w:pPr>
              <w:spacing w:after="0"/>
              <w:jc w:val="right"/>
              <w:rPr>
                <w:b/>
                <w:bCs/>
                <w:color w:val="000000"/>
                <w:lang w:eastAsia="bg-BG"/>
              </w:rPr>
            </w:pPr>
            <w:r w:rsidRPr="00694182">
              <w:rPr>
                <w:b/>
                <w:iCs/>
                <w:sz w:val="22"/>
                <w:szCs w:val="22"/>
                <w:lang w:eastAsia="ar-SA"/>
              </w:rPr>
              <w:t>BGN '000</w:t>
            </w:r>
          </w:p>
        </w:tc>
      </w:tr>
      <w:tr w:rsidR="00BD59E7" w:rsidRPr="00CD3CB1" w:rsidTr="002A5703">
        <w:trPr>
          <w:trHeight w:val="181"/>
        </w:trPr>
        <w:tc>
          <w:tcPr>
            <w:tcW w:w="5700" w:type="dxa"/>
            <w:tcBorders>
              <w:top w:val="nil"/>
              <w:left w:val="nil"/>
              <w:bottom w:val="nil"/>
              <w:right w:val="nil"/>
            </w:tcBorders>
            <w:shd w:val="clear" w:color="000000" w:fill="FFFFFF"/>
          </w:tcPr>
          <w:p w:rsidR="00BD59E7" w:rsidRPr="008C70A7" w:rsidRDefault="00BD59E7" w:rsidP="00BD59E7">
            <w:pPr>
              <w:spacing w:after="0"/>
              <w:rPr>
                <w:color w:val="000000"/>
                <w:lang w:eastAsia="bg-BG"/>
              </w:rPr>
            </w:pPr>
            <w:r w:rsidRPr="008C70A7">
              <w:rPr>
                <w:color w:val="000000"/>
                <w:lang w:eastAsia="bg-BG"/>
              </w:rPr>
              <w:t>Разходи за текущ трудов стаж</w:t>
            </w:r>
          </w:p>
        </w:tc>
        <w:tc>
          <w:tcPr>
            <w:tcW w:w="1784" w:type="dxa"/>
            <w:tcBorders>
              <w:top w:val="nil"/>
              <w:left w:val="nil"/>
              <w:right w:val="nil"/>
            </w:tcBorders>
            <w:shd w:val="clear" w:color="000000" w:fill="FFFFFF"/>
          </w:tcPr>
          <w:p w:rsidR="00BD59E7" w:rsidRPr="00D7007E" w:rsidRDefault="00BD59E7" w:rsidP="00CF2A10">
            <w:pPr>
              <w:spacing w:after="0"/>
              <w:jc w:val="right"/>
              <w:rPr>
                <w:color w:val="000000"/>
                <w:lang w:val="en-US" w:eastAsia="bg-BG"/>
              </w:rPr>
            </w:pPr>
            <w:r w:rsidRPr="00D7007E">
              <w:rPr>
                <w:color w:val="000000"/>
                <w:lang w:val="en-US" w:eastAsia="bg-BG"/>
              </w:rPr>
              <w:t>(</w:t>
            </w:r>
            <w:r w:rsidR="00CF2A10">
              <w:rPr>
                <w:color w:val="000000"/>
                <w:lang w:val="en-US" w:eastAsia="bg-BG"/>
              </w:rPr>
              <w:t>7</w:t>
            </w:r>
            <w:r w:rsidRPr="00D7007E">
              <w:rPr>
                <w:color w:val="000000"/>
                <w:lang w:val="en-US" w:eastAsia="bg-BG"/>
              </w:rPr>
              <w:t>)</w:t>
            </w:r>
          </w:p>
        </w:tc>
        <w:tc>
          <w:tcPr>
            <w:tcW w:w="1530" w:type="dxa"/>
            <w:tcBorders>
              <w:top w:val="nil"/>
              <w:left w:val="nil"/>
              <w:right w:val="nil"/>
            </w:tcBorders>
            <w:shd w:val="clear" w:color="000000" w:fill="FFFFFF"/>
          </w:tcPr>
          <w:p w:rsidR="00BD59E7" w:rsidRPr="0055135F" w:rsidRDefault="00BD59E7" w:rsidP="00C171E4">
            <w:pPr>
              <w:spacing w:after="0"/>
              <w:jc w:val="right"/>
              <w:rPr>
                <w:color w:val="000000"/>
                <w:lang w:eastAsia="bg-BG"/>
              </w:rPr>
            </w:pPr>
            <w:r w:rsidRPr="00D7007E">
              <w:rPr>
                <w:color w:val="000000"/>
                <w:lang w:val="en-US" w:eastAsia="bg-BG"/>
              </w:rPr>
              <w:t>(</w:t>
            </w:r>
            <w:r w:rsidR="00CF2A10">
              <w:rPr>
                <w:color w:val="000000"/>
                <w:lang w:val="en-US" w:eastAsia="bg-BG"/>
              </w:rPr>
              <w:t>8</w:t>
            </w:r>
            <w:r w:rsidRPr="00D7007E">
              <w:rPr>
                <w:color w:val="000000"/>
                <w:lang w:val="en-US" w:eastAsia="bg-BG"/>
              </w:rPr>
              <w:t>)</w:t>
            </w:r>
          </w:p>
        </w:tc>
      </w:tr>
      <w:tr w:rsidR="00BD59E7" w:rsidRPr="00CD3CB1" w:rsidTr="002A5703">
        <w:trPr>
          <w:trHeight w:val="181"/>
        </w:trPr>
        <w:tc>
          <w:tcPr>
            <w:tcW w:w="5700" w:type="dxa"/>
            <w:tcBorders>
              <w:top w:val="nil"/>
              <w:left w:val="nil"/>
              <w:bottom w:val="nil"/>
              <w:right w:val="nil"/>
            </w:tcBorders>
            <w:shd w:val="clear" w:color="000000" w:fill="FFFFFF"/>
          </w:tcPr>
          <w:p w:rsidR="00BD59E7" w:rsidRPr="008C70A7" w:rsidRDefault="00BD59E7" w:rsidP="00BD59E7">
            <w:pPr>
              <w:spacing w:after="0"/>
              <w:rPr>
                <w:color w:val="000000"/>
                <w:lang w:eastAsia="bg-BG"/>
              </w:rPr>
            </w:pPr>
            <w:r w:rsidRPr="008C70A7">
              <w:rPr>
                <w:color w:val="000000"/>
                <w:lang w:eastAsia="bg-BG"/>
              </w:rPr>
              <w:t>Разходи за лихви</w:t>
            </w:r>
          </w:p>
        </w:tc>
        <w:tc>
          <w:tcPr>
            <w:tcW w:w="1784" w:type="dxa"/>
            <w:tcBorders>
              <w:left w:val="nil"/>
              <w:bottom w:val="nil"/>
              <w:right w:val="nil"/>
            </w:tcBorders>
            <w:shd w:val="clear" w:color="000000" w:fill="FFFFFF"/>
          </w:tcPr>
          <w:p w:rsidR="00BD59E7" w:rsidRPr="00D7007E" w:rsidRDefault="00BD59E7" w:rsidP="00BD59E7">
            <w:pPr>
              <w:spacing w:after="0"/>
              <w:jc w:val="right"/>
              <w:rPr>
                <w:color w:val="000000"/>
                <w:lang w:val="en-US" w:eastAsia="bg-BG"/>
              </w:rPr>
            </w:pPr>
            <w:r w:rsidRPr="00D7007E">
              <w:rPr>
                <w:color w:val="000000"/>
                <w:lang w:val="en-US" w:eastAsia="bg-BG"/>
              </w:rPr>
              <w:t>(</w:t>
            </w:r>
            <w:r w:rsidR="00CF2A10">
              <w:rPr>
                <w:color w:val="000000"/>
                <w:lang w:val="en-US" w:eastAsia="bg-BG"/>
              </w:rPr>
              <w:t>3</w:t>
            </w:r>
            <w:r w:rsidRPr="00D7007E">
              <w:rPr>
                <w:color w:val="000000"/>
                <w:lang w:val="en-US" w:eastAsia="bg-BG"/>
              </w:rPr>
              <w:t>)</w:t>
            </w:r>
          </w:p>
        </w:tc>
        <w:tc>
          <w:tcPr>
            <w:tcW w:w="1530" w:type="dxa"/>
            <w:tcBorders>
              <w:left w:val="nil"/>
              <w:bottom w:val="nil"/>
              <w:right w:val="nil"/>
            </w:tcBorders>
            <w:shd w:val="clear" w:color="000000" w:fill="FFFFFF"/>
          </w:tcPr>
          <w:p w:rsidR="00BD59E7" w:rsidRPr="0055135F" w:rsidRDefault="00BD59E7" w:rsidP="00C171E4">
            <w:pPr>
              <w:spacing w:after="0"/>
              <w:jc w:val="right"/>
              <w:rPr>
                <w:color w:val="000000"/>
                <w:lang w:eastAsia="bg-BG"/>
              </w:rPr>
            </w:pPr>
            <w:r w:rsidRPr="00D7007E">
              <w:rPr>
                <w:color w:val="000000"/>
                <w:lang w:val="en-US" w:eastAsia="bg-BG"/>
              </w:rPr>
              <w:t>(</w:t>
            </w:r>
            <w:r w:rsidR="00C171E4">
              <w:rPr>
                <w:color w:val="000000"/>
                <w:lang w:val="en-US" w:eastAsia="bg-BG"/>
              </w:rPr>
              <w:t>1</w:t>
            </w:r>
            <w:r w:rsidRPr="00D7007E">
              <w:rPr>
                <w:color w:val="000000"/>
                <w:lang w:val="en-US" w:eastAsia="bg-BG"/>
              </w:rPr>
              <w:t>)</w:t>
            </w:r>
          </w:p>
        </w:tc>
      </w:tr>
      <w:tr w:rsidR="00BD59E7" w:rsidRPr="00CD3CB1" w:rsidTr="002A5703">
        <w:trPr>
          <w:trHeight w:val="181"/>
        </w:trPr>
        <w:tc>
          <w:tcPr>
            <w:tcW w:w="5700" w:type="dxa"/>
            <w:tcBorders>
              <w:top w:val="nil"/>
              <w:left w:val="nil"/>
              <w:bottom w:val="nil"/>
              <w:right w:val="nil"/>
            </w:tcBorders>
            <w:shd w:val="clear" w:color="000000" w:fill="FFFFFF"/>
          </w:tcPr>
          <w:p w:rsidR="00BD59E7" w:rsidRPr="008C70A7" w:rsidRDefault="00BD59E7" w:rsidP="00BD59E7">
            <w:pPr>
              <w:spacing w:after="0"/>
              <w:rPr>
                <w:b/>
                <w:color w:val="000000"/>
                <w:lang w:eastAsia="bg-BG"/>
              </w:rPr>
            </w:pPr>
            <w:r w:rsidRPr="008C70A7">
              <w:rPr>
                <w:b/>
                <w:color w:val="000000"/>
                <w:lang w:eastAsia="bg-BG"/>
              </w:rPr>
              <w:t>Общо разходи, признати в печалбата или загубата</w:t>
            </w:r>
          </w:p>
        </w:tc>
        <w:tc>
          <w:tcPr>
            <w:tcW w:w="1784" w:type="dxa"/>
            <w:tcBorders>
              <w:top w:val="single" w:sz="2" w:space="0" w:color="auto"/>
              <w:left w:val="nil"/>
              <w:bottom w:val="double" w:sz="4" w:space="0" w:color="auto"/>
              <w:right w:val="nil"/>
            </w:tcBorders>
            <w:shd w:val="clear" w:color="000000" w:fill="FFFFFF"/>
            <w:vAlign w:val="bottom"/>
          </w:tcPr>
          <w:p w:rsidR="00BD59E7" w:rsidRPr="00D7007E" w:rsidRDefault="00C171E4" w:rsidP="00BD59E7">
            <w:pPr>
              <w:spacing w:after="0"/>
              <w:jc w:val="right"/>
              <w:rPr>
                <w:b/>
                <w:color w:val="000000"/>
                <w:lang w:eastAsia="bg-BG"/>
              </w:rPr>
            </w:pPr>
            <w:r>
              <w:rPr>
                <w:b/>
                <w:color w:val="000000"/>
                <w:lang w:eastAsia="bg-BG"/>
              </w:rPr>
              <w:t>(</w:t>
            </w:r>
            <w:r w:rsidR="00CF2A10">
              <w:rPr>
                <w:b/>
                <w:color w:val="000000"/>
                <w:lang w:val="en-US" w:eastAsia="bg-BG"/>
              </w:rPr>
              <w:t>10</w:t>
            </w:r>
            <w:r w:rsidR="00BD59E7" w:rsidRPr="00D7007E">
              <w:rPr>
                <w:b/>
                <w:color w:val="000000"/>
                <w:lang w:eastAsia="bg-BG"/>
              </w:rPr>
              <w:t>)</w:t>
            </w:r>
          </w:p>
        </w:tc>
        <w:tc>
          <w:tcPr>
            <w:tcW w:w="1530" w:type="dxa"/>
            <w:tcBorders>
              <w:top w:val="single" w:sz="2" w:space="0" w:color="auto"/>
              <w:left w:val="nil"/>
              <w:bottom w:val="double" w:sz="4" w:space="0" w:color="auto"/>
              <w:right w:val="nil"/>
            </w:tcBorders>
            <w:shd w:val="clear" w:color="000000" w:fill="FFFFFF"/>
            <w:vAlign w:val="bottom"/>
          </w:tcPr>
          <w:p w:rsidR="00BD59E7" w:rsidRPr="0055135F" w:rsidRDefault="00C171E4" w:rsidP="00BD59E7">
            <w:pPr>
              <w:spacing w:after="0"/>
              <w:jc w:val="right"/>
              <w:rPr>
                <w:b/>
                <w:color w:val="000000"/>
                <w:lang w:eastAsia="bg-BG"/>
              </w:rPr>
            </w:pPr>
            <w:r>
              <w:rPr>
                <w:b/>
                <w:color w:val="000000"/>
                <w:lang w:eastAsia="bg-BG"/>
              </w:rPr>
              <w:t>(</w:t>
            </w:r>
            <w:r w:rsidR="00CF2A10">
              <w:rPr>
                <w:b/>
                <w:color w:val="000000"/>
                <w:lang w:val="en-US" w:eastAsia="bg-BG"/>
              </w:rPr>
              <w:t>9</w:t>
            </w:r>
            <w:r w:rsidR="00BD59E7" w:rsidRPr="00D7007E">
              <w:rPr>
                <w:b/>
                <w:color w:val="000000"/>
                <w:lang w:eastAsia="bg-BG"/>
              </w:rPr>
              <w:t>)</w:t>
            </w:r>
          </w:p>
        </w:tc>
      </w:tr>
    </w:tbl>
    <w:p w:rsidR="00B72719" w:rsidRDefault="00B72719" w:rsidP="002B02DD">
      <w:pPr>
        <w:spacing w:before="60" w:after="0" w:line="320" w:lineRule="atLeast"/>
        <w:ind w:firstLine="567"/>
        <w:jc w:val="both"/>
        <w:rPr>
          <w:color w:val="000000"/>
        </w:rPr>
      </w:pPr>
      <w:r w:rsidRPr="00C252DC">
        <w:rPr>
          <w:color w:val="000000"/>
        </w:rPr>
        <w:t xml:space="preserve">Разходите за текущ и минал трудов стаж са включени в „Разходи за персонала“. </w:t>
      </w:r>
      <w:r w:rsidRPr="00E207C5">
        <w:rPr>
          <w:color w:val="000000"/>
        </w:rPr>
        <w:t>Нетните</w:t>
      </w:r>
      <w:r w:rsidRPr="00C252DC">
        <w:rPr>
          <w:color w:val="000000"/>
        </w:rPr>
        <w:t xml:space="preserve"> разходи за лихви са включени о</w:t>
      </w:r>
      <w:r w:rsidR="00234777">
        <w:rPr>
          <w:color w:val="000000"/>
        </w:rPr>
        <w:t>тчета за печалбата или загубата.</w:t>
      </w:r>
    </w:p>
    <w:p w:rsidR="000D6C29" w:rsidRDefault="000D6C29" w:rsidP="00DA0FBC">
      <w:pPr>
        <w:autoSpaceDE w:val="0"/>
        <w:autoSpaceDN w:val="0"/>
        <w:adjustRightInd w:val="0"/>
        <w:spacing w:before="60" w:after="0" w:line="320" w:lineRule="atLeast"/>
        <w:ind w:firstLine="567"/>
        <w:jc w:val="both"/>
        <w:rPr>
          <w:bCs/>
        </w:rPr>
      </w:pPr>
      <w:r w:rsidRPr="006A4B1C">
        <w:rPr>
          <w:bCs/>
        </w:rPr>
        <w:t>Компоненти на разходите по планове с дефинирани доходи, признати в други компоненти на всеобхватния доход са:</w:t>
      </w:r>
    </w:p>
    <w:tbl>
      <w:tblPr>
        <w:tblW w:w="9014" w:type="dxa"/>
        <w:tblInd w:w="56" w:type="dxa"/>
        <w:tblCellMar>
          <w:left w:w="70" w:type="dxa"/>
          <w:right w:w="70" w:type="dxa"/>
        </w:tblCellMar>
        <w:tblLook w:val="04A0"/>
      </w:tblPr>
      <w:tblGrid>
        <w:gridCol w:w="5700"/>
        <w:gridCol w:w="1784"/>
        <w:gridCol w:w="1530"/>
      </w:tblGrid>
      <w:tr w:rsidR="00AB03D5" w:rsidRPr="006A4B1C" w:rsidTr="00AB03D5">
        <w:trPr>
          <w:trHeight w:val="181"/>
        </w:trPr>
        <w:tc>
          <w:tcPr>
            <w:tcW w:w="5700" w:type="dxa"/>
            <w:tcBorders>
              <w:top w:val="nil"/>
              <w:left w:val="nil"/>
              <w:bottom w:val="nil"/>
              <w:right w:val="nil"/>
            </w:tcBorders>
            <w:shd w:val="clear" w:color="000000" w:fill="FFFFFF"/>
          </w:tcPr>
          <w:p w:rsidR="00AB03D5" w:rsidRPr="006A4B1C" w:rsidRDefault="00AB03D5" w:rsidP="00A3070A">
            <w:pPr>
              <w:spacing w:after="0"/>
              <w:rPr>
                <w:color w:val="000000"/>
                <w:lang w:eastAsia="bg-BG"/>
              </w:rPr>
            </w:pPr>
            <w:r w:rsidRPr="006A4B1C">
              <w:rPr>
                <w:color w:val="000000"/>
                <w:lang w:eastAsia="bg-BG"/>
              </w:rPr>
              <w:t> </w:t>
            </w:r>
          </w:p>
        </w:tc>
        <w:tc>
          <w:tcPr>
            <w:tcW w:w="1784" w:type="dxa"/>
            <w:tcBorders>
              <w:top w:val="nil"/>
              <w:left w:val="nil"/>
              <w:bottom w:val="nil"/>
              <w:right w:val="nil"/>
            </w:tcBorders>
            <w:shd w:val="clear" w:color="000000" w:fill="FFFFFF"/>
          </w:tcPr>
          <w:p w:rsidR="00AB03D5" w:rsidRPr="00BD59E7" w:rsidRDefault="007854F7" w:rsidP="00AB03D5">
            <w:pPr>
              <w:spacing w:after="0"/>
              <w:jc w:val="right"/>
              <w:rPr>
                <w:b/>
                <w:bCs/>
                <w:color w:val="000000"/>
                <w:lang w:val="en-US" w:eastAsia="bg-BG"/>
              </w:rPr>
            </w:pPr>
            <w:r>
              <w:rPr>
                <w:b/>
                <w:color w:val="000000"/>
                <w:lang w:eastAsia="bg-BG"/>
              </w:rPr>
              <w:t>2022</w:t>
            </w:r>
          </w:p>
        </w:tc>
        <w:tc>
          <w:tcPr>
            <w:tcW w:w="1530" w:type="dxa"/>
            <w:tcBorders>
              <w:top w:val="nil"/>
              <w:left w:val="nil"/>
              <w:bottom w:val="nil"/>
              <w:right w:val="nil"/>
            </w:tcBorders>
            <w:shd w:val="clear" w:color="000000" w:fill="FFFFFF"/>
          </w:tcPr>
          <w:p w:rsidR="00AB03D5" w:rsidRPr="00BD59E7" w:rsidRDefault="00AB03D5" w:rsidP="00CF2A10">
            <w:pPr>
              <w:spacing w:after="0"/>
              <w:jc w:val="right"/>
              <w:rPr>
                <w:b/>
                <w:bCs/>
                <w:color w:val="000000"/>
                <w:lang w:val="en-US" w:eastAsia="bg-BG"/>
              </w:rPr>
            </w:pPr>
            <w:r w:rsidRPr="006A4B1C">
              <w:rPr>
                <w:b/>
                <w:color w:val="000000"/>
                <w:lang w:eastAsia="bg-BG"/>
              </w:rPr>
              <w:t>20</w:t>
            </w:r>
            <w:r>
              <w:rPr>
                <w:b/>
                <w:color w:val="000000"/>
                <w:lang w:val="en-US" w:eastAsia="bg-BG"/>
              </w:rPr>
              <w:t>2</w:t>
            </w:r>
            <w:r w:rsidR="00CF2A10">
              <w:rPr>
                <w:b/>
                <w:color w:val="000000"/>
                <w:lang w:val="en-US" w:eastAsia="bg-BG"/>
              </w:rPr>
              <w:t>1</w:t>
            </w:r>
          </w:p>
        </w:tc>
      </w:tr>
      <w:tr w:rsidR="00AB03D5" w:rsidRPr="006A4B1C" w:rsidTr="00AB03D5">
        <w:trPr>
          <w:trHeight w:val="181"/>
        </w:trPr>
        <w:tc>
          <w:tcPr>
            <w:tcW w:w="5700" w:type="dxa"/>
            <w:tcBorders>
              <w:top w:val="nil"/>
              <w:left w:val="nil"/>
              <w:bottom w:val="nil"/>
              <w:right w:val="nil"/>
            </w:tcBorders>
            <w:shd w:val="clear" w:color="000000" w:fill="FFFFFF"/>
          </w:tcPr>
          <w:p w:rsidR="00AB03D5" w:rsidRPr="006A4B1C" w:rsidRDefault="00AB03D5" w:rsidP="00A3070A">
            <w:pPr>
              <w:spacing w:after="0"/>
              <w:rPr>
                <w:color w:val="000000"/>
                <w:lang w:eastAsia="bg-BG"/>
              </w:rPr>
            </w:pPr>
            <w:r w:rsidRPr="006A4B1C">
              <w:rPr>
                <w:color w:val="000000"/>
                <w:lang w:eastAsia="bg-BG"/>
              </w:rPr>
              <w:t> </w:t>
            </w:r>
          </w:p>
        </w:tc>
        <w:tc>
          <w:tcPr>
            <w:tcW w:w="1784" w:type="dxa"/>
            <w:tcBorders>
              <w:top w:val="nil"/>
              <w:left w:val="nil"/>
              <w:bottom w:val="nil"/>
              <w:right w:val="nil"/>
            </w:tcBorders>
            <w:shd w:val="clear" w:color="000000" w:fill="FFFFFF"/>
          </w:tcPr>
          <w:p w:rsidR="00AB03D5" w:rsidRPr="006A4B1C" w:rsidRDefault="00AB03D5" w:rsidP="00A3070A">
            <w:pPr>
              <w:spacing w:after="0"/>
              <w:jc w:val="right"/>
              <w:rPr>
                <w:b/>
                <w:bCs/>
                <w:color w:val="000000"/>
                <w:lang w:eastAsia="bg-BG"/>
              </w:rPr>
            </w:pPr>
            <w:r w:rsidRPr="006A4B1C">
              <w:rPr>
                <w:b/>
                <w:iCs/>
                <w:lang w:eastAsia="ar-SA"/>
              </w:rPr>
              <w:t>BGN '000</w:t>
            </w:r>
          </w:p>
        </w:tc>
        <w:tc>
          <w:tcPr>
            <w:tcW w:w="1530" w:type="dxa"/>
            <w:tcBorders>
              <w:top w:val="nil"/>
              <w:left w:val="nil"/>
              <w:bottom w:val="nil"/>
              <w:right w:val="nil"/>
            </w:tcBorders>
            <w:shd w:val="clear" w:color="000000" w:fill="FFFFFF"/>
          </w:tcPr>
          <w:p w:rsidR="00AB03D5" w:rsidRPr="006A4B1C" w:rsidRDefault="00AB03D5" w:rsidP="0089754A">
            <w:pPr>
              <w:spacing w:after="0"/>
              <w:jc w:val="right"/>
              <w:rPr>
                <w:b/>
                <w:bCs/>
                <w:color w:val="000000"/>
                <w:lang w:eastAsia="bg-BG"/>
              </w:rPr>
            </w:pPr>
            <w:r w:rsidRPr="006A4B1C">
              <w:rPr>
                <w:b/>
                <w:iCs/>
                <w:lang w:eastAsia="ar-SA"/>
              </w:rPr>
              <w:t>BGN '000</w:t>
            </w:r>
          </w:p>
        </w:tc>
      </w:tr>
      <w:tr w:rsidR="00AB03D5" w:rsidRPr="008C70A7" w:rsidTr="00AB03D5">
        <w:trPr>
          <w:trHeight w:val="181"/>
        </w:trPr>
        <w:tc>
          <w:tcPr>
            <w:tcW w:w="5700" w:type="dxa"/>
            <w:tcBorders>
              <w:top w:val="nil"/>
              <w:left w:val="nil"/>
              <w:bottom w:val="nil"/>
              <w:right w:val="nil"/>
            </w:tcBorders>
            <w:shd w:val="clear" w:color="000000" w:fill="FFFFFF"/>
          </w:tcPr>
          <w:p w:rsidR="00AB03D5" w:rsidRPr="006A4B1C" w:rsidRDefault="00AB03D5" w:rsidP="00BD59E7">
            <w:pPr>
              <w:spacing w:after="0"/>
              <w:rPr>
                <w:color w:val="000000"/>
                <w:lang w:eastAsia="bg-BG"/>
              </w:rPr>
            </w:pPr>
            <w:proofErr w:type="spellStart"/>
            <w:r w:rsidRPr="006A4B1C">
              <w:rPr>
                <w:i/>
                <w:color w:val="000000"/>
                <w:lang w:eastAsia="bg-BG"/>
              </w:rPr>
              <w:lastRenderedPageBreak/>
              <w:t>Актюерски</w:t>
            </w:r>
            <w:proofErr w:type="spellEnd"/>
            <w:r w:rsidRPr="006A4B1C">
              <w:rPr>
                <w:i/>
                <w:color w:val="000000"/>
                <w:lang w:eastAsia="bg-BG"/>
              </w:rPr>
              <w:t xml:space="preserve"> </w:t>
            </w:r>
            <w:r w:rsidRPr="00CF3E21">
              <w:rPr>
                <w:i/>
                <w:color w:val="000000"/>
                <w:lang w:val="ru-RU" w:eastAsia="bg-BG"/>
              </w:rPr>
              <w:t>(</w:t>
            </w:r>
            <w:r w:rsidRPr="006A4B1C">
              <w:rPr>
                <w:i/>
                <w:color w:val="000000"/>
                <w:lang w:eastAsia="bg-BG"/>
              </w:rPr>
              <w:t>печалби</w:t>
            </w:r>
            <w:r w:rsidRPr="00CF3E21">
              <w:rPr>
                <w:i/>
                <w:color w:val="000000"/>
                <w:lang w:val="ru-RU" w:eastAsia="bg-BG"/>
              </w:rPr>
              <w:t>)</w:t>
            </w:r>
            <w:r w:rsidRPr="006A4B1C">
              <w:rPr>
                <w:i/>
                <w:color w:val="000000"/>
                <w:lang w:eastAsia="bg-BG"/>
              </w:rPr>
              <w:t>/загуби от промени във финансовите предположения</w:t>
            </w:r>
          </w:p>
        </w:tc>
        <w:tc>
          <w:tcPr>
            <w:tcW w:w="1784" w:type="dxa"/>
            <w:tcBorders>
              <w:top w:val="nil"/>
              <w:left w:val="nil"/>
              <w:right w:val="nil"/>
            </w:tcBorders>
            <w:shd w:val="clear" w:color="000000" w:fill="FFFFFF"/>
            <w:vAlign w:val="bottom"/>
          </w:tcPr>
          <w:p w:rsidR="00AB03D5" w:rsidRPr="00384584" w:rsidRDefault="00643D06" w:rsidP="00BD59E7">
            <w:pPr>
              <w:spacing w:after="0"/>
              <w:jc w:val="right"/>
              <w:rPr>
                <w:i/>
                <w:color w:val="000000"/>
                <w:lang w:val="en-US" w:eastAsia="bg-BG"/>
              </w:rPr>
            </w:pPr>
            <w:r>
              <w:rPr>
                <w:i/>
                <w:color w:val="000000"/>
                <w:lang w:val="en-US" w:eastAsia="bg-BG"/>
              </w:rPr>
              <w:t>(5)</w:t>
            </w:r>
          </w:p>
        </w:tc>
        <w:tc>
          <w:tcPr>
            <w:tcW w:w="1530" w:type="dxa"/>
            <w:tcBorders>
              <w:top w:val="nil"/>
              <w:left w:val="nil"/>
              <w:right w:val="nil"/>
            </w:tcBorders>
            <w:shd w:val="clear" w:color="000000" w:fill="FFFFFF"/>
            <w:vAlign w:val="bottom"/>
          </w:tcPr>
          <w:p w:rsidR="00AB03D5" w:rsidRPr="00A23249" w:rsidRDefault="00811A58" w:rsidP="0089754A">
            <w:pPr>
              <w:spacing w:after="0"/>
              <w:jc w:val="right"/>
              <w:rPr>
                <w:i/>
                <w:color w:val="000000"/>
                <w:highlight w:val="yellow"/>
                <w:lang w:val="en-US" w:eastAsia="bg-BG"/>
              </w:rPr>
            </w:pPr>
            <w:r w:rsidRPr="00811A58">
              <w:rPr>
                <w:i/>
                <w:color w:val="000000"/>
                <w:highlight w:val="yellow"/>
                <w:lang w:val="en-US" w:eastAsia="bg-BG"/>
              </w:rPr>
              <w:t>(</w:t>
            </w:r>
            <w:r w:rsidR="00BE4098">
              <w:rPr>
                <w:i/>
                <w:color w:val="000000"/>
                <w:highlight w:val="yellow"/>
                <w:lang w:eastAsia="bg-BG"/>
              </w:rPr>
              <w:t>-</w:t>
            </w:r>
            <w:r w:rsidRPr="00811A58">
              <w:rPr>
                <w:i/>
                <w:color w:val="000000"/>
                <w:highlight w:val="yellow"/>
                <w:lang w:val="en-US" w:eastAsia="bg-BG"/>
              </w:rPr>
              <w:t>)</w:t>
            </w:r>
          </w:p>
        </w:tc>
      </w:tr>
      <w:tr w:rsidR="00AB03D5" w:rsidRPr="008C70A7" w:rsidTr="00AB03D5">
        <w:trPr>
          <w:trHeight w:val="181"/>
        </w:trPr>
        <w:tc>
          <w:tcPr>
            <w:tcW w:w="5700" w:type="dxa"/>
            <w:tcBorders>
              <w:top w:val="nil"/>
              <w:left w:val="nil"/>
              <w:bottom w:val="nil"/>
              <w:right w:val="nil"/>
            </w:tcBorders>
            <w:shd w:val="clear" w:color="000000" w:fill="FFFFFF"/>
          </w:tcPr>
          <w:p w:rsidR="00AB03D5" w:rsidRPr="006A4B1C" w:rsidRDefault="00AB03D5" w:rsidP="00BD59E7">
            <w:pPr>
              <w:spacing w:after="0"/>
              <w:rPr>
                <w:i/>
                <w:color w:val="000000"/>
                <w:lang w:eastAsia="bg-BG"/>
              </w:rPr>
            </w:pPr>
            <w:proofErr w:type="spellStart"/>
            <w:r w:rsidRPr="006A4B1C">
              <w:rPr>
                <w:i/>
                <w:color w:val="000000"/>
                <w:lang w:eastAsia="bg-BG"/>
              </w:rPr>
              <w:t>Актюерски</w:t>
            </w:r>
            <w:proofErr w:type="spellEnd"/>
            <w:r w:rsidRPr="006A4B1C">
              <w:rPr>
                <w:i/>
                <w:color w:val="000000"/>
                <w:lang w:eastAsia="bg-BG"/>
              </w:rPr>
              <w:t xml:space="preserve"> </w:t>
            </w:r>
            <w:r w:rsidRPr="00CF3E21">
              <w:rPr>
                <w:i/>
                <w:color w:val="000000"/>
                <w:lang w:val="ru-RU" w:eastAsia="bg-BG"/>
              </w:rPr>
              <w:t>(</w:t>
            </w:r>
            <w:r w:rsidRPr="006A4B1C">
              <w:rPr>
                <w:i/>
                <w:color w:val="000000"/>
                <w:lang w:eastAsia="bg-BG"/>
              </w:rPr>
              <w:t>печалби</w:t>
            </w:r>
            <w:r w:rsidRPr="00CF3E21">
              <w:rPr>
                <w:i/>
                <w:color w:val="000000"/>
                <w:lang w:val="ru-RU" w:eastAsia="bg-BG"/>
              </w:rPr>
              <w:t>)</w:t>
            </w:r>
            <w:r w:rsidRPr="006A4B1C">
              <w:rPr>
                <w:i/>
                <w:color w:val="000000"/>
                <w:lang w:eastAsia="bg-BG"/>
              </w:rPr>
              <w:t>/загуби от промени в демографските предположения</w:t>
            </w:r>
          </w:p>
        </w:tc>
        <w:tc>
          <w:tcPr>
            <w:tcW w:w="1784" w:type="dxa"/>
            <w:tcBorders>
              <w:top w:val="nil"/>
              <w:left w:val="nil"/>
              <w:right w:val="nil"/>
            </w:tcBorders>
            <w:shd w:val="clear" w:color="000000" w:fill="FFFFFF"/>
            <w:vAlign w:val="bottom"/>
          </w:tcPr>
          <w:p w:rsidR="00AB03D5" w:rsidRPr="00384584" w:rsidRDefault="00643D06" w:rsidP="00BD59E7">
            <w:pPr>
              <w:spacing w:after="0"/>
              <w:jc w:val="right"/>
              <w:rPr>
                <w:i/>
                <w:color w:val="000000"/>
                <w:lang w:val="en-US" w:eastAsia="bg-BG"/>
              </w:rPr>
            </w:pPr>
            <w:r>
              <w:rPr>
                <w:i/>
                <w:color w:val="000000"/>
                <w:lang w:val="en-US" w:eastAsia="bg-BG"/>
              </w:rPr>
              <w:t>9</w:t>
            </w:r>
          </w:p>
        </w:tc>
        <w:tc>
          <w:tcPr>
            <w:tcW w:w="1530" w:type="dxa"/>
            <w:tcBorders>
              <w:top w:val="nil"/>
              <w:left w:val="nil"/>
              <w:right w:val="nil"/>
            </w:tcBorders>
            <w:shd w:val="clear" w:color="000000" w:fill="FFFFFF"/>
            <w:vAlign w:val="bottom"/>
          </w:tcPr>
          <w:p w:rsidR="00AB03D5" w:rsidRPr="00A23249" w:rsidRDefault="00811A58" w:rsidP="0089754A">
            <w:pPr>
              <w:spacing w:after="0"/>
              <w:jc w:val="right"/>
              <w:rPr>
                <w:i/>
                <w:color w:val="000000"/>
                <w:highlight w:val="yellow"/>
                <w:lang w:val="en-US" w:eastAsia="bg-BG"/>
              </w:rPr>
            </w:pPr>
            <w:r w:rsidRPr="00811A58">
              <w:rPr>
                <w:i/>
                <w:color w:val="000000"/>
                <w:highlight w:val="yellow"/>
                <w:lang w:val="en-US" w:eastAsia="bg-BG"/>
              </w:rPr>
              <w:t>(2)</w:t>
            </w:r>
          </w:p>
        </w:tc>
      </w:tr>
      <w:tr w:rsidR="00AB03D5" w:rsidRPr="008C70A7" w:rsidTr="00AB03D5">
        <w:trPr>
          <w:trHeight w:val="181"/>
        </w:trPr>
        <w:tc>
          <w:tcPr>
            <w:tcW w:w="5700" w:type="dxa"/>
            <w:tcBorders>
              <w:top w:val="nil"/>
              <w:left w:val="nil"/>
              <w:bottom w:val="nil"/>
              <w:right w:val="nil"/>
            </w:tcBorders>
            <w:shd w:val="clear" w:color="000000" w:fill="FFFFFF"/>
          </w:tcPr>
          <w:p w:rsidR="00AB03D5" w:rsidRPr="006A4B1C" w:rsidRDefault="00AB03D5" w:rsidP="00BD59E7">
            <w:pPr>
              <w:spacing w:after="0"/>
              <w:rPr>
                <w:i/>
                <w:color w:val="000000"/>
                <w:lang w:eastAsia="bg-BG"/>
              </w:rPr>
            </w:pPr>
            <w:proofErr w:type="spellStart"/>
            <w:r w:rsidRPr="006A4B1C">
              <w:rPr>
                <w:i/>
                <w:color w:val="000000"/>
                <w:lang w:eastAsia="bg-BG"/>
              </w:rPr>
              <w:t>Актюерски</w:t>
            </w:r>
            <w:proofErr w:type="spellEnd"/>
            <w:r w:rsidRPr="006A4B1C">
              <w:rPr>
                <w:i/>
                <w:color w:val="000000"/>
                <w:lang w:eastAsia="bg-BG"/>
              </w:rPr>
              <w:t xml:space="preserve"> </w:t>
            </w:r>
            <w:r w:rsidRPr="00CF3E21">
              <w:rPr>
                <w:i/>
                <w:color w:val="000000"/>
                <w:lang w:val="ru-RU" w:eastAsia="bg-BG"/>
              </w:rPr>
              <w:t>(</w:t>
            </w:r>
            <w:r w:rsidRPr="006A4B1C">
              <w:rPr>
                <w:i/>
                <w:color w:val="000000"/>
                <w:lang w:eastAsia="bg-BG"/>
              </w:rPr>
              <w:t>печалби</w:t>
            </w:r>
            <w:r w:rsidRPr="00CF3E21">
              <w:rPr>
                <w:i/>
                <w:color w:val="000000"/>
                <w:lang w:val="ru-RU" w:eastAsia="bg-BG"/>
              </w:rPr>
              <w:t>)</w:t>
            </w:r>
            <w:r w:rsidRPr="006A4B1C">
              <w:rPr>
                <w:i/>
                <w:color w:val="000000"/>
                <w:lang w:eastAsia="bg-BG"/>
              </w:rPr>
              <w:t>/загуби</w:t>
            </w:r>
            <w:r w:rsidRPr="00CF3E21">
              <w:rPr>
                <w:i/>
                <w:color w:val="000000"/>
                <w:lang w:val="ru-RU" w:eastAsia="bg-BG"/>
              </w:rPr>
              <w:t xml:space="preserve"> </w:t>
            </w:r>
            <w:r w:rsidRPr="006A4B1C">
              <w:rPr>
                <w:i/>
                <w:color w:val="000000"/>
                <w:lang w:eastAsia="bg-BG"/>
              </w:rPr>
              <w:t>от действителен опит</w:t>
            </w:r>
          </w:p>
        </w:tc>
        <w:tc>
          <w:tcPr>
            <w:tcW w:w="1784" w:type="dxa"/>
            <w:tcBorders>
              <w:left w:val="nil"/>
              <w:bottom w:val="nil"/>
              <w:right w:val="nil"/>
            </w:tcBorders>
            <w:shd w:val="clear" w:color="000000" w:fill="FFFFFF"/>
            <w:vAlign w:val="bottom"/>
          </w:tcPr>
          <w:p w:rsidR="00AB03D5" w:rsidRPr="00384584" w:rsidRDefault="00BE4098" w:rsidP="00BD59E7">
            <w:pPr>
              <w:spacing w:after="0"/>
              <w:jc w:val="right"/>
              <w:rPr>
                <w:i/>
                <w:color w:val="000000"/>
                <w:lang w:val="en-US" w:eastAsia="bg-BG"/>
              </w:rPr>
            </w:pPr>
            <w:r>
              <w:rPr>
                <w:i/>
                <w:color w:val="000000"/>
                <w:lang w:eastAsia="bg-BG"/>
              </w:rPr>
              <w:t xml:space="preserve">  </w:t>
            </w:r>
            <w:r w:rsidR="00643D06">
              <w:rPr>
                <w:i/>
                <w:color w:val="000000"/>
                <w:lang w:val="en-US" w:eastAsia="bg-BG"/>
              </w:rPr>
              <w:t>(9)</w:t>
            </w:r>
          </w:p>
        </w:tc>
        <w:tc>
          <w:tcPr>
            <w:tcW w:w="1530" w:type="dxa"/>
            <w:tcBorders>
              <w:left w:val="nil"/>
              <w:bottom w:val="nil"/>
              <w:right w:val="nil"/>
            </w:tcBorders>
            <w:shd w:val="clear" w:color="000000" w:fill="FFFFFF"/>
            <w:vAlign w:val="bottom"/>
          </w:tcPr>
          <w:p w:rsidR="00811A58" w:rsidRPr="00811A58" w:rsidRDefault="00811A58" w:rsidP="00811A58">
            <w:pPr>
              <w:spacing w:after="0"/>
              <w:jc w:val="center"/>
              <w:rPr>
                <w:i/>
                <w:color w:val="000000"/>
                <w:highlight w:val="yellow"/>
                <w:lang w:val="en-US" w:eastAsia="bg-BG"/>
              </w:rPr>
            </w:pPr>
            <w:r w:rsidRPr="00811A58">
              <w:rPr>
                <w:i/>
                <w:color w:val="000000"/>
                <w:lang w:eastAsia="bg-BG"/>
              </w:rPr>
              <w:t xml:space="preserve">                 </w:t>
            </w:r>
            <w:r w:rsidRPr="00811A58">
              <w:rPr>
                <w:i/>
                <w:color w:val="000000"/>
                <w:highlight w:val="yellow"/>
                <w:lang w:val="en-US" w:eastAsia="bg-BG"/>
              </w:rPr>
              <w:t>2</w:t>
            </w:r>
          </w:p>
        </w:tc>
      </w:tr>
      <w:tr w:rsidR="00AB03D5" w:rsidRPr="008C70A7" w:rsidTr="00AB03D5">
        <w:trPr>
          <w:trHeight w:val="181"/>
        </w:trPr>
        <w:tc>
          <w:tcPr>
            <w:tcW w:w="5700" w:type="dxa"/>
            <w:tcBorders>
              <w:top w:val="nil"/>
              <w:left w:val="nil"/>
              <w:bottom w:val="nil"/>
              <w:right w:val="nil"/>
            </w:tcBorders>
            <w:shd w:val="clear" w:color="000000" w:fill="FFFFFF"/>
          </w:tcPr>
          <w:p w:rsidR="00AB03D5" w:rsidRPr="002C61E4" w:rsidRDefault="00811A58" w:rsidP="00BD59E7">
            <w:pPr>
              <w:spacing w:after="0"/>
              <w:rPr>
                <w:b/>
                <w:color w:val="000000"/>
                <w:highlight w:val="yellow"/>
                <w:lang w:eastAsia="bg-BG"/>
              </w:rPr>
            </w:pPr>
            <w:r w:rsidRPr="00811A58">
              <w:rPr>
                <w:b/>
                <w:color w:val="000000"/>
                <w:highlight w:val="yellow"/>
                <w:lang w:eastAsia="bg-BG"/>
              </w:rPr>
              <w:t>Общо разходи, признати в друг всеобхватен доход</w:t>
            </w:r>
          </w:p>
        </w:tc>
        <w:tc>
          <w:tcPr>
            <w:tcW w:w="1784" w:type="dxa"/>
            <w:tcBorders>
              <w:top w:val="single" w:sz="2" w:space="0" w:color="auto"/>
              <w:left w:val="nil"/>
              <w:bottom w:val="double" w:sz="4" w:space="0" w:color="auto"/>
              <w:right w:val="nil"/>
            </w:tcBorders>
            <w:shd w:val="clear" w:color="000000" w:fill="FFFFFF"/>
            <w:vAlign w:val="bottom"/>
          </w:tcPr>
          <w:p w:rsidR="00AB03D5" w:rsidRPr="00481BA4" w:rsidRDefault="00481BA4" w:rsidP="00BD59E7">
            <w:pPr>
              <w:spacing w:after="0"/>
              <w:jc w:val="right"/>
              <w:rPr>
                <w:b/>
                <w:color w:val="000000"/>
                <w:highlight w:val="yellow"/>
                <w:lang w:eastAsia="bg-BG"/>
              </w:rPr>
            </w:pPr>
            <w:r>
              <w:rPr>
                <w:b/>
                <w:color w:val="000000"/>
                <w:highlight w:val="yellow"/>
                <w:lang w:eastAsia="bg-BG"/>
              </w:rPr>
              <w:t>5</w:t>
            </w:r>
          </w:p>
        </w:tc>
        <w:tc>
          <w:tcPr>
            <w:tcW w:w="1530" w:type="dxa"/>
            <w:tcBorders>
              <w:top w:val="single" w:sz="2" w:space="0" w:color="auto"/>
              <w:left w:val="nil"/>
              <w:bottom w:val="double" w:sz="4" w:space="0" w:color="auto"/>
              <w:right w:val="nil"/>
            </w:tcBorders>
            <w:shd w:val="clear" w:color="000000" w:fill="FFFFFF"/>
            <w:vAlign w:val="bottom"/>
          </w:tcPr>
          <w:p w:rsidR="00AB03D5" w:rsidRPr="00CF2A10" w:rsidRDefault="00CF2A10" w:rsidP="0089754A">
            <w:pPr>
              <w:spacing w:after="0"/>
              <w:jc w:val="right"/>
              <w:rPr>
                <w:b/>
                <w:color w:val="000000"/>
                <w:lang w:val="en-US" w:eastAsia="bg-BG"/>
              </w:rPr>
            </w:pPr>
            <w:r>
              <w:rPr>
                <w:b/>
                <w:color w:val="000000"/>
                <w:lang w:val="en-US" w:eastAsia="bg-BG"/>
              </w:rPr>
              <w:t>-</w:t>
            </w:r>
          </w:p>
        </w:tc>
      </w:tr>
    </w:tbl>
    <w:p w:rsidR="000D6C29" w:rsidRPr="006A4B1C" w:rsidRDefault="000D6C29" w:rsidP="000A7CC9">
      <w:pPr>
        <w:autoSpaceDE w:val="0"/>
        <w:autoSpaceDN w:val="0"/>
        <w:adjustRightInd w:val="0"/>
        <w:spacing w:before="60" w:after="0" w:line="320" w:lineRule="atLeast"/>
        <w:ind w:firstLine="567"/>
        <w:jc w:val="both"/>
      </w:pPr>
      <w:r w:rsidRPr="006A4B1C">
        <w:t>При определяне на настоящата стойност на пенсионните задължения към 31.12.</w:t>
      </w:r>
      <w:r w:rsidR="007854F7">
        <w:t>2022</w:t>
      </w:r>
      <w:r w:rsidRPr="006A4B1C">
        <w:t xml:space="preserve"> г. са направени следните </w:t>
      </w:r>
      <w:proofErr w:type="spellStart"/>
      <w:r w:rsidRPr="006A4B1C">
        <w:t>актюерски</w:t>
      </w:r>
      <w:proofErr w:type="spellEnd"/>
      <w:r w:rsidRPr="006A4B1C">
        <w:t xml:space="preserve"> предположения:</w:t>
      </w:r>
    </w:p>
    <w:p w:rsidR="00811A58" w:rsidRDefault="000D6C29" w:rsidP="00811A58">
      <w:pPr>
        <w:numPr>
          <w:ilvl w:val="1"/>
          <w:numId w:val="8"/>
        </w:numPr>
        <w:tabs>
          <w:tab w:val="left" w:pos="851"/>
        </w:tabs>
        <w:autoSpaceDE w:val="0"/>
        <w:autoSpaceDN w:val="0"/>
        <w:adjustRightInd w:val="0"/>
        <w:spacing w:before="60" w:after="0" w:line="320" w:lineRule="atLeast"/>
        <w:ind w:left="426" w:hanging="284"/>
        <w:jc w:val="both"/>
      </w:pPr>
      <w:r w:rsidRPr="006A4B1C">
        <w:t xml:space="preserve">за определяне на </w:t>
      </w:r>
      <w:proofErr w:type="spellStart"/>
      <w:r w:rsidRPr="006A4B1C">
        <w:t>дисконтовия</w:t>
      </w:r>
      <w:proofErr w:type="spellEnd"/>
      <w:r w:rsidRPr="006A4B1C">
        <w:t xml:space="preserve"> фактор е използвана норма на база годишен лихвен процент</w:t>
      </w:r>
      <w:r w:rsidR="007A77A0">
        <w:t>.</w:t>
      </w:r>
      <w:r w:rsidR="00DA0FBC">
        <w:t>.</w:t>
      </w:r>
      <w:r w:rsidR="00E13A91" w:rsidRPr="006A4B1C">
        <w:t xml:space="preserve"> </w:t>
      </w:r>
      <w:r w:rsidRPr="006A4B1C">
        <w:t xml:space="preserve">Направеното предположение се базира на данните за доходността на дългосрочните ДЦК с 10 годишен </w:t>
      </w:r>
      <w:proofErr w:type="spellStart"/>
      <w:r w:rsidRPr="006A4B1C">
        <w:t>матуритет</w:t>
      </w:r>
      <w:proofErr w:type="spellEnd"/>
      <w:r w:rsidRPr="006A4B1C">
        <w:t>;</w:t>
      </w:r>
    </w:p>
    <w:p w:rsidR="00811A58" w:rsidRDefault="000D6C29" w:rsidP="00811A58">
      <w:pPr>
        <w:numPr>
          <w:ilvl w:val="1"/>
          <w:numId w:val="8"/>
        </w:numPr>
        <w:tabs>
          <w:tab w:val="left" w:pos="851"/>
        </w:tabs>
        <w:autoSpaceDE w:val="0"/>
        <w:autoSpaceDN w:val="0"/>
        <w:adjustRightInd w:val="0"/>
        <w:spacing w:before="60" w:after="0" w:line="320" w:lineRule="atLeast"/>
        <w:ind w:left="426" w:hanging="284"/>
        <w:jc w:val="both"/>
      </w:pPr>
      <w:r w:rsidRPr="006A4B1C">
        <w:t xml:space="preserve">предположението за бъдещото ниво на работните заплати се базира на предоставената информация от ръководството на дружеството и е в размер на </w:t>
      </w:r>
      <w:r w:rsidR="002C3B29" w:rsidRPr="00BE3A3A">
        <w:t>5</w:t>
      </w:r>
      <w:r w:rsidRPr="006A4B1C">
        <w:t xml:space="preserve"> % годишен ръст</w:t>
      </w:r>
      <w:r w:rsidR="001925A6">
        <w:t xml:space="preserve"> за първите три години</w:t>
      </w:r>
      <w:r w:rsidR="005C408A">
        <w:t xml:space="preserve"> и в размер на 3% годишно за целия </w:t>
      </w:r>
      <w:proofErr w:type="spellStart"/>
      <w:r w:rsidR="005C408A">
        <w:t>остал</w:t>
      </w:r>
      <w:proofErr w:type="spellEnd"/>
      <w:r w:rsidR="005C408A">
        <w:t xml:space="preserve"> период до момента на придобиване на пенсионни права.</w:t>
      </w:r>
    </w:p>
    <w:p w:rsidR="00811A58" w:rsidRDefault="000D6C29" w:rsidP="00811A58">
      <w:pPr>
        <w:numPr>
          <w:ilvl w:val="1"/>
          <w:numId w:val="8"/>
        </w:numPr>
        <w:tabs>
          <w:tab w:val="left" w:pos="851"/>
        </w:tabs>
        <w:autoSpaceDE w:val="0"/>
        <w:autoSpaceDN w:val="0"/>
        <w:adjustRightInd w:val="0"/>
        <w:spacing w:before="60" w:after="0" w:line="320" w:lineRule="atLeast"/>
        <w:ind w:left="426" w:hanging="284"/>
        <w:jc w:val="both"/>
      </w:pPr>
      <w:r w:rsidRPr="006A4B1C">
        <w:t>смъртност – по таблицата за смъртност на НСИ за общата смъртност на населението на България за периода 20</w:t>
      </w:r>
      <w:r w:rsidR="007A77A0">
        <w:t>21</w:t>
      </w:r>
      <w:r w:rsidRPr="006A4B1C">
        <w:t xml:space="preserve"> г. - 201</w:t>
      </w:r>
      <w:r w:rsidR="00BD59E7">
        <w:t>9</w:t>
      </w:r>
      <w:r w:rsidRPr="006A4B1C">
        <w:t xml:space="preserve"> г. (201</w:t>
      </w:r>
      <w:r w:rsidR="00BD59E7">
        <w:t>9</w:t>
      </w:r>
      <w:r w:rsidRPr="006A4B1C">
        <w:t xml:space="preserve"> г: 201</w:t>
      </w:r>
      <w:r w:rsidR="007A77A0">
        <w:t>7</w:t>
      </w:r>
      <w:r w:rsidRPr="006A4B1C">
        <w:t xml:space="preserve"> г. - 201</w:t>
      </w:r>
      <w:r w:rsidR="007A77A0">
        <w:t>9</w:t>
      </w:r>
      <w:r w:rsidRPr="006A4B1C">
        <w:t xml:space="preserve"> г.);</w:t>
      </w:r>
    </w:p>
    <w:p w:rsidR="00811A58" w:rsidRDefault="000D6C29" w:rsidP="00811A58">
      <w:pPr>
        <w:numPr>
          <w:ilvl w:val="1"/>
          <w:numId w:val="8"/>
        </w:numPr>
        <w:tabs>
          <w:tab w:val="left" w:pos="851"/>
        </w:tabs>
        <w:autoSpaceDE w:val="0"/>
        <w:autoSpaceDN w:val="0"/>
        <w:adjustRightInd w:val="0"/>
        <w:spacing w:before="60" w:after="0" w:line="320" w:lineRule="atLeast"/>
        <w:ind w:left="426" w:hanging="284"/>
        <w:jc w:val="both"/>
      </w:pPr>
      <w:r w:rsidRPr="006A4B1C">
        <w:t xml:space="preserve">темп на текучество – между 0 и </w:t>
      </w:r>
      <w:r w:rsidR="007A77A0">
        <w:t>25</w:t>
      </w:r>
      <w:r w:rsidR="007A77A0" w:rsidRPr="006A4B1C">
        <w:t xml:space="preserve"> </w:t>
      </w:r>
      <w:r w:rsidRPr="006A4B1C">
        <w:t xml:space="preserve">% в зависимост от обособени възрастови групи. </w:t>
      </w:r>
    </w:p>
    <w:p w:rsidR="000D6C29" w:rsidRPr="006A4B1C" w:rsidRDefault="000D6C29" w:rsidP="000A7CC9">
      <w:pPr>
        <w:autoSpaceDE w:val="0"/>
        <w:autoSpaceDN w:val="0"/>
        <w:adjustRightInd w:val="0"/>
        <w:spacing w:before="60" w:after="0" w:line="320" w:lineRule="atLeast"/>
        <w:ind w:firstLine="567"/>
        <w:jc w:val="both"/>
      </w:pPr>
      <w:r w:rsidRPr="006A4B1C">
        <w:t>Този план с дефинирани доходи създава експозиция на дружеството към следните рискове: инвестиционен, лихвен, риск свързан с дълголетието и риск свързан с нарастването на работните заплати. Ръководството на дружеството ги определя по следния начин:</w:t>
      </w:r>
    </w:p>
    <w:p w:rsidR="00811A58" w:rsidRDefault="000D6C29" w:rsidP="00811A58">
      <w:pPr>
        <w:numPr>
          <w:ilvl w:val="1"/>
          <w:numId w:val="9"/>
        </w:numPr>
        <w:tabs>
          <w:tab w:val="left" w:pos="851"/>
        </w:tabs>
        <w:autoSpaceDE w:val="0"/>
        <w:autoSpaceDN w:val="0"/>
        <w:adjustRightInd w:val="0"/>
        <w:spacing w:before="60" w:after="0" w:line="320" w:lineRule="atLeast"/>
        <w:ind w:left="284" w:hanging="284"/>
        <w:jc w:val="both"/>
      </w:pPr>
      <w:r w:rsidRPr="006A4B1C">
        <w:t xml:space="preserve">за инвестиционния – доколкото това е </w:t>
      </w:r>
      <w:proofErr w:type="spellStart"/>
      <w:r w:rsidRPr="006A4B1C">
        <w:t>нефондиран</w:t>
      </w:r>
      <w:proofErr w:type="spellEnd"/>
      <w:r w:rsidRPr="006A4B1C">
        <w:t xml:space="preserve"> план, дружеството следва да наблюдава и текущо балансира предстоящите плащания по него с осигуряването на достатъчен паричен ресурс.</w:t>
      </w:r>
    </w:p>
    <w:p w:rsidR="00811A58" w:rsidRDefault="000D6C29" w:rsidP="00811A58">
      <w:pPr>
        <w:numPr>
          <w:ilvl w:val="1"/>
          <w:numId w:val="9"/>
        </w:numPr>
        <w:tabs>
          <w:tab w:val="left" w:pos="851"/>
        </w:tabs>
        <w:autoSpaceDE w:val="0"/>
        <w:autoSpaceDN w:val="0"/>
        <w:adjustRightInd w:val="0"/>
        <w:spacing w:before="60" w:after="0" w:line="320" w:lineRule="atLeast"/>
        <w:ind w:left="284" w:hanging="284"/>
        <w:jc w:val="both"/>
      </w:pPr>
      <w:r w:rsidRPr="006A4B1C">
        <w:t xml:space="preserve">за лихвения - всяко намаление на доходността на ДЦК с подобна </w:t>
      </w:r>
      <w:proofErr w:type="spellStart"/>
      <w:r w:rsidRPr="006A4B1C">
        <w:t>срочност</w:t>
      </w:r>
      <w:proofErr w:type="spellEnd"/>
      <w:r w:rsidRPr="006A4B1C">
        <w:t xml:space="preserve"> води до увеличение на задължението по плана;</w:t>
      </w:r>
    </w:p>
    <w:p w:rsidR="00811A58" w:rsidRDefault="000D6C29" w:rsidP="00811A58">
      <w:pPr>
        <w:numPr>
          <w:ilvl w:val="1"/>
          <w:numId w:val="9"/>
        </w:numPr>
        <w:tabs>
          <w:tab w:val="left" w:pos="851"/>
        </w:tabs>
        <w:autoSpaceDE w:val="0"/>
        <w:autoSpaceDN w:val="0"/>
        <w:adjustRightInd w:val="0"/>
        <w:spacing w:before="60" w:after="0" w:line="320" w:lineRule="atLeast"/>
        <w:ind w:left="284" w:hanging="284"/>
        <w:jc w:val="both"/>
      </w:pPr>
      <w:r w:rsidRPr="006A4B1C">
        <w:t>за риска, свързан с дълголетието - сегашната стойност на задължението към персонала при</w:t>
      </w:r>
      <w:r w:rsidR="00622CF2">
        <w:t xml:space="preserve"> </w:t>
      </w:r>
      <w:r w:rsidRPr="006A4B1C">
        <w:t>пенсиониране се изчислява прилагайки най-добрата преценка и актуална информация за смъртността на участниците в плана. Увеличението на продължителността на живота би повлияла за евентуално увеличение на задължението. През последните години се наблюдава относителна устойчивост на този показател; и</w:t>
      </w:r>
    </w:p>
    <w:p w:rsidR="00811A58" w:rsidRDefault="000D6C29" w:rsidP="00811A58">
      <w:pPr>
        <w:numPr>
          <w:ilvl w:val="1"/>
          <w:numId w:val="9"/>
        </w:numPr>
        <w:tabs>
          <w:tab w:val="left" w:pos="851"/>
        </w:tabs>
        <w:autoSpaceDE w:val="0"/>
        <w:autoSpaceDN w:val="0"/>
        <w:adjustRightInd w:val="0"/>
        <w:spacing w:before="60" w:after="0" w:line="320" w:lineRule="atLeast"/>
        <w:ind w:left="284" w:hanging="284"/>
        <w:jc w:val="both"/>
      </w:pPr>
      <w:r w:rsidRPr="006A4B1C">
        <w:t>за риска, свързан с нарастването на работните заплати - сегашната стойност на задължението към персонала при пенсиониране се изчислява прилагайки най-добрата преценка за бъдещото нарастване на работните заплати на участниците в плана. Такова увеличение би довело до увеличение на задължението на плана.</w:t>
      </w:r>
    </w:p>
    <w:p w:rsidR="000D6C29" w:rsidRPr="006A4B1C" w:rsidRDefault="000D6C29" w:rsidP="000A7CC9">
      <w:pPr>
        <w:autoSpaceDE w:val="0"/>
        <w:autoSpaceDN w:val="0"/>
        <w:adjustRightInd w:val="0"/>
        <w:spacing w:before="60" w:after="0" w:line="320" w:lineRule="atLeast"/>
        <w:ind w:firstLine="567"/>
        <w:jc w:val="both"/>
      </w:pPr>
      <w:r w:rsidRPr="006A4B1C">
        <w:t xml:space="preserve">Анализът на чувствителността на основните </w:t>
      </w:r>
      <w:proofErr w:type="spellStart"/>
      <w:r w:rsidRPr="006A4B1C">
        <w:t>актюерски</w:t>
      </w:r>
      <w:proofErr w:type="spellEnd"/>
      <w:r w:rsidRPr="006A4B1C">
        <w:t xml:space="preserve"> предположения се основава на разумно възможните промени в тези предположения към края на отчетния период като се приема, че останалите остават непроменени.</w:t>
      </w:r>
    </w:p>
    <w:p w:rsidR="000D6C29" w:rsidRPr="006A4B1C" w:rsidRDefault="000D6C29" w:rsidP="000A7CC9">
      <w:pPr>
        <w:autoSpaceDE w:val="0"/>
        <w:autoSpaceDN w:val="0"/>
        <w:adjustRightInd w:val="0"/>
        <w:spacing w:before="60" w:after="0" w:line="320" w:lineRule="atLeast"/>
        <w:ind w:firstLine="567"/>
        <w:jc w:val="both"/>
      </w:pPr>
      <w:r w:rsidRPr="006A4B1C">
        <w:t>Ефектите от изменението (увеличение или намаление) с 0,5 % на:</w:t>
      </w:r>
    </w:p>
    <w:p w:rsidR="000D6C29" w:rsidRPr="006A4B1C" w:rsidRDefault="00622CF2" w:rsidP="000A7CC9">
      <w:pPr>
        <w:autoSpaceDE w:val="0"/>
        <w:autoSpaceDN w:val="0"/>
        <w:adjustRightInd w:val="0"/>
        <w:spacing w:before="60" w:after="0" w:line="320" w:lineRule="atLeast"/>
        <w:ind w:firstLine="567"/>
        <w:jc w:val="both"/>
        <w:rPr>
          <w:i/>
          <w:iCs/>
        </w:rPr>
      </w:pPr>
      <w:r>
        <w:rPr>
          <w:i/>
          <w:iCs/>
        </w:rPr>
        <w:t>а)</w:t>
      </w:r>
      <w:r w:rsidR="000D6C29" w:rsidRPr="006A4B1C">
        <w:rPr>
          <w:i/>
          <w:iCs/>
        </w:rPr>
        <w:t xml:space="preserve"> ръста на заплатите</w:t>
      </w:r>
    </w:p>
    <w:p w:rsidR="000D6C29" w:rsidRPr="006A4B1C" w:rsidRDefault="000D6C29" w:rsidP="000A7CC9">
      <w:pPr>
        <w:autoSpaceDE w:val="0"/>
        <w:autoSpaceDN w:val="0"/>
        <w:adjustRightInd w:val="0"/>
        <w:spacing w:before="60" w:after="0" w:line="320" w:lineRule="atLeast"/>
        <w:ind w:firstLine="567"/>
        <w:jc w:val="both"/>
        <w:rPr>
          <w:i/>
          <w:iCs/>
        </w:rPr>
      </w:pPr>
      <w:r w:rsidRPr="006A4B1C">
        <w:rPr>
          <w:i/>
          <w:iCs/>
        </w:rPr>
        <w:lastRenderedPageBreak/>
        <w:t>б</w:t>
      </w:r>
      <w:r w:rsidR="00622CF2">
        <w:rPr>
          <w:i/>
          <w:iCs/>
        </w:rPr>
        <w:t>)</w:t>
      </w:r>
      <w:r w:rsidRPr="006A4B1C">
        <w:rPr>
          <w:i/>
          <w:iCs/>
        </w:rPr>
        <w:t xml:space="preserve"> </w:t>
      </w:r>
      <w:proofErr w:type="spellStart"/>
      <w:r w:rsidRPr="006A4B1C">
        <w:rPr>
          <w:i/>
          <w:iCs/>
        </w:rPr>
        <w:t>дисконтовата</w:t>
      </w:r>
      <w:proofErr w:type="spellEnd"/>
      <w:r w:rsidRPr="006A4B1C">
        <w:rPr>
          <w:i/>
          <w:iCs/>
        </w:rPr>
        <w:t xml:space="preserve"> норма</w:t>
      </w:r>
    </w:p>
    <w:p w:rsidR="000D6C29" w:rsidRDefault="000D6C29" w:rsidP="000A7CC9">
      <w:pPr>
        <w:autoSpaceDE w:val="0"/>
        <w:autoSpaceDN w:val="0"/>
        <w:adjustRightInd w:val="0"/>
        <w:spacing w:before="60" w:after="0" w:line="320" w:lineRule="atLeast"/>
        <w:ind w:firstLine="567"/>
        <w:jc w:val="both"/>
        <w:rPr>
          <w:i/>
          <w:iCs/>
        </w:rPr>
      </w:pPr>
      <w:r w:rsidRPr="006A4B1C">
        <w:rPr>
          <w:i/>
          <w:iCs/>
        </w:rPr>
        <w:t>в</w:t>
      </w:r>
      <w:r w:rsidR="00622CF2">
        <w:rPr>
          <w:i/>
          <w:iCs/>
        </w:rPr>
        <w:t>)</w:t>
      </w:r>
      <w:r w:rsidRPr="006A4B1C">
        <w:rPr>
          <w:i/>
          <w:iCs/>
        </w:rPr>
        <w:t xml:space="preserve"> текучество</w:t>
      </w:r>
    </w:p>
    <w:p w:rsidR="001B680B" w:rsidRPr="001B680B" w:rsidRDefault="001B680B" w:rsidP="000A7CC9">
      <w:pPr>
        <w:autoSpaceDE w:val="0"/>
        <w:autoSpaceDN w:val="0"/>
        <w:adjustRightInd w:val="0"/>
        <w:spacing w:before="60" w:after="0" w:line="320" w:lineRule="atLeast"/>
        <w:ind w:firstLine="567"/>
        <w:jc w:val="both"/>
        <w:rPr>
          <w:i/>
          <w:iCs/>
        </w:rPr>
      </w:pPr>
      <w:r>
        <w:rPr>
          <w:i/>
          <w:iCs/>
        </w:rPr>
        <w:t>г</w:t>
      </w:r>
      <w:r>
        <w:rPr>
          <w:i/>
          <w:iCs/>
          <w:lang w:val="en-US"/>
        </w:rPr>
        <w:t xml:space="preserve">) </w:t>
      </w:r>
      <w:r>
        <w:rPr>
          <w:i/>
          <w:iCs/>
        </w:rPr>
        <w:t>смъртност</w:t>
      </w:r>
    </w:p>
    <w:p w:rsidR="000D6C29" w:rsidRPr="006A4B1C" w:rsidRDefault="000D6C29" w:rsidP="000A7CC9">
      <w:pPr>
        <w:autoSpaceDE w:val="0"/>
        <w:autoSpaceDN w:val="0"/>
        <w:adjustRightInd w:val="0"/>
        <w:spacing w:before="60" w:after="0" w:line="320" w:lineRule="atLeast"/>
        <w:ind w:firstLine="567"/>
        <w:jc w:val="both"/>
      </w:pPr>
      <w:r w:rsidRPr="006A4B1C">
        <w:t xml:space="preserve">върху сумата на отчетените разходи за текущ стаж и лихви за </w:t>
      </w:r>
      <w:r w:rsidR="007854F7">
        <w:t>2022</w:t>
      </w:r>
      <w:r w:rsidRPr="006A4B1C">
        <w:t xml:space="preserve"> г. и респ. върху сегашната стойност на задължението за изплащане на дефинирани доходи при пенсиониране, са оценени както следва:</w:t>
      </w:r>
    </w:p>
    <w:p w:rsidR="000D6C29" w:rsidRPr="002B02DD" w:rsidRDefault="000D6C29" w:rsidP="002B02DD">
      <w:pPr>
        <w:spacing w:after="0"/>
        <w:jc w:val="both"/>
        <w:rPr>
          <w:sz w:val="16"/>
          <w:szCs w:val="16"/>
        </w:rPr>
      </w:pPr>
    </w:p>
    <w:p w:rsidR="000D6C29" w:rsidRDefault="000D6C29" w:rsidP="002B02DD">
      <w:pPr>
        <w:spacing w:before="60" w:after="0" w:line="320" w:lineRule="atLeast"/>
        <w:ind w:firstLine="567"/>
        <w:jc w:val="both"/>
        <w:rPr>
          <w:u w:val="single"/>
        </w:rPr>
      </w:pPr>
      <w:r w:rsidRPr="006A4B1C">
        <w:rPr>
          <w:u w:val="single"/>
        </w:rPr>
        <w:t>Ефекти върху размера на отчетеното задължение от промяна на основните предположения:</w:t>
      </w:r>
    </w:p>
    <w:p w:rsidR="008121AB" w:rsidRPr="008121AB" w:rsidRDefault="008121AB" w:rsidP="008121AB">
      <w:pPr>
        <w:spacing w:after="0"/>
        <w:rPr>
          <w:sz w:val="12"/>
          <w:szCs w:val="12"/>
        </w:rPr>
      </w:pPr>
    </w:p>
    <w:tbl>
      <w:tblPr>
        <w:tblW w:w="8046" w:type="dxa"/>
        <w:tblLayout w:type="fixed"/>
        <w:tblLook w:val="04A0"/>
      </w:tblPr>
      <w:tblGrid>
        <w:gridCol w:w="4361"/>
        <w:gridCol w:w="1559"/>
        <w:gridCol w:w="2126"/>
      </w:tblGrid>
      <w:tr w:rsidR="001B680B" w:rsidRPr="006A4B1C" w:rsidTr="001B680B">
        <w:tc>
          <w:tcPr>
            <w:tcW w:w="4361" w:type="dxa"/>
            <w:vMerge w:val="restart"/>
            <w:tcBorders>
              <w:bottom w:val="single" w:sz="4" w:space="0" w:color="auto"/>
            </w:tcBorders>
            <w:shd w:val="clear" w:color="auto" w:fill="auto"/>
          </w:tcPr>
          <w:p w:rsidR="001B680B" w:rsidRPr="006A4B1C" w:rsidRDefault="001B680B" w:rsidP="002B02DD">
            <w:pPr>
              <w:spacing w:after="0"/>
              <w:jc w:val="both"/>
            </w:pPr>
          </w:p>
        </w:tc>
        <w:tc>
          <w:tcPr>
            <w:tcW w:w="3685" w:type="dxa"/>
            <w:gridSpan w:val="2"/>
            <w:tcBorders>
              <w:bottom w:val="single" w:sz="4" w:space="0" w:color="auto"/>
            </w:tcBorders>
            <w:shd w:val="clear" w:color="auto" w:fill="auto"/>
          </w:tcPr>
          <w:p w:rsidR="00811A58" w:rsidRDefault="001B680B" w:rsidP="00811A58">
            <w:pPr>
              <w:spacing w:after="0"/>
              <w:ind w:hanging="678"/>
              <w:jc w:val="center"/>
              <w:rPr>
                <w:b/>
                <w:sz w:val="22"/>
                <w:szCs w:val="22"/>
              </w:rPr>
            </w:pPr>
            <w:r w:rsidRPr="00115AA2">
              <w:rPr>
                <w:b/>
                <w:sz w:val="22"/>
                <w:szCs w:val="22"/>
              </w:rPr>
              <w:t>20</w:t>
            </w:r>
            <w:r>
              <w:rPr>
                <w:b/>
                <w:sz w:val="22"/>
                <w:szCs w:val="22"/>
                <w:lang w:val="en-US"/>
              </w:rPr>
              <w:t>22</w:t>
            </w:r>
            <w:r w:rsidRPr="00115AA2">
              <w:rPr>
                <w:b/>
                <w:sz w:val="22"/>
                <w:szCs w:val="22"/>
              </w:rPr>
              <w:t xml:space="preserve"> година</w:t>
            </w:r>
          </w:p>
        </w:tc>
      </w:tr>
      <w:tr w:rsidR="001B680B" w:rsidRPr="006A4B1C" w:rsidTr="001B680B">
        <w:tc>
          <w:tcPr>
            <w:tcW w:w="4361" w:type="dxa"/>
            <w:vMerge/>
            <w:tcBorders>
              <w:top w:val="single" w:sz="4" w:space="0" w:color="auto"/>
            </w:tcBorders>
            <w:shd w:val="clear" w:color="auto" w:fill="auto"/>
          </w:tcPr>
          <w:p w:rsidR="001B680B" w:rsidRPr="006A4B1C" w:rsidRDefault="001B680B" w:rsidP="002B02DD">
            <w:pPr>
              <w:spacing w:after="0"/>
              <w:jc w:val="both"/>
            </w:pPr>
          </w:p>
        </w:tc>
        <w:tc>
          <w:tcPr>
            <w:tcW w:w="1559" w:type="dxa"/>
            <w:tcBorders>
              <w:top w:val="single" w:sz="4" w:space="0" w:color="auto"/>
              <w:right w:val="single" w:sz="4" w:space="0" w:color="auto"/>
            </w:tcBorders>
            <w:shd w:val="clear" w:color="auto" w:fill="auto"/>
          </w:tcPr>
          <w:p w:rsidR="001B680B" w:rsidRPr="000A7CC9" w:rsidRDefault="001B680B" w:rsidP="002B02DD">
            <w:pPr>
              <w:spacing w:after="0"/>
              <w:jc w:val="center"/>
              <w:rPr>
                <w:b/>
                <w:i/>
                <w:sz w:val="22"/>
                <w:szCs w:val="22"/>
              </w:rPr>
            </w:pPr>
            <w:r w:rsidRPr="000A7CC9">
              <w:rPr>
                <w:b/>
                <w:i/>
                <w:sz w:val="22"/>
                <w:szCs w:val="22"/>
              </w:rPr>
              <w:t>намаление</w:t>
            </w:r>
          </w:p>
        </w:tc>
        <w:tc>
          <w:tcPr>
            <w:tcW w:w="2126" w:type="dxa"/>
            <w:tcBorders>
              <w:top w:val="single" w:sz="4" w:space="0" w:color="auto"/>
              <w:left w:val="single" w:sz="4" w:space="0" w:color="auto"/>
            </w:tcBorders>
            <w:shd w:val="clear" w:color="auto" w:fill="auto"/>
          </w:tcPr>
          <w:p w:rsidR="001B680B" w:rsidRPr="000A7CC9" w:rsidRDefault="001B680B" w:rsidP="002B02DD">
            <w:pPr>
              <w:spacing w:after="0"/>
              <w:jc w:val="center"/>
              <w:rPr>
                <w:b/>
                <w:i/>
                <w:sz w:val="22"/>
                <w:szCs w:val="22"/>
              </w:rPr>
            </w:pPr>
            <w:r w:rsidRPr="000A7CC9">
              <w:rPr>
                <w:b/>
                <w:i/>
                <w:sz w:val="22"/>
                <w:szCs w:val="22"/>
              </w:rPr>
              <w:t>увеличение</w:t>
            </w:r>
          </w:p>
        </w:tc>
      </w:tr>
      <w:tr w:rsidR="001B680B" w:rsidRPr="006A4B1C" w:rsidTr="001B680B">
        <w:tc>
          <w:tcPr>
            <w:tcW w:w="4361" w:type="dxa"/>
            <w:vMerge/>
            <w:shd w:val="clear" w:color="auto" w:fill="auto"/>
          </w:tcPr>
          <w:p w:rsidR="001B680B" w:rsidRPr="006A4B1C" w:rsidRDefault="001B680B" w:rsidP="002B02DD">
            <w:pPr>
              <w:spacing w:after="0"/>
              <w:jc w:val="both"/>
            </w:pPr>
          </w:p>
        </w:tc>
        <w:tc>
          <w:tcPr>
            <w:tcW w:w="1559" w:type="dxa"/>
            <w:tcBorders>
              <w:right w:val="single" w:sz="4" w:space="0" w:color="auto"/>
            </w:tcBorders>
            <w:shd w:val="clear" w:color="auto" w:fill="auto"/>
          </w:tcPr>
          <w:p w:rsidR="001B680B" w:rsidRPr="000A7CC9" w:rsidRDefault="001B680B" w:rsidP="002B02DD">
            <w:pPr>
              <w:spacing w:after="0"/>
              <w:jc w:val="center"/>
              <w:rPr>
                <w:b/>
                <w:i/>
                <w:sz w:val="22"/>
                <w:szCs w:val="22"/>
              </w:rPr>
            </w:pPr>
            <w:r w:rsidRPr="000A7CC9">
              <w:rPr>
                <w:b/>
                <w:i/>
                <w:iCs/>
                <w:sz w:val="22"/>
                <w:szCs w:val="22"/>
                <w:lang w:eastAsia="ar-SA"/>
              </w:rPr>
              <w:t>BGN '000</w:t>
            </w:r>
          </w:p>
        </w:tc>
        <w:tc>
          <w:tcPr>
            <w:tcW w:w="2126" w:type="dxa"/>
            <w:tcBorders>
              <w:left w:val="single" w:sz="4" w:space="0" w:color="auto"/>
            </w:tcBorders>
            <w:shd w:val="clear" w:color="auto" w:fill="auto"/>
          </w:tcPr>
          <w:p w:rsidR="001B680B" w:rsidRPr="000A7CC9" w:rsidRDefault="001B680B" w:rsidP="002B02DD">
            <w:pPr>
              <w:spacing w:after="0"/>
              <w:jc w:val="center"/>
              <w:rPr>
                <w:b/>
                <w:i/>
                <w:sz w:val="22"/>
                <w:szCs w:val="22"/>
              </w:rPr>
            </w:pPr>
            <w:r w:rsidRPr="000A7CC9">
              <w:rPr>
                <w:b/>
                <w:i/>
                <w:iCs/>
                <w:sz w:val="22"/>
                <w:szCs w:val="22"/>
                <w:lang w:eastAsia="ar-SA"/>
              </w:rPr>
              <w:t>BGN '000</w:t>
            </w:r>
          </w:p>
        </w:tc>
      </w:tr>
      <w:tr w:rsidR="001B680B" w:rsidRPr="007D1D63" w:rsidTr="001B680B">
        <w:tc>
          <w:tcPr>
            <w:tcW w:w="4361" w:type="dxa"/>
            <w:shd w:val="clear" w:color="auto" w:fill="auto"/>
          </w:tcPr>
          <w:p w:rsidR="001B680B" w:rsidRPr="00044B48" w:rsidRDefault="00811A58" w:rsidP="00BD59E7">
            <w:pPr>
              <w:spacing w:after="0"/>
              <w:jc w:val="both"/>
            </w:pPr>
            <w:r w:rsidRPr="00811A58">
              <w:t>Изменение на ръста на заплатите</w:t>
            </w:r>
          </w:p>
        </w:tc>
        <w:tc>
          <w:tcPr>
            <w:tcW w:w="1559" w:type="dxa"/>
            <w:tcBorders>
              <w:right w:val="single" w:sz="4" w:space="0" w:color="auto"/>
            </w:tcBorders>
            <w:shd w:val="clear" w:color="auto" w:fill="auto"/>
          </w:tcPr>
          <w:p w:rsidR="001B680B" w:rsidRPr="00044B48" w:rsidRDefault="00811A58" w:rsidP="00F825B6">
            <w:pPr>
              <w:spacing w:after="0"/>
              <w:jc w:val="center"/>
            </w:pPr>
            <w:r w:rsidRPr="00811A58">
              <w:t>(</w:t>
            </w:r>
            <w:r w:rsidRPr="00811A58">
              <w:rPr>
                <w:lang w:val="en-US"/>
              </w:rPr>
              <w:t>2</w:t>
            </w:r>
            <w:r w:rsidRPr="00811A58">
              <w:t>)</w:t>
            </w:r>
          </w:p>
        </w:tc>
        <w:tc>
          <w:tcPr>
            <w:tcW w:w="2126" w:type="dxa"/>
            <w:tcBorders>
              <w:left w:val="single" w:sz="4" w:space="0" w:color="auto"/>
            </w:tcBorders>
            <w:shd w:val="clear" w:color="auto" w:fill="auto"/>
          </w:tcPr>
          <w:p w:rsidR="001B680B" w:rsidRPr="00044B48" w:rsidRDefault="001B680B" w:rsidP="00BD59E7">
            <w:pPr>
              <w:spacing w:after="0"/>
              <w:jc w:val="center"/>
              <w:rPr>
                <w:lang w:val="en-US"/>
              </w:rPr>
            </w:pPr>
            <w:r w:rsidRPr="00044B48">
              <w:rPr>
                <w:lang w:val="en-US"/>
              </w:rPr>
              <w:t>2</w:t>
            </w:r>
          </w:p>
        </w:tc>
      </w:tr>
      <w:tr w:rsidR="001B680B" w:rsidRPr="007D1D63" w:rsidTr="001B680B">
        <w:tc>
          <w:tcPr>
            <w:tcW w:w="4361" w:type="dxa"/>
            <w:shd w:val="clear" w:color="auto" w:fill="auto"/>
          </w:tcPr>
          <w:p w:rsidR="001B680B" w:rsidRPr="00044B48" w:rsidRDefault="00811A58" w:rsidP="00BD59E7">
            <w:pPr>
              <w:spacing w:after="0"/>
              <w:jc w:val="both"/>
            </w:pPr>
            <w:r w:rsidRPr="00811A58">
              <w:t xml:space="preserve">Изменение на </w:t>
            </w:r>
            <w:proofErr w:type="spellStart"/>
            <w:r w:rsidRPr="00811A58">
              <w:t>дисконтовата</w:t>
            </w:r>
            <w:proofErr w:type="spellEnd"/>
            <w:r w:rsidRPr="00811A58">
              <w:t xml:space="preserve"> норма</w:t>
            </w:r>
          </w:p>
        </w:tc>
        <w:tc>
          <w:tcPr>
            <w:tcW w:w="1559" w:type="dxa"/>
            <w:tcBorders>
              <w:right w:val="single" w:sz="4" w:space="0" w:color="auto"/>
            </w:tcBorders>
            <w:shd w:val="clear" w:color="auto" w:fill="auto"/>
          </w:tcPr>
          <w:p w:rsidR="001B680B" w:rsidRPr="00044B48" w:rsidRDefault="00811A58" w:rsidP="00BD59E7">
            <w:pPr>
              <w:spacing w:after="0"/>
              <w:jc w:val="center"/>
              <w:rPr>
                <w:lang w:val="en-US"/>
              </w:rPr>
            </w:pPr>
            <w:r w:rsidRPr="00811A58">
              <w:rPr>
                <w:lang w:val="en-US"/>
              </w:rPr>
              <w:t>2</w:t>
            </w:r>
          </w:p>
        </w:tc>
        <w:tc>
          <w:tcPr>
            <w:tcW w:w="2126" w:type="dxa"/>
            <w:tcBorders>
              <w:left w:val="single" w:sz="4" w:space="0" w:color="auto"/>
            </w:tcBorders>
            <w:shd w:val="clear" w:color="auto" w:fill="auto"/>
          </w:tcPr>
          <w:p w:rsidR="001B680B" w:rsidRPr="00044B48" w:rsidRDefault="001B680B" w:rsidP="008454BD">
            <w:pPr>
              <w:spacing w:after="0"/>
              <w:jc w:val="center"/>
            </w:pPr>
            <w:r w:rsidRPr="00044B48">
              <w:t>(</w:t>
            </w:r>
            <w:r w:rsidRPr="00044B48">
              <w:rPr>
                <w:lang w:val="en-US"/>
              </w:rPr>
              <w:t>2</w:t>
            </w:r>
            <w:r w:rsidRPr="00044B48">
              <w:t>)</w:t>
            </w:r>
          </w:p>
        </w:tc>
      </w:tr>
      <w:tr w:rsidR="001B680B" w:rsidRPr="007D1D63" w:rsidTr="001B680B">
        <w:tc>
          <w:tcPr>
            <w:tcW w:w="4361" w:type="dxa"/>
            <w:shd w:val="clear" w:color="auto" w:fill="auto"/>
          </w:tcPr>
          <w:p w:rsidR="001B680B" w:rsidRPr="00044B48" w:rsidRDefault="00811A58" w:rsidP="001B680B">
            <w:pPr>
              <w:spacing w:after="0"/>
              <w:jc w:val="both"/>
            </w:pPr>
            <w:r w:rsidRPr="00811A58">
              <w:t>Изменение на текучеството</w:t>
            </w:r>
          </w:p>
        </w:tc>
        <w:tc>
          <w:tcPr>
            <w:tcW w:w="1559" w:type="dxa"/>
            <w:tcBorders>
              <w:right w:val="single" w:sz="4" w:space="0" w:color="auto"/>
            </w:tcBorders>
            <w:shd w:val="clear" w:color="auto" w:fill="auto"/>
          </w:tcPr>
          <w:p w:rsidR="001B680B" w:rsidRPr="00044B48" w:rsidRDefault="00811A58" w:rsidP="00BD59E7">
            <w:pPr>
              <w:spacing w:after="0"/>
              <w:jc w:val="center"/>
              <w:rPr>
                <w:lang w:val="en-US"/>
              </w:rPr>
            </w:pPr>
            <w:r w:rsidRPr="00811A58">
              <w:rPr>
                <w:lang w:val="en-US"/>
              </w:rPr>
              <w:t>2</w:t>
            </w:r>
          </w:p>
        </w:tc>
        <w:tc>
          <w:tcPr>
            <w:tcW w:w="2126" w:type="dxa"/>
            <w:tcBorders>
              <w:left w:val="single" w:sz="4" w:space="0" w:color="auto"/>
            </w:tcBorders>
            <w:shd w:val="clear" w:color="auto" w:fill="auto"/>
          </w:tcPr>
          <w:p w:rsidR="001B680B" w:rsidRPr="00044B48" w:rsidRDefault="001B680B" w:rsidP="00E97ACC">
            <w:pPr>
              <w:spacing w:after="0"/>
              <w:jc w:val="center"/>
              <w:rPr>
                <w:lang w:val="en-US"/>
              </w:rPr>
            </w:pPr>
            <w:r w:rsidRPr="00044B48">
              <w:t>(</w:t>
            </w:r>
            <w:r w:rsidRPr="00044B48">
              <w:rPr>
                <w:lang w:val="en-US"/>
              </w:rPr>
              <w:t>2</w:t>
            </w:r>
            <w:r w:rsidRPr="00044B48">
              <w:t>)</w:t>
            </w:r>
          </w:p>
        </w:tc>
      </w:tr>
      <w:tr w:rsidR="001B680B" w:rsidRPr="007D1D63" w:rsidTr="001B680B">
        <w:tc>
          <w:tcPr>
            <w:tcW w:w="4361" w:type="dxa"/>
            <w:shd w:val="clear" w:color="auto" w:fill="auto"/>
          </w:tcPr>
          <w:p w:rsidR="001B680B" w:rsidRPr="00044B48" w:rsidRDefault="00811A58" w:rsidP="00BD59E7">
            <w:pPr>
              <w:spacing w:after="0"/>
              <w:jc w:val="both"/>
            </w:pPr>
            <w:r w:rsidRPr="00811A58">
              <w:t xml:space="preserve">Изменение на </w:t>
            </w:r>
            <w:proofErr w:type="spellStart"/>
            <w:r w:rsidRPr="00811A58">
              <w:t>смъргтността</w:t>
            </w:r>
            <w:proofErr w:type="spellEnd"/>
          </w:p>
        </w:tc>
        <w:tc>
          <w:tcPr>
            <w:tcW w:w="1559" w:type="dxa"/>
            <w:tcBorders>
              <w:right w:val="single" w:sz="4" w:space="0" w:color="auto"/>
            </w:tcBorders>
            <w:shd w:val="clear" w:color="auto" w:fill="auto"/>
          </w:tcPr>
          <w:p w:rsidR="001B680B" w:rsidRPr="00044B48" w:rsidRDefault="00811A58" w:rsidP="00BD59E7">
            <w:pPr>
              <w:spacing w:after="0"/>
              <w:jc w:val="center"/>
            </w:pPr>
            <w:r w:rsidRPr="00811A58">
              <w:t>1</w:t>
            </w:r>
          </w:p>
        </w:tc>
        <w:tc>
          <w:tcPr>
            <w:tcW w:w="2126" w:type="dxa"/>
            <w:tcBorders>
              <w:left w:val="single" w:sz="4" w:space="0" w:color="auto"/>
            </w:tcBorders>
            <w:shd w:val="clear" w:color="auto" w:fill="auto"/>
          </w:tcPr>
          <w:p w:rsidR="001B680B" w:rsidRPr="00044B48" w:rsidRDefault="001B680B" w:rsidP="00E97ACC">
            <w:pPr>
              <w:spacing w:after="0"/>
              <w:jc w:val="center"/>
            </w:pPr>
            <w:r w:rsidRPr="00044B48">
              <w:t>(1)</w:t>
            </w:r>
          </w:p>
        </w:tc>
      </w:tr>
    </w:tbl>
    <w:p w:rsidR="002B02DD" w:rsidRPr="007D1D63" w:rsidRDefault="002B02DD" w:rsidP="002B02DD">
      <w:pPr>
        <w:pStyle w:val="a2"/>
        <w:spacing w:after="0" w:line="240" w:lineRule="auto"/>
        <w:rPr>
          <w:sz w:val="16"/>
          <w:szCs w:val="16"/>
        </w:rPr>
      </w:pPr>
    </w:p>
    <w:p w:rsidR="000D6C29" w:rsidRPr="006A4B1C" w:rsidRDefault="000D6C29" w:rsidP="002B02DD">
      <w:pPr>
        <w:autoSpaceDE w:val="0"/>
        <w:autoSpaceDN w:val="0"/>
        <w:adjustRightInd w:val="0"/>
        <w:spacing w:before="60" w:after="0" w:line="320" w:lineRule="atLeast"/>
        <w:ind w:firstLine="567"/>
        <w:jc w:val="both"/>
      </w:pPr>
      <w:r w:rsidRPr="007D1D63">
        <w:t xml:space="preserve">Средно претеглената </w:t>
      </w:r>
      <w:proofErr w:type="spellStart"/>
      <w:r w:rsidRPr="007D1D63">
        <w:t>дюрация</w:t>
      </w:r>
      <w:proofErr w:type="spellEnd"/>
      <w:r w:rsidRPr="007D1D63">
        <w:t xml:space="preserve"> на задълженията за изплащане на дефиниран и доходи на персонала е </w:t>
      </w:r>
      <w:r w:rsidR="00AF473D">
        <w:t>5</w:t>
      </w:r>
      <w:r w:rsidRPr="007D1D63">
        <w:t xml:space="preserve"> години (31.12.20</w:t>
      </w:r>
      <w:r w:rsidR="00572DE3" w:rsidRPr="00BE3A3A">
        <w:t>21</w:t>
      </w:r>
      <w:r w:rsidRPr="007D1D63">
        <w:t>г:</w:t>
      </w:r>
      <w:r w:rsidR="00D453E1" w:rsidRPr="00BE3A3A">
        <w:t xml:space="preserve">  5</w:t>
      </w:r>
      <w:r w:rsidRPr="007D1D63">
        <w:t>години).</w:t>
      </w:r>
      <w:r w:rsidRPr="006A4B1C">
        <w:t xml:space="preserve"> </w:t>
      </w:r>
    </w:p>
    <w:p w:rsidR="000D6C29" w:rsidRDefault="000D6C29" w:rsidP="002B02DD">
      <w:pPr>
        <w:autoSpaceDE w:val="0"/>
        <w:autoSpaceDN w:val="0"/>
        <w:adjustRightInd w:val="0"/>
        <w:spacing w:before="60" w:after="0" w:line="320" w:lineRule="atLeast"/>
        <w:ind w:firstLine="567"/>
        <w:jc w:val="both"/>
      </w:pPr>
      <w:r w:rsidRPr="006A4B1C">
        <w:t>Очакваните плащания на обезщетения при пенсиониране по плана с дефинирани доходи за</w:t>
      </w:r>
      <w:r w:rsidR="00EA5A69" w:rsidRPr="006A4B1C">
        <w:t xml:space="preserve"> </w:t>
      </w:r>
      <w:r w:rsidRPr="006A4B1C">
        <w:t>следващите пет години е както следва:</w:t>
      </w:r>
    </w:p>
    <w:p w:rsidR="0057051A" w:rsidRDefault="0057051A" w:rsidP="002B02DD">
      <w:pPr>
        <w:autoSpaceDE w:val="0"/>
        <w:autoSpaceDN w:val="0"/>
        <w:adjustRightInd w:val="0"/>
        <w:spacing w:after="0"/>
        <w:jc w:val="both"/>
        <w:rPr>
          <w:sz w:val="16"/>
          <w:szCs w:val="16"/>
        </w:rPr>
      </w:pPr>
    </w:p>
    <w:tbl>
      <w:tblPr>
        <w:tblW w:w="9180" w:type="dxa"/>
        <w:tblLayout w:type="fixed"/>
        <w:tblLook w:val="04A0"/>
      </w:tblPr>
      <w:tblGrid>
        <w:gridCol w:w="3369"/>
        <w:gridCol w:w="2126"/>
        <w:gridCol w:w="236"/>
        <w:gridCol w:w="1890"/>
        <w:gridCol w:w="236"/>
        <w:gridCol w:w="1323"/>
      </w:tblGrid>
      <w:tr w:rsidR="000D6C29" w:rsidRPr="006A4B1C" w:rsidTr="00A148EF">
        <w:tc>
          <w:tcPr>
            <w:tcW w:w="3369" w:type="dxa"/>
            <w:shd w:val="clear" w:color="auto" w:fill="auto"/>
          </w:tcPr>
          <w:p w:rsidR="000D6C29" w:rsidRPr="006A4B1C" w:rsidRDefault="000D6C29" w:rsidP="002B02DD">
            <w:pPr>
              <w:autoSpaceDE w:val="0"/>
              <w:autoSpaceDN w:val="0"/>
              <w:adjustRightInd w:val="0"/>
              <w:spacing w:after="0"/>
              <w:rPr>
                <w:b/>
                <w:bCs/>
              </w:rPr>
            </w:pPr>
            <w:r w:rsidRPr="006A4B1C">
              <w:rPr>
                <w:b/>
                <w:bCs/>
              </w:rPr>
              <w:t>Прогнозни плащания</w:t>
            </w:r>
          </w:p>
        </w:tc>
        <w:tc>
          <w:tcPr>
            <w:tcW w:w="2126" w:type="dxa"/>
            <w:shd w:val="clear" w:color="auto" w:fill="auto"/>
          </w:tcPr>
          <w:p w:rsidR="000D6C29" w:rsidRPr="006A4B1C" w:rsidRDefault="000D6C29" w:rsidP="002B02DD">
            <w:pPr>
              <w:autoSpaceDE w:val="0"/>
              <w:autoSpaceDN w:val="0"/>
              <w:adjustRightInd w:val="0"/>
              <w:spacing w:after="0"/>
              <w:jc w:val="center"/>
              <w:rPr>
                <w:b/>
                <w:bCs/>
                <w:i/>
              </w:rPr>
            </w:pPr>
            <w:r w:rsidRPr="006A4B1C">
              <w:rPr>
                <w:b/>
                <w:bCs/>
                <w:i/>
              </w:rPr>
              <w:t>Пенсиониране по възраст и стаж</w:t>
            </w:r>
          </w:p>
        </w:tc>
        <w:tc>
          <w:tcPr>
            <w:tcW w:w="236" w:type="dxa"/>
            <w:shd w:val="clear" w:color="auto" w:fill="auto"/>
          </w:tcPr>
          <w:p w:rsidR="000D6C29" w:rsidRPr="006A4B1C" w:rsidRDefault="000D6C29" w:rsidP="002B02DD">
            <w:pPr>
              <w:autoSpaceDE w:val="0"/>
              <w:autoSpaceDN w:val="0"/>
              <w:adjustRightInd w:val="0"/>
              <w:spacing w:after="0"/>
              <w:jc w:val="center"/>
              <w:rPr>
                <w:b/>
                <w:bCs/>
                <w:i/>
                <w:sz w:val="16"/>
                <w:szCs w:val="16"/>
              </w:rPr>
            </w:pPr>
          </w:p>
        </w:tc>
        <w:tc>
          <w:tcPr>
            <w:tcW w:w="1890" w:type="dxa"/>
            <w:shd w:val="clear" w:color="auto" w:fill="auto"/>
          </w:tcPr>
          <w:p w:rsidR="000D6C29" w:rsidRPr="006A4B1C" w:rsidRDefault="000D6C29" w:rsidP="002B02DD">
            <w:pPr>
              <w:autoSpaceDE w:val="0"/>
              <w:autoSpaceDN w:val="0"/>
              <w:adjustRightInd w:val="0"/>
              <w:spacing w:after="0"/>
              <w:jc w:val="center"/>
              <w:rPr>
                <w:b/>
                <w:bCs/>
                <w:i/>
              </w:rPr>
            </w:pPr>
            <w:r w:rsidRPr="006A4B1C">
              <w:rPr>
                <w:b/>
                <w:bCs/>
                <w:i/>
              </w:rPr>
              <w:t>Пенсиониране по болест</w:t>
            </w:r>
          </w:p>
        </w:tc>
        <w:tc>
          <w:tcPr>
            <w:tcW w:w="236" w:type="dxa"/>
            <w:shd w:val="clear" w:color="auto" w:fill="auto"/>
          </w:tcPr>
          <w:p w:rsidR="000D6C29" w:rsidRPr="006A4B1C" w:rsidRDefault="000D6C29" w:rsidP="002B02DD">
            <w:pPr>
              <w:autoSpaceDE w:val="0"/>
              <w:autoSpaceDN w:val="0"/>
              <w:adjustRightInd w:val="0"/>
              <w:spacing w:after="0"/>
              <w:jc w:val="center"/>
              <w:rPr>
                <w:b/>
                <w:bCs/>
                <w:i/>
              </w:rPr>
            </w:pPr>
          </w:p>
        </w:tc>
        <w:tc>
          <w:tcPr>
            <w:tcW w:w="1323" w:type="dxa"/>
            <w:shd w:val="clear" w:color="auto" w:fill="auto"/>
          </w:tcPr>
          <w:p w:rsidR="000D6C29" w:rsidRPr="006A4B1C" w:rsidRDefault="000D6C29" w:rsidP="002B02DD">
            <w:pPr>
              <w:autoSpaceDE w:val="0"/>
              <w:autoSpaceDN w:val="0"/>
              <w:adjustRightInd w:val="0"/>
              <w:spacing w:after="0"/>
              <w:jc w:val="center"/>
              <w:rPr>
                <w:b/>
                <w:bCs/>
                <w:i/>
              </w:rPr>
            </w:pPr>
            <w:r w:rsidRPr="006A4B1C">
              <w:rPr>
                <w:b/>
                <w:bCs/>
                <w:i/>
              </w:rPr>
              <w:t>общо</w:t>
            </w:r>
          </w:p>
        </w:tc>
      </w:tr>
      <w:tr w:rsidR="000D6C29" w:rsidRPr="00AF5631" w:rsidTr="00A148EF">
        <w:tc>
          <w:tcPr>
            <w:tcW w:w="3369" w:type="dxa"/>
            <w:tcBorders>
              <w:bottom w:val="single" w:sz="4" w:space="0" w:color="auto"/>
            </w:tcBorders>
            <w:shd w:val="clear" w:color="auto" w:fill="auto"/>
          </w:tcPr>
          <w:p w:rsidR="000D6C29" w:rsidRPr="006A4B1C" w:rsidRDefault="000D6C29" w:rsidP="002B02DD">
            <w:pPr>
              <w:autoSpaceDE w:val="0"/>
              <w:autoSpaceDN w:val="0"/>
              <w:adjustRightInd w:val="0"/>
              <w:spacing w:after="0"/>
              <w:rPr>
                <w:b/>
                <w:bCs/>
              </w:rPr>
            </w:pPr>
          </w:p>
        </w:tc>
        <w:tc>
          <w:tcPr>
            <w:tcW w:w="2126" w:type="dxa"/>
            <w:tcBorders>
              <w:bottom w:val="single" w:sz="4" w:space="0" w:color="auto"/>
            </w:tcBorders>
            <w:shd w:val="clear" w:color="auto" w:fill="auto"/>
          </w:tcPr>
          <w:p w:rsidR="000D6C29" w:rsidRPr="00AF5631" w:rsidRDefault="000D6C29" w:rsidP="002B02DD">
            <w:pPr>
              <w:spacing w:after="0"/>
              <w:jc w:val="right"/>
              <w:rPr>
                <w:b/>
                <w:i/>
              </w:rPr>
            </w:pPr>
            <w:r w:rsidRPr="00AF5631">
              <w:rPr>
                <w:b/>
                <w:i/>
                <w:iCs/>
                <w:lang w:eastAsia="ar-SA"/>
              </w:rPr>
              <w:t>BGN '000</w:t>
            </w:r>
          </w:p>
        </w:tc>
        <w:tc>
          <w:tcPr>
            <w:tcW w:w="236" w:type="dxa"/>
            <w:shd w:val="clear" w:color="auto" w:fill="auto"/>
          </w:tcPr>
          <w:p w:rsidR="000D6C29" w:rsidRPr="00AF5631" w:rsidRDefault="000D6C29" w:rsidP="002B02DD">
            <w:pPr>
              <w:spacing w:after="0"/>
              <w:jc w:val="right"/>
              <w:rPr>
                <w:b/>
                <w:i/>
                <w:iCs/>
                <w:sz w:val="16"/>
                <w:szCs w:val="16"/>
                <w:lang w:eastAsia="ar-SA"/>
              </w:rPr>
            </w:pPr>
          </w:p>
        </w:tc>
        <w:tc>
          <w:tcPr>
            <w:tcW w:w="1890" w:type="dxa"/>
            <w:tcBorders>
              <w:bottom w:val="single" w:sz="4" w:space="0" w:color="auto"/>
            </w:tcBorders>
            <w:shd w:val="clear" w:color="auto" w:fill="auto"/>
          </w:tcPr>
          <w:p w:rsidR="000D6C29" w:rsidRPr="00AF5631" w:rsidRDefault="000D6C29" w:rsidP="002B02DD">
            <w:pPr>
              <w:spacing w:after="0"/>
              <w:jc w:val="right"/>
              <w:rPr>
                <w:b/>
                <w:i/>
              </w:rPr>
            </w:pPr>
            <w:r w:rsidRPr="00AF5631">
              <w:rPr>
                <w:b/>
                <w:i/>
                <w:iCs/>
                <w:lang w:eastAsia="ar-SA"/>
              </w:rPr>
              <w:t>BGN '000</w:t>
            </w:r>
          </w:p>
        </w:tc>
        <w:tc>
          <w:tcPr>
            <w:tcW w:w="236" w:type="dxa"/>
            <w:shd w:val="clear" w:color="auto" w:fill="auto"/>
          </w:tcPr>
          <w:p w:rsidR="000D6C29" w:rsidRPr="00AF5631" w:rsidRDefault="000D6C29" w:rsidP="002B02DD">
            <w:pPr>
              <w:spacing w:after="0"/>
              <w:jc w:val="right"/>
              <w:rPr>
                <w:b/>
                <w:i/>
                <w:iCs/>
                <w:lang w:eastAsia="ar-SA"/>
              </w:rPr>
            </w:pPr>
          </w:p>
        </w:tc>
        <w:tc>
          <w:tcPr>
            <w:tcW w:w="1323" w:type="dxa"/>
            <w:tcBorders>
              <w:bottom w:val="single" w:sz="4" w:space="0" w:color="auto"/>
            </w:tcBorders>
            <w:shd w:val="clear" w:color="auto" w:fill="auto"/>
          </w:tcPr>
          <w:p w:rsidR="000D6C29" w:rsidRPr="00AF5631" w:rsidRDefault="000D6C29" w:rsidP="002B02DD">
            <w:pPr>
              <w:spacing w:after="0"/>
              <w:jc w:val="right"/>
              <w:rPr>
                <w:b/>
                <w:i/>
              </w:rPr>
            </w:pPr>
            <w:r w:rsidRPr="00AF5631">
              <w:rPr>
                <w:b/>
                <w:i/>
                <w:iCs/>
                <w:lang w:eastAsia="ar-SA"/>
              </w:rPr>
              <w:t>BGN '000</w:t>
            </w:r>
          </w:p>
        </w:tc>
      </w:tr>
      <w:tr w:rsidR="00FF2337" w:rsidRPr="00AF5631" w:rsidTr="00A148EF">
        <w:tc>
          <w:tcPr>
            <w:tcW w:w="3369" w:type="dxa"/>
            <w:tcBorders>
              <w:top w:val="single" w:sz="4" w:space="0" w:color="auto"/>
            </w:tcBorders>
            <w:shd w:val="clear" w:color="auto" w:fill="auto"/>
          </w:tcPr>
          <w:p w:rsidR="00FF2337" w:rsidRPr="00AF5631" w:rsidRDefault="00FF2337" w:rsidP="00572DE3">
            <w:pPr>
              <w:autoSpaceDE w:val="0"/>
              <w:autoSpaceDN w:val="0"/>
              <w:adjustRightInd w:val="0"/>
              <w:spacing w:after="0"/>
              <w:rPr>
                <w:bCs/>
                <w:i/>
              </w:rPr>
            </w:pPr>
            <w:r w:rsidRPr="00AF5631">
              <w:rPr>
                <w:bCs/>
                <w:i/>
              </w:rPr>
              <w:t xml:space="preserve">Плащания през </w:t>
            </w:r>
            <w:r w:rsidR="007854F7">
              <w:rPr>
                <w:bCs/>
                <w:i/>
              </w:rPr>
              <w:t>202</w:t>
            </w:r>
            <w:r w:rsidR="00572DE3">
              <w:rPr>
                <w:bCs/>
                <w:i/>
                <w:lang w:val="en-US"/>
              </w:rPr>
              <w:t>3</w:t>
            </w:r>
            <w:r w:rsidRPr="00AF5631">
              <w:rPr>
                <w:bCs/>
                <w:i/>
              </w:rPr>
              <w:t xml:space="preserve"> г.</w:t>
            </w:r>
          </w:p>
        </w:tc>
        <w:tc>
          <w:tcPr>
            <w:tcW w:w="2126" w:type="dxa"/>
            <w:tcBorders>
              <w:top w:val="single" w:sz="4" w:space="0" w:color="auto"/>
            </w:tcBorders>
            <w:shd w:val="clear" w:color="auto" w:fill="auto"/>
          </w:tcPr>
          <w:p w:rsidR="00FF2337" w:rsidRPr="00AF5631" w:rsidRDefault="00572DE3" w:rsidP="002B02DD">
            <w:pPr>
              <w:autoSpaceDE w:val="0"/>
              <w:autoSpaceDN w:val="0"/>
              <w:adjustRightInd w:val="0"/>
              <w:spacing w:after="0"/>
              <w:jc w:val="right"/>
              <w:rPr>
                <w:bCs/>
                <w:lang w:val="en-US"/>
              </w:rPr>
            </w:pPr>
            <w:r>
              <w:rPr>
                <w:bCs/>
                <w:lang w:val="en-US"/>
              </w:rPr>
              <w:t>22</w:t>
            </w:r>
          </w:p>
        </w:tc>
        <w:tc>
          <w:tcPr>
            <w:tcW w:w="236" w:type="dxa"/>
            <w:shd w:val="clear" w:color="auto" w:fill="auto"/>
          </w:tcPr>
          <w:p w:rsidR="00FF2337" w:rsidRPr="00AF5631" w:rsidRDefault="00FF2337" w:rsidP="002B02DD">
            <w:pPr>
              <w:autoSpaceDE w:val="0"/>
              <w:autoSpaceDN w:val="0"/>
              <w:adjustRightInd w:val="0"/>
              <w:spacing w:after="0"/>
              <w:jc w:val="right"/>
              <w:rPr>
                <w:bCs/>
                <w:sz w:val="16"/>
                <w:szCs w:val="16"/>
              </w:rPr>
            </w:pPr>
          </w:p>
        </w:tc>
        <w:tc>
          <w:tcPr>
            <w:tcW w:w="1890" w:type="dxa"/>
            <w:tcBorders>
              <w:top w:val="single" w:sz="4" w:space="0" w:color="auto"/>
            </w:tcBorders>
            <w:shd w:val="clear" w:color="auto" w:fill="auto"/>
          </w:tcPr>
          <w:p w:rsidR="00FF2337" w:rsidRPr="00AF5631" w:rsidRDefault="002F64DF" w:rsidP="002B02DD">
            <w:pPr>
              <w:autoSpaceDE w:val="0"/>
              <w:autoSpaceDN w:val="0"/>
              <w:adjustRightInd w:val="0"/>
              <w:spacing w:after="0"/>
              <w:jc w:val="right"/>
              <w:rPr>
                <w:bCs/>
                <w:lang w:val="en-US"/>
              </w:rPr>
            </w:pPr>
            <w:r w:rsidRPr="00AF5631">
              <w:rPr>
                <w:bCs/>
                <w:lang w:val="en-US"/>
              </w:rPr>
              <w:t>-</w:t>
            </w:r>
          </w:p>
        </w:tc>
        <w:tc>
          <w:tcPr>
            <w:tcW w:w="236" w:type="dxa"/>
            <w:shd w:val="clear" w:color="auto" w:fill="auto"/>
          </w:tcPr>
          <w:p w:rsidR="00FF2337" w:rsidRPr="00AF5631" w:rsidRDefault="00FF2337" w:rsidP="002B02DD">
            <w:pPr>
              <w:autoSpaceDE w:val="0"/>
              <w:autoSpaceDN w:val="0"/>
              <w:adjustRightInd w:val="0"/>
              <w:spacing w:after="0"/>
              <w:jc w:val="right"/>
              <w:rPr>
                <w:bCs/>
                <w:lang w:val="en-US"/>
              </w:rPr>
            </w:pPr>
          </w:p>
        </w:tc>
        <w:tc>
          <w:tcPr>
            <w:tcW w:w="1323" w:type="dxa"/>
            <w:tcBorders>
              <w:top w:val="single" w:sz="4" w:space="0" w:color="auto"/>
            </w:tcBorders>
            <w:shd w:val="clear" w:color="auto" w:fill="auto"/>
          </w:tcPr>
          <w:p w:rsidR="00FF2337" w:rsidRPr="00AF5631" w:rsidRDefault="002F64DF" w:rsidP="00252D70">
            <w:pPr>
              <w:autoSpaceDE w:val="0"/>
              <w:autoSpaceDN w:val="0"/>
              <w:adjustRightInd w:val="0"/>
              <w:spacing w:after="0"/>
              <w:jc w:val="right"/>
              <w:rPr>
                <w:bCs/>
                <w:lang w:val="en-US"/>
              </w:rPr>
            </w:pPr>
            <w:r w:rsidRPr="00AF5631">
              <w:rPr>
                <w:bCs/>
                <w:lang w:val="en-US"/>
              </w:rPr>
              <w:t>2</w:t>
            </w:r>
            <w:r w:rsidR="00572DE3">
              <w:rPr>
                <w:bCs/>
                <w:lang w:val="en-US"/>
              </w:rPr>
              <w:t>2</w:t>
            </w:r>
          </w:p>
        </w:tc>
      </w:tr>
      <w:tr w:rsidR="00FF2337" w:rsidRPr="00AF5631" w:rsidTr="000A7CC9">
        <w:tc>
          <w:tcPr>
            <w:tcW w:w="3369" w:type="dxa"/>
            <w:shd w:val="clear" w:color="auto" w:fill="auto"/>
          </w:tcPr>
          <w:p w:rsidR="00FF2337" w:rsidRPr="00AF5631" w:rsidRDefault="00FF2337" w:rsidP="00115AA2">
            <w:pPr>
              <w:spacing w:after="0"/>
            </w:pPr>
            <w:r w:rsidRPr="00AF5631">
              <w:rPr>
                <w:bCs/>
                <w:i/>
              </w:rPr>
              <w:t>Плащания през 202</w:t>
            </w:r>
            <w:r w:rsidR="00572DE3">
              <w:rPr>
                <w:bCs/>
                <w:i/>
                <w:lang w:val="en-US"/>
              </w:rPr>
              <w:t>4</w:t>
            </w:r>
            <w:r w:rsidRPr="00AF5631">
              <w:rPr>
                <w:bCs/>
                <w:i/>
              </w:rPr>
              <w:t xml:space="preserve"> г.</w:t>
            </w:r>
          </w:p>
        </w:tc>
        <w:tc>
          <w:tcPr>
            <w:tcW w:w="2126" w:type="dxa"/>
            <w:shd w:val="clear" w:color="auto" w:fill="auto"/>
          </w:tcPr>
          <w:p w:rsidR="00FF2337" w:rsidRPr="00AF5631" w:rsidRDefault="00572DE3" w:rsidP="002B02DD">
            <w:pPr>
              <w:autoSpaceDE w:val="0"/>
              <w:autoSpaceDN w:val="0"/>
              <w:adjustRightInd w:val="0"/>
              <w:spacing w:after="0"/>
              <w:jc w:val="right"/>
              <w:rPr>
                <w:bCs/>
                <w:lang w:val="en-US"/>
              </w:rPr>
            </w:pPr>
            <w:r>
              <w:rPr>
                <w:bCs/>
                <w:lang w:val="en-US"/>
              </w:rPr>
              <w:t>18</w:t>
            </w:r>
          </w:p>
        </w:tc>
        <w:tc>
          <w:tcPr>
            <w:tcW w:w="236" w:type="dxa"/>
            <w:shd w:val="clear" w:color="auto" w:fill="auto"/>
          </w:tcPr>
          <w:p w:rsidR="00FF2337" w:rsidRPr="00AF5631" w:rsidRDefault="00FF2337" w:rsidP="002B02DD">
            <w:pPr>
              <w:autoSpaceDE w:val="0"/>
              <w:autoSpaceDN w:val="0"/>
              <w:adjustRightInd w:val="0"/>
              <w:spacing w:after="0"/>
              <w:jc w:val="right"/>
              <w:rPr>
                <w:bCs/>
                <w:sz w:val="16"/>
                <w:szCs w:val="16"/>
              </w:rPr>
            </w:pPr>
          </w:p>
        </w:tc>
        <w:tc>
          <w:tcPr>
            <w:tcW w:w="1890" w:type="dxa"/>
            <w:shd w:val="clear" w:color="auto" w:fill="auto"/>
          </w:tcPr>
          <w:p w:rsidR="00FF2337" w:rsidRPr="00AF5631" w:rsidRDefault="002F64DF" w:rsidP="002B02DD">
            <w:pPr>
              <w:autoSpaceDE w:val="0"/>
              <w:autoSpaceDN w:val="0"/>
              <w:adjustRightInd w:val="0"/>
              <w:spacing w:after="0"/>
              <w:jc w:val="right"/>
              <w:rPr>
                <w:bCs/>
                <w:lang w:val="en-US"/>
              </w:rPr>
            </w:pPr>
            <w:r w:rsidRPr="00AF5631">
              <w:rPr>
                <w:bCs/>
                <w:lang w:val="en-US"/>
              </w:rPr>
              <w:t>-</w:t>
            </w:r>
          </w:p>
        </w:tc>
        <w:tc>
          <w:tcPr>
            <w:tcW w:w="236" w:type="dxa"/>
            <w:shd w:val="clear" w:color="auto" w:fill="auto"/>
          </w:tcPr>
          <w:p w:rsidR="00FF2337" w:rsidRPr="00AF5631" w:rsidRDefault="00FF2337" w:rsidP="002B02DD">
            <w:pPr>
              <w:autoSpaceDE w:val="0"/>
              <w:autoSpaceDN w:val="0"/>
              <w:adjustRightInd w:val="0"/>
              <w:spacing w:after="0"/>
              <w:jc w:val="right"/>
              <w:rPr>
                <w:bCs/>
              </w:rPr>
            </w:pPr>
          </w:p>
        </w:tc>
        <w:tc>
          <w:tcPr>
            <w:tcW w:w="1323" w:type="dxa"/>
            <w:shd w:val="clear" w:color="auto" w:fill="auto"/>
          </w:tcPr>
          <w:p w:rsidR="00FF2337" w:rsidRPr="00AF5631" w:rsidRDefault="002F64DF" w:rsidP="00252D70">
            <w:pPr>
              <w:autoSpaceDE w:val="0"/>
              <w:autoSpaceDN w:val="0"/>
              <w:adjustRightInd w:val="0"/>
              <w:spacing w:after="0"/>
              <w:jc w:val="right"/>
              <w:rPr>
                <w:bCs/>
                <w:lang w:val="en-US"/>
              </w:rPr>
            </w:pPr>
            <w:r w:rsidRPr="00AF5631">
              <w:rPr>
                <w:bCs/>
                <w:lang w:val="en-US"/>
              </w:rPr>
              <w:t>1</w:t>
            </w:r>
            <w:r w:rsidR="00572DE3">
              <w:rPr>
                <w:bCs/>
                <w:lang w:val="en-US"/>
              </w:rPr>
              <w:t>8</w:t>
            </w:r>
          </w:p>
        </w:tc>
      </w:tr>
      <w:tr w:rsidR="00FF2337" w:rsidRPr="00AF5631" w:rsidTr="000A7CC9">
        <w:tc>
          <w:tcPr>
            <w:tcW w:w="3369" w:type="dxa"/>
            <w:shd w:val="clear" w:color="auto" w:fill="auto"/>
          </w:tcPr>
          <w:p w:rsidR="00FF2337" w:rsidRPr="00AF5631" w:rsidRDefault="00FF2337" w:rsidP="00115AA2">
            <w:pPr>
              <w:spacing w:after="0"/>
            </w:pPr>
            <w:r w:rsidRPr="00AF5631">
              <w:rPr>
                <w:bCs/>
                <w:i/>
              </w:rPr>
              <w:t>Плащания през 202</w:t>
            </w:r>
            <w:r w:rsidR="00572DE3">
              <w:rPr>
                <w:bCs/>
                <w:i/>
                <w:lang w:val="en-US"/>
              </w:rPr>
              <w:t>5</w:t>
            </w:r>
            <w:r w:rsidRPr="00AF5631">
              <w:rPr>
                <w:bCs/>
                <w:i/>
              </w:rPr>
              <w:t xml:space="preserve"> г.</w:t>
            </w:r>
          </w:p>
        </w:tc>
        <w:tc>
          <w:tcPr>
            <w:tcW w:w="2126" w:type="dxa"/>
            <w:shd w:val="clear" w:color="auto" w:fill="auto"/>
          </w:tcPr>
          <w:p w:rsidR="00FF2337" w:rsidRPr="00AF5631" w:rsidRDefault="00572DE3" w:rsidP="002B02DD">
            <w:pPr>
              <w:autoSpaceDE w:val="0"/>
              <w:autoSpaceDN w:val="0"/>
              <w:adjustRightInd w:val="0"/>
              <w:spacing w:after="0"/>
              <w:jc w:val="right"/>
              <w:rPr>
                <w:bCs/>
                <w:lang w:val="en-US"/>
              </w:rPr>
            </w:pPr>
            <w:r>
              <w:rPr>
                <w:bCs/>
                <w:lang w:val="en-US"/>
              </w:rPr>
              <w:t>6</w:t>
            </w:r>
          </w:p>
        </w:tc>
        <w:tc>
          <w:tcPr>
            <w:tcW w:w="236" w:type="dxa"/>
            <w:shd w:val="clear" w:color="auto" w:fill="auto"/>
          </w:tcPr>
          <w:p w:rsidR="00FF2337" w:rsidRPr="00AF5631" w:rsidRDefault="00FF2337" w:rsidP="002B02DD">
            <w:pPr>
              <w:autoSpaceDE w:val="0"/>
              <w:autoSpaceDN w:val="0"/>
              <w:adjustRightInd w:val="0"/>
              <w:spacing w:after="0"/>
              <w:jc w:val="right"/>
              <w:rPr>
                <w:bCs/>
                <w:sz w:val="16"/>
                <w:szCs w:val="16"/>
              </w:rPr>
            </w:pPr>
          </w:p>
        </w:tc>
        <w:tc>
          <w:tcPr>
            <w:tcW w:w="1890" w:type="dxa"/>
            <w:shd w:val="clear" w:color="auto" w:fill="auto"/>
          </w:tcPr>
          <w:p w:rsidR="00FF2337" w:rsidRPr="00AF5631" w:rsidRDefault="002F64DF" w:rsidP="002B02DD">
            <w:pPr>
              <w:autoSpaceDE w:val="0"/>
              <w:autoSpaceDN w:val="0"/>
              <w:adjustRightInd w:val="0"/>
              <w:spacing w:after="0"/>
              <w:jc w:val="right"/>
              <w:rPr>
                <w:bCs/>
                <w:lang w:val="en-US"/>
              </w:rPr>
            </w:pPr>
            <w:r w:rsidRPr="00AF5631">
              <w:rPr>
                <w:bCs/>
                <w:lang w:val="en-US"/>
              </w:rPr>
              <w:t>-</w:t>
            </w:r>
          </w:p>
        </w:tc>
        <w:tc>
          <w:tcPr>
            <w:tcW w:w="236" w:type="dxa"/>
            <w:shd w:val="clear" w:color="auto" w:fill="auto"/>
          </w:tcPr>
          <w:p w:rsidR="00FF2337" w:rsidRPr="00AF5631" w:rsidRDefault="00FF2337" w:rsidP="002B02DD">
            <w:pPr>
              <w:autoSpaceDE w:val="0"/>
              <w:autoSpaceDN w:val="0"/>
              <w:adjustRightInd w:val="0"/>
              <w:spacing w:after="0"/>
              <w:jc w:val="right"/>
              <w:rPr>
                <w:bCs/>
                <w:lang w:val="en-US"/>
              </w:rPr>
            </w:pPr>
          </w:p>
        </w:tc>
        <w:tc>
          <w:tcPr>
            <w:tcW w:w="1323" w:type="dxa"/>
            <w:shd w:val="clear" w:color="auto" w:fill="auto"/>
          </w:tcPr>
          <w:p w:rsidR="00FF2337" w:rsidRPr="00AF5631" w:rsidRDefault="00572DE3" w:rsidP="00252D70">
            <w:pPr>
              <w:autoSpaceDE w:val="0"/>
              <w:autoSpaceDN w:val="0"/>
              <w:adjustRightInd w:val="0"/>
              <w:spacing w:after="0"/>
              <w:jc w:val="right"/>
              <w:rPr>
                <w:bCs/>
                <w:lang w:val="en-US"/>
              </w:rPr>
            </w:pPr>
            <w:r>
              <w:rPr>
                <w:bCs/>
                <w:lang w:val="en-US"/>
              </w:rPr>
              <w:t>6</w:t>
            </w:r>
          </w:p>
        </w:tc>
      </w:tr>
      <w:tr w:rsidR="00FF2337" w:rsidRPr="00AF5631" w:rsidTr="007B5387">
        <w:tc>
          <w:tcPr>
            <w:tcW w:w="3369" w:type="dxa"/>
            <w:shd w:val="clear" w:color="auto" w:fill="auto"/>
          </w:tcPr>
          <w:p w:rsidR="00FF2337" w:rsidRPr="00AF5631" w:rsidRDefault="00FF2337" w:rsidP="00115AA2">
            <w:pPr>
              <w:spacing w:after="0"/>
            </w:pPr>
            <w:r w:rsidRPr="00AF5631">
              <w:rPr>
                <w:bCs/>
                <w:i/>
              </w:rPr>
              <w:t>Плащания през 202</w:t>
            </w:r>
            <w:r w:rsidR="00572DE3">
              <w:rPr>
                <w:bCs/>
                <w:i/>
                <w:lang w:val="en-US"/>
              </w:rPr>
              <w:t>6</w:t>
            </w:r>
            <w:r w:rsidRPr="00AF5631">
              <w:rPr>
                <w:bCs/>
                <w:i/>
              </w:rPr>
              <w:t xml:space="preserve"> г.</w:t>
            </w:r>
          </w:p>
        </w:tc>
        <w:tc>
          <w:tcPr>
            <w:tcW w:w="2126" w:type="dxa"/>
            <w:shd w:val="clear" w:color="auto" w:fill="auto"/>
          </w:tcPr>
          <w:p w:rsidR="00FF2337" w:rsidRPr="00AF5631" w:rsidRDefault="00572DE3" w:rsidP="00FF2337">
            <w:pPr>
              <w:autoSpaceDE w:val="0"/>
              <w:autoSpaceDN w:val="0"/>
              <w:adjustRightInd w:val="0"/>
              <w:spacing w:after="0"/>
              <w:jc w:val="right"/>
              <w:rPr>
                <w:bCs/>
                <w:lang w:val="en-US"/>
              </w:rPr>
            </w:pPr>
            <w:r>
              <w:rPr>
                <w:bCs/>
                <w:lang w:val="en-US"/>
              </w:rPr>
              <w:t>-</w:t>
            </w:r>
          </w:p>
        </w:tc>
        <w:tc>
          <w:tcPr>
            <w:tcW w:w="236" w:type="dxa"/>
            <w:shd w:val="clear" w:color="auto" w:fill="auto"/>
          </w:tcPr>
          <w:p w:rsidR="00FF2337" w:rsidRPr="00AF5631" w:rsidRDefault="00FF2337" w:rsidP="002B02DD">
            <w:pPr>
              <w:autoSpaceDE w:val="0"/>
              <w:autoSpaceDN w:val="0"/>
              <w:adjustRightInd w:val="0"/>
              <w:spacing w:after="0"/>
              <w:jc w:val="right"/>
              <w:rPr>
                <w:bCs/>
                <w:sz w:val="16"/>
                <w:szCs w:val="16"/>
              </w:rPr>
            </w:pPr>
          </w:p>
        </w:tc>
        <w:tc>
          <w:tcPr>
            <w:tcW w:w="1890" w:type="dxa"/>
            <w:shd w:val="clear" w:color="auto" w:fill="auto"/>
          </w:tcPr>
          <w:p w:rsidR="00FF2337" w:rsidRPr="00AF5631" w:rsidRDefault="002F64DF" w:rsidP="002B02DD">
            <w:pPr>
              <w:autoSpaceDE w:val="0"/>
              <w:autoSpaceDN w:val="0"/>
              <w:adjustRightInd w:val="0"/>
              <w:spacing w:after="0"/>
              <w:jc w:val="right"/>
              <w:rPr>
                <w:bCs/>
                <w:lang w:val="en-US"/>
              </w:rPr>
            </w:pPr>
            <w:r w:rsidRPr="00AF5631">
              <w:rPr>
                <w:bCs/>
                <w:lang w:val="en-US"/>
              </w:rPr>
              <w:t>-</w:t>
            </w:r>
          </w:p>
        </w:tc>
        <w:tc>
          <w:tcPr>
            <w:tcW w:w="236" w:type="dxa"/>
            <w:shd w:val="clear" w:color="auto" w:fill="auto"/>
          </w:tcPr>
          <w:p w:rsidR="00FF2337" w:rsidRPr="00AF5631" w:rsidRDefault="00FF2337" w:rsidP="002B02DD">
            <w:pPr>
              <w:autoSpaceDE w:val="0"/>
              <w:autoSpaceDN w:val="0"/>
              <w:adjustRightInd w:val="0"/>
              <w:spacing w:after="0"/>
              <w:jc w:val="right"/>
              <w:rPr>
                <w:bCs/>
              </w:rPr>
            </w:pPr>
          </w:p>
        </w:tc>
        <w:tc>
          <w:tcPr>
            <w:tcW w:w="1323" w:type="dxa"/>
            <w:shd w:val="clear" w:color="auto" w:fill="auto"/>
          </w:tcPr>
          <w:p w:rsidR="00FF2337" w:rsidRPr="00AF5631" w:rsidRDefault="00572DE3" w:rsidP="00252D70">
            <w:pPr>
              <w:autoSpaceDE w:val="0"/>
              <w:autoSpaceDN w:val="0"/>
              <w:adjustRightInd w:val="0"/>
              <w:spacing w:after="0"/>
              <w:jc w:val="right"/>
              <w:rPr>
                <w:bCs/>
                <w:lang w:val="en-US"/>
              </w:rPr>
            </w:pPr>
            <w:r>
              <w:rPr>
                <w:bCs/>
                <w:lang w:val="en-US"/>
              </w:rPr>
              <w:t>-</w:t>
            </w:r>
          </w:p>
        </w:tc>
      </w:tr>
      <w:tr w:rsidR="00FF2337" w:rsidRPr="00AF5631" w:rsidTr="007B5387">
        <w:tc>
          <w:tcPr>
            <w:tcW w:w="3369" w:type="dxa"/>
            <w:shd w:val="clear" w:color="auto" w:fill="auto"/>
          </w:tcPr>
          <w:p w:rsidR="00FF2337" w:rsidRPr="00AF5631" w:rsidRDefault="00FF2337" w:rsidP="00115AA2">
            <w:pPr>
              <w:spacing w:after="0"/>
            </w:pPr>
            <w:r w:rsidRPr="00AF5631">
              <w:rPr>
                <w:bCs/>
                <w:i/>
              </w:rPr>
              <w:t>Плащания през 202</w:t>
            </w:r>
            <w:r w:rsidR="00572DE3">
              <w:rPr>
                <w:bCs/>
                <w:i/>
                <w:lang w:val="en-US"/>
              </w:rPr>
              <w:t>7</w:t>
            </w:r>
            <w:r w:rsidRPr="00AF5631">
              <w:rPr>
                <w:bCs/>
                <w:i/>
              </w:rPr>
              <w:t xml:space="preserve"> г.</w:t>
            </w:r>
          </w:p>
        </w:tc>
        <w:tc>
          <w:tcPr>
            <w:tcW w:w="2126" w:type="dxa"/>
            <w:shd w:val="clear" w:color="auto" w:fill="auto"/>
          </w:tcPr>
          <w:p w:rsidR="00FF2337" w:rsidRPr="00AF5631" w:rsidRDefault="00FF2337" w:rsidP="002B02DD">
            <w:pPr>
              <w:autoSpaceDE w:val="0"/>
              <w:autoSpaceDN w:val="0"/>
              <w:adjustRightInd w:val="0"/>
              <w:spacing w:after="0"/>
              <w:jc w:val="right"/>
              <w:rPr>
                <w:bCs/>
                <w:lang w:val="en-US"/>
              </w:rPr>
            </w:pPr>
          </w:p>
        </w:tc>
        <w:tc>
          <w:tcPr>
            <w:tcW w:w="236" w:type="dxa"/>
            <w:shd w:val="clear" w:color="auto" w:fill="auto"/>
          </w:tcPr>
          <w:p w:rsidR="00FF2337" w:rsidRPr="00AF5631" w:rsidRDefault="00FF2337" w:rsidP="002B02DD">
            <w:pPr>
              <w:autoSpaceDE w:val="0"/>
              <w:autoSpaceDN w:val="0"/>
              <w:adjustRightInd w:val="0"/>
              <w:spacing w:after="0"/>
              <w:jc w:val="right"/>
              <w:rPr>
                <w:bCs/>
                <w:sz w:val="16"/>
                <w:szCs w:val="16"/>
              </w:rPr>
            </w:pPr>
          </w:p>
        </w:tc>
        <w:tc>
          <w:tcPr>
            <w:tcW w:w="1890" w:type="dxa"/>
            <w:shd w:val="clear" w:color="auto" w:fill="auto"/>
          </w:tcPr>
          <w:p w:rsidR="00FF2337" w:rsidRPr="00AF5631" w:rsidRDefault="00FF2337" w:rsidP="002B02DD">
            <w:pPr>
              <w:autoSpaceDE w:val="0"/>
              <w:autoSpaceDN w:val="0"/>
              <w:adjustRightInd w:val="0"/>
              <w:spacing w:after="0"/>
              <w:jc w:val="right"/>
              <w:rPr>
                <w:bCs/>
              </w:rPr>
            </w:pPr>
          </w:p>
        </w:tc>
        <w:tc>
          <w:tcPr>
            <w:tcW w:w="236" w:type="dxa"/>
            <w:shd w:val="clear" w:color="auto" w:fill="auto"/>
          </w:tcPr>
          <w:p w:rsidR="00FF2337" w:rsidRPr="00AF5631" w:rsidRDefault="00FF2337" w:rsidP="002B02DD">
            <w:pPr>
              <w:autoSpaceDE w:val="0"/>
              <w:autoSpaceDN w:val="0"/>
              <w:adjustRightInd w:val="0"/>
              <w:spacing w:after="0"/>
              <w:jc w:val="right"/>
              <w:rPr>
                <w:bCs/>
              </w:rPr>
            </w:pPr>
          </w:p>
        </w:tc>
        <w:tc>
          <w:tcPr>
            <w:tcW w:w="1323" w:type="dxa"/>
            <w:shd w:val="clear" w:color="auto" w:fill="auto"/>
          </w:tcPr>
          <w:p w:rsidR="00FF2337" w:rsidRPr="00AF5631" w:rsidRDefault="00FF2337" w:rsidP="003829AA">
            <w:pPr>
              <w:autoSpaceDE w:val="0"/>
              <w:autoSpaceDN w:val="0"/>
              <w:adjustRightInd w:val="0"/>
              <w:spacing w:after="0"/>
              <w:jc w:val="right"/>
              <w:rPr>
                <w:bCs/>
                <w:lang w:val="en-US"/>
              </w:rPr>
            </w:pPr>
          </w:p>
        </w:tc>
      </w:tr>
      <w:tr w:rsidR="007B5387" w:rsidRPr="00AF5631" w:rsidTr="00CF1BD4">
        <w:tc>
          <w:tcPr>
            <w:tcW w:w="3369" w:type="dxa"/>
            <w:shd w:val="clear" w:color="auto" w:fill="auto"/>
          </w:tcPr>
          <w:p w:rsidR="007B5387" w:rsidRPr="00AF5631" w:rsidRDefault="007B5387" w:rsidP="007B5387">
            <w:pPr>
              <w:spacing w:after="0"/>
              <w:rPr>
                <w:bCs/>
                <w:i/>
              </w:rPr>
            </w:pPr>
            <w:r>
              <w:rPr>
                <w:bCs/>
                <w:i/>
              </w:rPr>
              <w:t>Плащания след 2027 г.</w:t>
            </w:r>
          </w:p>
        </w:tc>
        <w:tc>
          <w:tcPr>
            <w:tcW w:w="2126" w:type="dxa"/>
            <w:shd w:val="clear" w:color="auto" w:fill="auto"/>
          </w:tcPr>
          <w:p w:rsidR="007B5387" w:rsidRDefault="007B5387" w:rsidP="007B5387">
            <w:pPr>
              <w:autoSpaceDE w:val="0"/>
              <w:autoSpaceDN w:val="0"/>
              <w:adjustRightInd w:val="0"/>
              <w:spacing w:after="0"/>
              <w:jc w:val="right"/>
              <w:rPr>
                <w:bCs/>
                <w:lang w:val="en-US"/>
              </w:rPr>
            </w:pPr>
            <w:r>
              <w:rPr>
                <w:bCs/>
                <w:lang w:val="en-US"/>
              </w:rPr>
              <w:t>43</w:t>
            </w:r>
          </w:p>
        </w:tc>
        <w:tc>
          <w:tcPr>
            <w:tcW w:w="236" w:type="dxa"/>
            <w:shd w:val="clear" w:color="auto" w:fill="auto"/>
          </w:tcPr>
          <w:p w:rsidR="007B5387" w:rsidRPr="00AF5631" w:rsidRDefault="007B5387" w:rsidP="007B5387">
            <w:pPr>
              <w:autoSpaceDE w:val="0"/>
              <w:autoSpaceDN w:val="0"/>
              <w:adjustRightInd w:val="0"/>
              <w:spacing w:after="0"/>
              <w:jc w:val="right"/>
              <w:rPr>
                <w:bCs/>
                <w:sz w:val="16"/>
                <w:szCs w:val="16"/>
              </w:rPr>
            </w:pPr>
          </w:p>
        </w:tc>
        <w:tc>
          <w:tcPr>
            <w:tcW w:w="1890" w:type="dxa"/>
            <w:shd w:val="clear" w:color="auto" w:fill="auto"/>
          </w:tcPr>
          <w:p w:rsidR="007B5387" w:rsidRPr="00AF5631" w:rsidRDefault="007B5387" w:rsidP="007B5387">
            <w:pPr>
              <w:autoSpaceDE w:val="0"/>
              <w:autoSpaceDN w:val="0"/>
              <w:adjustRightInd w:val="0"/>
              <w:spacing w:after="0"/>
              <w:jc w:val="right"/>
              <w:rPr>
                <w:bCs/>
              </w:rPr>
            </w:pPr>
            <w:r w:rsidRPr="00AF5631">
              <w:rPr>
                <w:bCs/>
              </w:rPr>
              <w:t>-</w:t>
            </w:r>
          </w:p>
        </w:tc>
        <w:tc>
          <w:tcPr>
            <w:tcW w:w="236" w:type="dxa"/>
            <w:shd w:val="clear" w:color="auto" w:fill="auto"/>
          </w:tcPr>
          <w:p w:rsidR="007B5387" w:rsidRPr="00AF5631" w:rsidRDefault="007B5387" w:rsidP="007B5387">
            <w:pPr>
              <w:autoSpaceDE w:val="0"/>
              <w:autoSpaceDN w:val="0"/>
              <w:adjustRightInd w:val="0"/>
              <w:spacing w:after="0"/>
              <w:jc w:val="right"/>
              <w:rPr>
                <w:bCs/>
              </w:rPr>
            </w:pPr>
          </w:p>
        </w:tc>
        <w:tc>
          <w:tcPr>
            <w:tcW w:w="1323" w:type="dxa"/>
            <w:shd w:val="clear" w:color="auto" w:fill="auto"/>
          </w:tcPr>
          <w:p w:rsidR="007B5387" w:rsidRDefault="007B5387" w:rsidP="007B5387">
            <w:pPr>
              <w:autoSpaceDE w:val="0"/>
              <w:autoSpaceDN w:val="0"/>
              <w:adjustRightInd w:val="0"/>
              <w:spacing w:after="0"/>
              <w:jc w:val="right"/>
              <w:rPr>
                <w:bCs/>
                <w:lang w:val="en-US"/>
              </w:rPr>
            </w:pPr>
            <w:r>
              <w:rPr>
                <w:bCs/>
                <w:lang w:val="en-US"/>
              </w:rPr>
              <w:t>43</w:t>
            </w:r>
          </w:p>
        </w:tc>
      </w:tr>
      <w:tr w:rsidR="007B5387" w:rsidRPr="00AF5631" w:rsidTr="000A7CC9">
        <w:tc>
          <w:tcPr>
            <w:tcW w:w="3369" w:type="dxa"/>
            <w:shd w:val="clear" w:color="auto" w:fill="auto"/>
          </w:tcPr>
          <w:p w:rsidR="007B5387" w:rsidRPr="00AF5631" w:rsidRDefault="007B5387" w:rsidP="007B5387">
            <w:pPr>
              <w:spacing w:after="0"/>
            </w:pPr>
          </w:p>
        </w:tc>
        <w:tc>
          <w:tcPr>
            <w:tcW w:w="2126" w:type="dxa"/>
            <w:tcBorders>
              <w:top w:val="single" w:sz="4" w:space="0" w:color="auto"/>
              <w:bottom w:val="double" w:sz="4" w:space="0" w:color="auto"/>
            </w:tcBorders>
            <w:shd w:val="clear" w:color="auto" w:fill="auto"/>
          </w:tcPr>
          <w:p w:rsidR="007B5387" w:rsidRPr="00AF5631" w:rsidRDefault="007B5387" w:rsidP="007B5387">
            <w:pPr>
              <w:autoSpaceDE w:val="0"/>
              <w:autoSpaceDN w:val="0"/>
              <w:adjustRightInd w:val="0"/>
              <w:spacing w:after="0"/>
              <w:jc w:val="right"/>
              <w:rPr>
                <w:b/>
                <w:bCs/>
                <w:lang w:val="en-US"/>
              </w:rPr>
            </w:pPr>
            <w:r>
              <w:rPr>
                <w:b/>
                <w:bCs/>
                <w:lang w:val="en-US"/>
              </w:rPr>
              <w:t>90</w:t>
            </w:r>
          </w:p>
        </w:tc>
        <w:tc>
          <w:tcPr>
            <w:tcW w:w="236" w:type="dxa"/>
            <w:shd w:val="clear" w:color="auto" w:fill="auto"/>
          </w:tcPr>
          <w:p w:rsidR="007B5387" w:rsidRPr="00AF5631" w:rsidRDefault="007B5387" w:rsidP="007B5387">
            <w:pPr>
              <w:autoSpaceDE w:val="0"/>
              <w:autoSpaceDN w:val="0"/>
              <w:adjustRightInd w:val="0"/>
              <w:spacing w:after="0"/>
              <w:jc w:val="right"/>
              <w:rPr>
                <w:b/>
                <w:bCs/>
                <w:sz w:val="16"/>
                <w:szCs w:val="16"/>
              </w:rPr>
            </w:pPr>
          </w:p>
        </w:tc>
        <w:tc>
          <w:tcPr>
            <w:tcW w:w="1890" w:type="dxa"/>
            <w:tcBorders>
              <w:top w:val="single" w:sz="4" w:space="0" w:color="auto"/>
              <w:bottom w:val="double" w:sz="4" w:space="0" w:color="auto"/>
            </w:tcBorders>
            <w:shd w:val="clear" w:color="auto" w:fill="auto"/>
          </w:tcPr>
          <w:p w:rsidR="007B5387" w:rsidRPr="00AF5631" w:rsidRDefault="007B5387" w:rsidP="007B5387">
            <w:pPr>
              <w:autoSpaceDE w:val="0"/>
              <w:autoSpaceDN w:val="0"/>
              <w:adjustRightInd w:val="0"/>
              <w:spacing w:after="0"/>
              <w:jc w:val="right"/>
              <w:rPr>
                <w:b/>
                <w:bCs/>
                <w:lang w:val="en-US"/>
              </w:rPr>
            </w:pPr>
            <w:r w:rsidRPr="00AF5631">
              <w:rPr>
                <w:b/>
                <w:bCs/>
                <w:lang w:val="en-US"/>
              </w:rPr>
              <w:t>-</w:t>
            </w:r>
          </w:p>
        </w:tc>
        <w:tc>
          <w:tcPr>
            <w:tcW w:w="236" w:type="dxa"/>
            <w:shd w:val="clear" w:color="auto" w:fill="auto"/>
          </w:tcPr>
          <w:p w:rsidR="007B5387" w:rsidRPr="00AF5631" w:rsidRDefault="007B5387" w:rsidP="007B5387">
            <w:pPr>
              <w:autoSpaceDE w:val="0"/>
              <w:autoSpaceDN w:val="0"/>
              <w:adjustRightInd w:val="0"/>
              <w:spacing w:after="0"/>
              <w:jc w:val="right"/>
              <w:rPr>
                <w:b/>
                <w:bCs/>
              </w:rPr>
            </w:pPr>
          </w:p>
        </w:tc>
        <w:tc>
          <w:tcPr>
            <w:tcW w:w="1323" w:type="dxa"/>
            <w:tcBorders>
              <w:top w:val="single" w:sz="4" w:space="0" w:color="auto"/>
              <w:bottom w:val="double" w:sz="4" w:space="0" w:color="auto"/>
            </w:tcBorders>
            <w:shd w:val="clear" w:color="auto" w:fill="auto"/>
          </w:tcPr>
          <w:p w:rsidR="007B5387" w:rsidRPr="00AF5631" w:rsidRDefault="007B5387" w:rsidP="007B5387">
            <w:pPr>
              <w:autoSpaceDE w:val="0"/>
              <w:autoSpaceDN w:val="0"/>
              <w:adjustRightInd w:val="0"/>
              <w:spacing w:after="0"/>
              <w:jc w:val="right"/>
              <w:rPr>
                <w:b/>
                <w:bCs/>
                <w:lang w:val="en-US"/>
              </w:rPr>
            </w:pPr>
            <w:r>
              <w:rPr>
                <w:b/>
                <w:bCs/>
                <w:lang w:val="en-US"/>
              </w:rPr>
              <w:t>90</w:t>
            </w:r>
          </w:p>
        </w:tc>
      </w:tr>
      <w:bookmarkEnd w:id="40"/>
      <w:bookmarkEnd w:id="48"/>
    </w:tbl>
    <w:p w:rsidR="006E1ED7" w:rsidRPr="00AF5631" w:rsidRDefault="006E1ED7" w:rsidP="006E1ED7">
      <w:pPr>
        <w:pStyle w:val="a2"/>
        <w:spacing w:after="0" w:line="240" w:lineRule="auto"/>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6E1ED7" w:rsidRPr="0007685B" w:rsidTr="00AF5631">
        <w:tc>
          <w:tcPr>
            <w:tcW w:w="9180" w:type="dxa"/>
            <w:shd w:val="clear" w:color="auto" w:fill="D9D9D9"/>
          </w:tcPr>
          <w:p w:rsidR="006E1ED7" w:rsidRPr="0007685B" w:rsidRDefault="006E1ED7" w:rsidP="00337317">
            <w:pPr>
              <w:spacing w:after="0"/>
              <w:jc w:val="both"/>
              <w:rPr>
                <w:rFonts w:eastAsia="Times New Roman"/>
                <w:b/>
                <w:bCs/>
                <w:sz w:val="22"/>
                <w:szCs w:val="22"/>
                <w:lang w:eastAsia="bg-BG"/>
              </w:rPr>
            </w:pPr>
            <w:r w:rsidRPr="00AF5631">
              <w:rPr>
                <w:rFonts w:eastAsia="Times New Roman"/>
                <w:b/>
                <w:sz w:val="22"/>
                <w:szCs w:val="22"/>
              </w:rPr>
              <w:t>Критични счетоводни преценки и ключови източници на несигурност на оценките</w:t>
            </w:r>
          </w:p>
        </w:tc>
      </w:tr>
      <w:tr w:rsidR="006E1ED7" w:rsidRPr="0007685B" w:rsidTr="00AF5631">
        <w:tc>
          <w:tcPr>
            <w:tcW w:w="9180" w:type="dxa"/>
            <w:shd w:val="clear" w:color="auto" w:fill="auto"/>
          </w:tcPr>
          <w:p w:rsidR="006E1ED7" w:rsidRDefault="006E1ED7" w:rsidP="00337317">
            <w:pPr>
              <w:spacing w:after="0" w:line="240" w:lineRule="atLeast"/>
              <w:ind w:firstLine="284"/>
              <w:jc w:val="both"/>
              <w:rPr>
                <w:rFonts w:eastAsia="Times New Roman"/>
                <w:sz w:val="22"/>
                <w:szCs w:val="22"/>
              </w:rPr>
            </w:pPr>
            <w:r>
              <w:rPr>
                <w:rFonts w:eastAsia="Times New Roman"/>
                <w:sz w:val="22"/>
                <w:szCs w:val="22"/>
                <w:lang w:eastAsia="bg-BG"/>
              </w:rPr>
              <w:t>И</w:t>
            </w:r>
            <w:r w:rsidRPr="0007685B">
              <w:rPr>
                <w:rFonts w:eastAsia="Times New Roman"/>
                <w:sz w:val="22"/>
                <w:szCs w:val="22"/>
                <w:lang w:eastAsia="bg-BG"/>
              </w:rPr>
              <w:t xml:space="preserve">зчисленията на сертифициран </w:t>
            </w:r>
            <w:proofErr w:type="spellStart"/>
            <w:r w:rsidRPr="0007685B">
              <w:rPr>
                <w:rFonts w:eastAsia="Times New Roman"/>
                <w:sz w:val="22"/>
                <w:szCs w:val="22"/>
                <w:lang w:eastAsia="bg-BG"/>
              </w:rPr>
              <w:t>актюер</w:t>
            </w:r>
            <w:proofErr w:type="spellEnd"/>
            <w:r>
              <w:rPr>
                <w:rFonts w:eastAsia="Times New Roman"/>
                <w:sz w:val="22"/>
                <w:szCs w:val="22"/>
                <w:lang w:eastAsia="bg-BG"/>
              </w:rPr>
              <w:t xml:space="preserve"> </w:t>
            </w:r>
            <w:r w:rsidRPr="0007685B">
              <w:rPr>
                <w:rFonts w:eastAsia="Times New Roman"/>
                <w:sz w:val="22"/>
                <w:szCs w:val="22"/>
                <w:lang w:eastAsia="bg-BG"/>
              </w:rPr>
              <w:t xml:space="preserve">зависят от някои предположения, които включват избор на </w:t>
            </w:r>
            <w:proofErr w:type="spellStart"/>
            <w:r w:rsidRPr="0007685B">
              <w:rPr>
                <w:rFonts w:eastAsia="Times New Roman"/>
                <w:sz w:val="22"/>
                <w:szCs w:val="22"/>
                <w:lang w:eastAsia="bg-BG"/>
              </w:rPr>
              <w:t>дисконтов</w:t>
            </w:r>
            <w:proofErr w:type="spellEnd"/>
            <w:r w:rsidRPr="0007685B">
              <w:rPr>
                <w:rFonts w:eastAsia="Times New Roman"/>
                <w:sz w:val="22"/>
                <w:szCs w:val="22"/>
                <w:lang w:eastAsia="bg-BG"/>
              </w:rPr>
              <w:t xml:space="preserve"> процент. Необходимо е да се направят съществени предположения при определяне на критериите за включване на облигациите в населението, от което се получава кривата на доходност. Най-съществените критерии при избора на облигации включват размера на емисията на корпоративните облигации, качеството на облигациите и идентифицирането на изключените от тях стойности. Тези предположения се считат за ключов източник на неопределеност на оценките, тъй като сравнително малки промени в използваните допускания могат да имат по-голям ефект върху финансовия отчет на Дружеството през следващата година.</w:t>
            </w:r>
          </w:p>
          <w:p w:rsidR="006E1ED7" w:rsidRPr="00F042F5" w:rsidRDefault="006E1ED7" w:rsidP="00337317">
            <w:pPr>
              <w:autoSpaceDE w:val="0"/>
              <w:autoSpaceDN w:val="0"/>
              <w:adjustRightInd w:val="0"/>
              <w:spacing w:after="0"/>
              <w:ind w:firstLine="426"/>
              <w:jc w:val="both"/>
              <w:rPr>
                <w:sz w:val="22"/>
                <w:szCs w:val="22"/>
              </w:rPr>
            </w:pPr>
            <w:r>
              <w:rPr>
                <w:sz w:val="22"/>
                <w:szCs w:val="22"/>
              </w:rPr>
              <w:t>П</w:t>
            </w:r>
            <w:r w:rsidRPr="00F042F5">
              <w:rPr>
                <w:sz w:val="22"/>
                <w:szCs w:val="22"/>
              </w:rPr>
              <w:t>лан</w:t>
            </w:r>
            <w:r>
              <w:rPr>
                <w:sz w:val="22"/>
                <w:szCs w:val="22"/>
              </w:rPr>
              <w:t>ът</w:t>
            </w:r>
            <w:r w:rsidRPr="00F042F5">
              <w:rPr>
                <w:sz w:val="22"/>
                <w:szCs w:val="22"/>
              </w:rPr>
              <w:t xml:space="preserve"> с дефинирани доходи създава експозиция на дружеството към следните рискове: инвестиционен, лихвен, риск свързан с дълголетието и риск свързан с нарастването на работните заплати. Ръководството на дружеството ги определя по следния начин:</w:t>
            </w:r>
          </w:p>
          <w:p w:rsidR="006E1ED7" w:rsidRPr="00F042F5" w:rsidRDefault="006E1ED7" w:rsidP="006E1ED7">
            <w:pPr>
              <w:numPr>
                <w:ilvl w:val="1"/>
                <w:numId w:val="24"/>
              </w:numPr>
              <w:tabs>
                <w:tab w:val="left" w:pos="567"/>
              </w:tabs>
              <w:autoSpaceDE w:val="0"/>
              <w:autoSpaceDN w:val="0"/>
              <w:adjustRightInd w:val="0"/>
              <w:spacing w:after="0"/>
              <w:ind w:left="709" w:hanging="283"/>
              <w:jc w:val="both"/>
              <w:rPr>
                <w:sz w:val="22"/>
                <w:szCs w:val="22"/>
              </w:rPr>
            </w:pPr>
            <w:r w:rsidRPr="00F042F5">
              <w:rPr>
                <w:sz w:val="22"/>
                <w:szCs w:val="22"/>
              </w:rPr>
              <w:t xml:space="preserve">за инвестиционния – доколкото това е </w:t>
            </w:r>
            <w:proofErr w:type="spellStart"/>
            <w:r w:rsidRPr="00F042F5">
              <w:rPr>
                <w:sz w:val="22"/>
                <w:szCs w:val="22"/>
              </w:rPr>
              <w:t>нефондиран</w:t>
            </w:r>
            <w:proofErr w:type="spellEnd"/>
            <w:r w:rsidRPr="00F042F5">
              <w:rPr>
                <w:sz w:val="22"/>
                <w:szCs w:val="22"/>
              </w:rPr>
              <w:t xml:space="preserve"> план, дружеството следва да наблюдава и текущо балансира предстоящите плащания по него с осигуряването на достатъчен паричен ресурс.</w:t>
            </w:r>
          </w:p>
          <w:p w:rsidR="006E1ED7" w:rsidRPr="00F042F5" w:rsidRDefault="006E1ED7" w:rsidP="006E1ED7">
            <w:pPr>
              <w:numPr>
                <w:ilvl w:val="1"/>
                <w:numId w:val="24"/>
              </w:numPr>
              <w:tabs>
                <w:tab w:val="left" w:pos="567"/>
              </w:tabs>
              <w:autoSpaceDE w:val="0"/>
              <w:autoSpaceDN w:val="0"/>
              <w:adjustRightInd w:val="0"/>
              <w:spacing w:after="0"/>
              <w:ind w:left="709" w:hanging="283"/>
              <w:jc w:val="both"/>
              <w:rPr>
                <w:sz w:val="22"/>
                <w:szCs w:val="22"/>
              </w:rPr>
            </w:pPr>
            <w:r w:rsidRPr="00F042F5">
              <w:rPr>
                <w:sz w:val="22"/>
                <w:szCs w:val="22"/>
              </w:rPr>
              <w:lastRenderedPageBreak/>
              <w:t xml:space="preserve">за лихвения - всяко намаление на доходността на ДЦК с подобна </w:t>
            </w:r>
            <w:proofErr w:type="spellStart"/>
            <w:r w:rsidRPr="00F042F5">
              <w:rPr>
                <w:sz w:val="22"/>
                <w:szCs w:val="22"/>
              </w:rPr>
              <w:t>срочност</w:t>
            </w:r>
            <w:proofErr w:type="spellEnd"/>
            <w:r w:rsidRPr="00F042F5">
              <w:rPr>
                <w:sz w:val="22"/>
                <w:szCs w:val="22"/>
              </w:rPr>
              <w:t xml:space="preserve"> води до увеличение на задължението по плана;</w:t>
            </w:r>
          </w:p>
          <w:p w:rsidR="006E1ED7" w:rsidRPr="00F042F5" w:rsidRDefault="006E1ED7" w:rsidP="006E1ED7">
            <w:pPr>
              <w:numPr>
                <w:ilvl w:val="1"/>
                <w:numId w:val="24"/>
              </w:numPr>
              <w:tabs>
                <w:tab w:val="left" w:pos="567"/>
              </w:tabs>
              <w:autoSpaceDE w:val="0"/>
              <w:autoSpaceDN w:val="0"/>
              <w:adjustRightInd w:val="0"/>
              <w:spacing w:after="0"/>
              <w:ind w:left="709" w:hanging="283"/>
              <w:jc w:val="both"/>
              <w:rPr>
                <w:sz w:val="22"/>
                <w:szCs w:val="22"/>
              </w:rPr>
            </w:pPr>
            <w:r w:rsidRPr="00F042F5">
              <w:rPr>
                <w:sz w:val="22"/>
                <w:szCs w:val="22"/>
              </w:rPr>
              <w:t>за риска, свързан с дълголетието - сегашната стойност на задължението към персонала при пенсиониране се изчислява прилагайки най-добрата преценка и актуална информация за смъртността на участниците в плана. Увеличението на продължителността на живота би повлияла за евентуално увеличение на задължението. През последните години се наблюдава относителна устойчивост на този показател; и</w:t>
            </w:r>
          </w:p>
          <w:p w:rsidR="006E1ED7" w:rsidRDefault="006E1ED7" w:rsidP="006E1ED7">
            <w:pPr>
              <w:numPr>
                <w:ilvl w:val="1"/>
                <w:numId w:val="24"/>
              </w:numPr>
              <w:tabs>
                <w:tab w:val="left" w:pos="567"/>
              </w:tabs>
              <w:autoSpaceDE w:val="0"/>
              <w:autoSpaceDN w:val="0"/>
              <w:adjustRightInd w:val="0"/>
              <w:spacing w:after="0"/>
              <w:ind w:left="709" w:hanging="283"/>
              <w:jc w:val="both"/>
            </w:pPr>
            <w:r w:rsidRPr="00F042F5">
              <w:rPr>
                <w:sz w:val="22"/>
                <w:szCs w:val="22"/>
              </w:rPr>
              <w:t>за риска, свързан с нарастването на работните заплати - сегашната стойност на задължението към персонала при пенсиониране се изчислява прилагайки най-добрата преценка за бъдещото нарастване на работните заплати на участниците в плана. Такова увеличение би довело до увеличение на задължението на плана.</w:t>
            </w:r>
          </w:p>
          <w:p w:rsidR="006E1ED7" w:rsidRPr="0007685B" w:rsidRDefault="006E1ED7" w:rsidP="00337317">
            <w:pPr>
              <w:spacing w:after="0"/>
              <w:jc w:val="both"/>
              <w:rPr>
                <w:rFonts w:eastAsia="Times New Roman"/>
                <w:sz w:val="10"/>
                <w:szCs w:val="10"/>
                <w:lang w:eastAsia="bg-BG"/>
              </w:rPr>
            </w:pPr>
          </w:p>
        </w:tc>
      </w:tr>
    </w:tbl>
    <w:p w:rsidR="006E1ED7" w:rsidRPr="0049665C" w:rsidRDefault="006E1ED7" w:rsidP="006E1ED7">
      <w:pPr>
        <w:pStyle w:val="a2"/>
        <w:spacing w:after="0" w:line="240" w:lineRule="auto"/>
        <w:rPr>
          <w:b/>
          <w:color w:val="2E74B5"/>
          <w:sz w:val="24"/>
          <w:szCs w:val="24"/>
        </w:rPr>
      </w:pPr>
    </w:p>
    <w:p w:rsidR="00811A58" w:rsidRPr="00811A58" w:rsidRDefault="00811A58" w:rsidP="00811A58">
      <w:pPr>
        <w:pStyle w:val="a2"/>
        <w:spacing w:before="60" w:after="0" w:line="320" w:lineRule="atLeast"/>
        <w:rPr>
          <w:rStyle w:val="10"/>
          <w:bCs w:val="0"/>
          <w:color w:val="4F81BD" w:themeColor="accent1"/>
          <w:sz w:val="22"/>
          <w:szCs w:val="22"/>
        </w:rPr>
      </w:pPr>
      <w:bookmarkStart w:id="50" w:name="_Toc132716213"/>
      <w:r w:rsidRPr="00811A58">
        <w:rPr>
          <w:rStyle w:val="10"/>
          <w:color w:val="4F81BD" w:themeColor="accent1"/>
          <w:sz w:val="22"/>
          <w:szCs w:val="22"/>
        </w:rPr>
        <w:t xml:space="preserve">22. ФИНАНСОВИ ПАСИВИ - </w:t>
      </w:r>
      <w:r w:rsidRPr="00811A58">
        <w:rPr>
          <w:rStyle w:val="10"/>
          <w:rFonts w:ascii="Times New Roman" w:hAnsi="Times New Roman"/>
          <w:b/>
          <w:bCs w:val="0"/>
          <w:color w:val="4F81BD" w:themeColor="accent1"/>
          <w:sz w:val="22"/>
          <w:szCs w:val="22"/>
        </w:rPr>
        <w:t>ТЪРГОВСКИ И ДРУГИ ЗАДЪЛЖЕНИЯ</w:t>
      </w:r>
      <w:r w:rsidRPr="00811A58">
        <w:rPr>
          <w:rStyle w:val="10"/>
          <w:color w:val="4F81BD" w:themeColor="accent1"/>
          <w:sz w:val="22"/>
          <w:szCs w:val="22"/>
        </w:rPr>
        <w:t>. ПАСИВИ ПО ДОГОВОРИ С КЛИЕНТИ</w:t>
      </w:r>
      <w:bookmarkEnd w:id="50"/>
    </w:p>
    <w:p w:rsidR="006E1ED7" w:rsidRDefault="006E1ED7" w:rsidP="006E1ED7">
      <w:pPr>
        <w:pStyle w:val="a2"/>
        <w:spacing w:after="0" w:line="240" w:lineRule="auto"/>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243"/>
      </w:tblGrid>
      <w:tr w:rsidR="006E1ED7" w:rsidRPr="0007685B" w:rsidTr="00AF5631">
        <w:tc>
          <w:tcPr>
            <w:tcW w:w="9243" w:type="dxa"/>
            <w:shd w:val="clear" w:color="auto" w:fill="D9D9D9"/>
          </w:tcPr>
          <w:p w:rsidR="006E1ED7" w:rsidRPr="0007685B" w:rsidRDefault="006E1ED7"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6E1ED7" w:rsidRPr="0007685B" w:rsidTr="00AF5631">
        <w:tc>
          <w:tcPr>
            <w:tcW w:w="9243" w:type="dxa"/>
            <w:shd w:val="clear" w:color="auto" w:fill="auto"/>
          </w:tcPr>
          <w:p w:rsidR="006E1ED7" w:rsidRPr="00E62FB7" w:rsidRDefault="006E1ED7" w:rsidP="00337317">
            <w:pPr>
              <w:spacing w:after="0" w:line="240" w:lineRule="atLeast"/>
              <w:ind w:firstLine="284"/>
              <w:jc w:val="both"/>
              <w:rPr>
                <w:rFonts w:eastAsia="Times New Roman"/>
                <w:color w:val="000000"/>
                <w:sz w:val="22"/>
                <w:szCs w:val="22"/>
                <w:lang w:eastAsia="bg-BG"/>
              </w:rPr>
            </w:pPr>
            <w:r w:rsidRPr="00E62FB7">
              <w:rPr>
                <w:rStyle w:val="tlid-translation"/>
                <w:sz w:val="22"/>
                <w:szCs w:val="22"/>
              </w:rPr>
              <w:t xml:space="preserve">Финансови пасиви първоначално се оценяват по справедлива стойност. В последствие, финансовите пасиви се отчитат по амортизирана стойност (търговски и други задължения, заеми, задължения по лизингови договори), такава са и </w:t>
            </w:r>
            <w:proofErr w:type="spellStart"/>
            <w:r w:rsidRPr="00E62FB7">
              <w:rPr>
                <w:rStyle w:val="tlid-translation"/>
                <w:sz w:val="22"/>
                <w:szCs w:val="22"/>
              </w:rPr>
              <w:t>деривативните</w:t>
            </w:r>
            <w:proofErr w:type="spellEnd"/>
            <w:r w:rsidRPr="00E62FB7">
              <w:rPr>
                <w:rStyle w:val="tlid-translation"/>
                <w:sz w:val="22"/>
                <w:szCs w:val="22"/>
              </w:rPr>
              <w:t xml:space="preserve"> финансови инструменти, използвани за </w:t>
            </w:r>
            <w:proofErr w:type="spellStart"/>
            <w:r w:rsidRPr="00E62FB7">
              <w:rPr>
                <w:rStyle w:val="tlid-translation"/>
                <w:sz w:val="22"/>
                <w:szCs w:val="22"/>
              </w:rPr>
              <w:t>хеджиране</w:t>
            </w:r>
            <w:proofErr w:type="spellEnd"/>
            <w:r w:rsidRPr="00E62FB7">
              <w:rPr>
                <w:rStyle w:val="tlid-translation"/>
                <w:sz w:val="22"/>
                <w:szCs w:val="22"/>
              </w:rPr>
              <w:t xml:space="preserve"> или финансовите пасиви, държани за търговия при FVPL.</w:t>
            </w:r>
          </w:p>
          <w:p w:rsidR="006E1ED7" w:rsidRPr="0007685B" w:rsidRDefault="006E1ED7" w:rsidP="00337317">
            <w:pPr>
              <w:spacing w:after="0"/>
              <w:ind w:firstLine="284"/>
              <w:jc w:val="both"/>
              <w:rPr>
                <w:rFonts w:eastAsia="Times New Roman"/>
                <w:color w:val="000000"/>
                <w:sz w:val="16"/>
                <w:szCs w:val="16"/>
                <w:lang w:eastAsia="bg-BG"/>
              </w:rPr>
            </w:pPr>
          </w:p>
          <w:p w:rsidR="006E1ED7" w:rsidRPr="00E62FB7" w:rsidRDefault="006E1ED7" w:rsidP="00337317">
            <w:pPr>
              <w:spacing w:after="0"/>
              <w:ind w:firstLine="284"/>
              <w:jc w:val="both"/>
              <w:rPr>
                <w:rFonts w:eastAsia="Times New Roman"/>
                <w:color w:val="000000"/>
                <w:sz w:val="22"/>
                <w:szCs w:val="22"/>
                <w:lang w:eastAsia="bg-BG"/>
              </w:rPr>
            </w:pPr>
            <w:r w:rsidRPr="00E62FB7">
              <w:rPr>
                <w:rStyle w:val="tlid-translation"/>
                <w:sz w:val="22"/>
                <w:szCs w:val="22"/>
              </w:rPr>
              <w:t>Дружеството отписва финансов пасив само когато задълженията на предприятието са изпълнени, отменени или изтичат</w:t>
            </w:r>
            <w:r w:rsidRPr="00E62FB7">
              <w:rPr>
                <w:rFonts w:eastAsia="Times New Roman"/>
                <w:sz w:val="22"/>
                <w:szCs w:val="22"/>
              </w:rPr>
              <w:t>.</w:t>
            </w:r>
          </w:p>
          <w:p w:rsidR="006E1ED7" w:rsidRPr="0007685B" w:rsidRDefault="006E1ED7" w:rsidP="00337317">
            <w:pPr>
              <w:spacing w:after="0"/>
              <w:jc w:val="both"/>
              <w:rPr>
                <w:rFonts w:eastAsia="Times New Roman"/>
                <w:sz w:val="10"/>
                <w:szCs w:val="10"/>
                <w:lang w:eastAsia="bg-BG"/>
              </w:rPr>
            </w:pPr>
          </w:p>
        </w:tc>
      </w:tr>
    </w:tbl>
    <w:p w:rsidR="001977C1" w:rsidRPr="00BE3A3A" w:rsidRDefault="001977C1" w:rsidP="002B02DD">
      <w:pPr>
        <w:pStyle w:val="a2"/>
        <w:spacing w:after="0" w:line="240" w:lineRule="auto"/>
        <w:rPr>
          <w:sz w:val="16"/>
          <w:szCs w:val="16"/>
        </w:rPr>
      </w:pPr>
    </w:p>
    <w:p w:rsidR="00EB103E" w:rsidRPr="00BE3A3A" w:rsidRDefault="00EB103E" w:rsidP="002B02DD">
      <w:pPr>
        <w:pStyle w:val="a2"/>
        <w:spacing w:after="0" w:line="240" w:lineRule="auto"/>
        <w:rPr>
          <w:sz w:val="16"/>
          <w:szCs w:val="16"/>
        </w:rPr>
      </w:pPr>
    </w:p>
    <w:p w:rsidR="00EB103E" w:rsidRPr="00BE3A3A" w:rsidRDefault="00EB103E" w:rsidP="002B02DD">
      <w:pPr>
        <w:pStyle w:val="a2"/>
        <w:spacing w:after="0" w:line="240" w:lineRule="auto"/>
        <w:rPr>
          <w:sz w:val="16"/>
          <w:szCs w:val="16"/>
        </w:rPr>
      </w:pPr>
    </w:p>
    <w:p w:rsidR="00AF5631" w:rsidRPr="00BE3A3A" w:rsidRDefault="00AF5631" w:rsidP="002B02DD">
      <w:pPr>
        <w:pStyle w:val="a2"/>
        <w:spacing w:after="0" w:line="240" w:lineRule="auto"/>
        <w:rPr>
          <w:sz w:val="16"/>
          <w:szCs w:val="16"/>
        </w:rPr>
      </w:pPr>
    </w:p>
    <w:tbl>
      <w:tblPr>
        <w:tblW w:w="8987" w:type="dxa"/>
        <w:tblInd w:w="56" w:type="dxa"/>
        <w:tblCellMar>
          <w:left w:w="70" w:type="dxa"/>
          <w:right w:w="70" w:type="dxa"/>
        </w:tblCellMar>
        <w:tblLook w:val="04A0"/>
      </w:tblPr>
      <w:tblGrid>
        <w:gridCol w:w="5684"/>
        <w:gridCol w:w="1843"/>
        <w:gridCol w:w="1460"/>
      </w:tblGrid>
      <w:tr w:rsidR="00AF5631" w:rsidRPr="00694182" w:rsidTr="00AF5631">
        <w:trPr>
          <w:trHeight w:val="187"/>
        </w:trPr>
        <w:tc>
          <w:tcPr>
            <w:tcW w:w="5684" w:type="dxa"/>
            <w:tcBorders>
              <w:top w:val="nil"/>
              <w:left w:val="nil"/>
              <w:bottom w:val="nil"/>
              <w:right w:val="nil"/>
            </w:tcBorders>
            <w:shd w:val="clear" w:color="000000" w:fill="FFFFFF"/>
          </w:tcPr>
          <w:p w:rsidR="00AF5631" w:rsidRPr="00BE3A3A" w:rsidRDefault="00AF5631" w:rsidP="008C6FC1">
            <w:pPr>
              <w:spacing w:after="0"/>
              <w:ind w:left="124"/>
              <w:rPr>
                <w:color w:val="000000"/>
                <w:lang w:eastAsia="bg-BG"/>
              </w:rPr>
            </w:pPr>
          </w:p>
          <w:p w:rsidR="00AF5631" w:rsidRPr="00BE3A3A" w:rsidRDefault="00AF5631" w:rsidP="008C6FC1">
            <w:pPr>
              <w:spacing w:after="0"/>
              <w:ind w:left="124"/>
              <w:rPr>
                <w:color w:val="000000"/>
                <w:lang w:eastAsia="bg-BG"/>
              </w:rPr>
            </w:pPr>
          </w:p>
        </w:tc>
        <w:tc>
          <w:tcPr>
            <w:tcW w:w="1843" w:type="dxa"/>
            <w:tcBorders>
              <w:top w:val="nil"/>
              <w:left w:val="nil"/>
              <w:bottom w:val="nil"/>
              <w:right w:val="nil"/>
            </w:tcBorders>
            <w:shd w:val="clear" w:color="000000" w:fill="FFFFFF"/>
          </w:tcPr>
          <w:p w:rsidR="00AF5631" w:rsidRPr="00AF5631" w:rsidRDefault="007854F7" w:rsidP="00AF5631">
            <w:pPr>
              <w:spacing w:after="0"/>
              <w:jc w:val="right"/>
              <w:rPr>
                <w:b/>
                <w:bCs/>
                <w:color w:val="000000"/>
                <w:lang w:val="en-US" w:eastAsia="bg-BG"/>
              </w:rPr>
            </w:pPr>
            <w:r>
              <w:rPr>
                <w:b/>
                <w:color w:val="000000"/>
                <w:lang w:eastAsia="bg-BG"/>
              </w:rPr>
              <w:t>2022</w:t>
            </w:r>
          </w:p>
        </w:tc>
        <w:tc>
          <w:tcPr>
            <w:tcW w:w="1460" w:type="dxa"/>
            <w:tcBorders>
              <w:top w:val="nil"/>
              <w:left w:val="nil"/>
              <w:bottom w:val="nil"/>
              <w:right w:val="nil"/>
            </w:tcBorders>
            <w:shd w:val="clear" w:color="000000" w:fill="FFFFFF"/>
          </w:tcPr>
          <w:p w:rsidR="00AF5631" w:rsidRPr="00D80A67" w:rsidRDefault="00AF5631" w:rsidP="00D80A67">
            <w:pPr>
              <w:spacing w:after="0"/>
              <w:jc w:val="right"/>
              <w:rPr>
                <w:b/>
                <w:bCs/>
                <w:color w:val="000000"/>
                <w:lang w:val="en-US" w:eastAsia="bg-BG"/>
              </w:rPr>
            </w:pPr>
            <w:r w:rsidRPr="00694182">
              <w:rPr>
                <w:b/>
                <w:color w:val="000000"/>
                <w:lang w:eastAsia="bg-BG"/>
              </w:rPr>
              <w:t>20</w:t>
            </w:r>
            <w:r>
              <w:rPr>
                <w:b/>
                <w:color w:val="000000"/>
                <w:lang w:eastAsia="bg-BG"/>
              </w:rPr>
              <w:t>2</w:t>
            </w:r>
            <w:r w:rsidR="00D80A67">
              <w:rPr>
                <w:b/>
                <w:color w:val="000000"/>
                <w:lang w:val="en-US" w:eastAsia="bg-BG"/>
              </w:rPr>
              <w:t>1</w:t>
            </w:r>
          </w:p>
        </w:tc>
      </w:tr>
      <w:tr w:rsidR="00AF5631" w:rsidRPr="00694182" w:rsidTr="00AF5631">
        <w:trPr>
          <w:trHeight w:val="187"/>
        </w:trPr>
        <w:tc>
          <w:tcPr>
            <w:tcW w:w="5684" w:type="dxa"/>
            <w:tcBorders>
              <w:top w:val="nil"/>
              <w:left w:val="nil"/>
              <w:bottom w:val="nil"/>
              <w:right w:val="nil"/>
            </w:tcBorders>
            <w:shd w:val="clear" w:color="000000" w:fill="FFFFFF"/>
            <w:noWrap/>
          </w:tcPr>
          <w:p w:rsidR="00AF5631" w:rsidRPr="00694182" w:rsidRDefault="00AF5631" w:rsidP="008C6FC1">
            <w:pPr>
              <w:spacing w:after="0"/>
              <w:ind w:left="124"/>
              <w:rPr>
                <w:color w:val="000000"/>
                <w:lang w:eastAsia="bg-BG"/>
              </w:rPr>
            </w:pPr>
          </w:p>
        </w:tc>
        <w:tc>
          <w:tcPr>
            <w:tcW w:w="1843" w:type="dxa"/>
            <w:tcBorders>
              <w:top w:val="nil"/>
              <w:left w:val="nil"/>
              <w:bottom w:val="nil"/>
              <w:right w:val="nil"/>
            </w:tcBorders>
            <w:shd w:val="clear" w:color="000000" w:fill="FFFFFF"/>
          </w:tcPr>
          <w:p w:rsidR="00AF5631" w:rsidRPr="00694182" w:rsidRDefault="00AF5631" w:rsidP="008C6FC1">
            <w:pPr>
              <w:spacing w:after="0"/>
              <w:jc w:val="right"/>
              <w:rPr>
                <w:b/>
                <w:bCs/>
                <w:color w:val="000000"/>
                <w:lang w:eastAsia="bg-BG"/>
              </w:rPr>
            </w:pPr>
            <w:r w:rsidRPr="00694182">
              <w:rPr>
                <w:b/>
                <w:iCs/>
                <w:sz w:val="22"/>
                <w:szCs w:val="22"/>
                <w:lang w:eastAsia="ar-SA"/>
              </w:rPr>
              <w:t>BGN '000</w:t>
            </w:r>
          </w:p>
        </w:tc>
        <w:tc>
          <w:tcPr>
            <w:tcW w:w="1460" w:type="dxa"/>
            <w:tcBorders>
              <w:top w:val="nil"/>
              <w:left w:val="nil"/>
              <w:bottom w:val="nil"/>
              <w:right w:val="nil"/>
            </w:tcBorders>
            <w:shd w:val="clear" w:color="000000" w:fill="FFFFFF"/>
          </w:tcPr>
          <w:p w:rsidR="00AF5631" w:rsidRPr="00694182" w:rsidRDefault="00AF5631" w:rsidP="0089754A">
            <w:pPr>
              <w:spacing w:after="0"/>
              <w:jc w:val="right"/>
              <w:rPr>
                <w:b/>
                <w:bCs/>
                <w:color w:val="000000"/>
                <w:lang w:eastAsia="bg-BG"/>
              </w:rPr>
            </w:pPr>
            <w:r w:rsidRPr="00694182">
              <w:rPr>
                <w:b/>
                <w:iCs/>
                <w:sz w:val="22"/>
                <w:szCs w:val="22"/>
                <w:lang w:eastAsia="ar-SA"/>
              </w:rPr>
              <w:t>BGN '000</w:t>
            </w:r>
          </w:p>
        </w:tc>
      </w:tr>
      <w:tr w:rsidR="00AF5631" w:rsidRPr="00B829E3" w:rsidTr="00AF5631">
        <w:trPr>
          <w:trHeight w:val="187"/>
        </w:trPr>
        <w:tc>
          <w:tcPr>
            <w:tcW w:w="5684" w:type="dxa"/>
            <w:tcBorders>
              <w:top w:val="nil"/>
              <w:left w:val="nil"/>
              <w:bottom w:val="nil"/>
              <w:right w:val="nil"/>
            </w:tcBorders>
            <w:shd w:val="clear" w:color="000000" w:fill="FFFFFF"/>
          </w:tcPr>
          <w:p w:rsidR="00AF5631" w:rsidRPr="00B829E3" w:rsidRDefault="00AF5631" w:rsidP="008C6FC1">
            <w:pPr>
              <w:spacing w:after="0"/>
              <w:rPr>
                <w:b/>
                <w:color w:val="000000"/>
                <w:lang w:eastAsia="bg-BG"/>
              </w:rPr>
            </w:pPr>
            <w:r w:rsidRPr="00B829E3">
              <w:rPr>
                <w:b/>
                <w:color w:val="000000"/>
                <w:lang w:eastAsia="bg-BG"/>
              </w:rPr>
              <w:t>Текущи:</w:t>
            </w:r>
          </w:p>
        </w:tc>
        <w:tc>
          <w:tcPr>
            <w:tcW w:w="1843" w:type="dxa"/>
            <w:tcBorders>
              <w:left w:val="nil"/>
              <w:bottom w:val="nil"/>
              <w:right w:val="nil"/>
            </w:tcBorders>
            <w:shd w:val="clear" w:color="000000" w:fill="FFFFFF"/>
          </w:tcPr>
          <w:p w:rsidR="00AF5631" w:rsidRPr="00B829E3" w:rsidRDefault="00AF5631" w:rsidP="008C6FC1">
            <w:pPr>
              <w:spacing w:after="0"/>
              <w:jc w:val="right"/>
              <w:rPr>
                <w:color w:val="000000"/>
                <w:lang w:eastAsia="bg-BG"/>
              </w:rPr>
            </w:pPr>
          </w:p>
        </w:tc>
        <w:tc>
          <w:tcPr>
            <w:tcW w:w="1460" w:type="dxa"/>
            <w:tcBorders>
              <w:left w:val="nil"/>
              <w:bottom w:val="nil"/>
              <w:right w:val="nil"/>
            </w:tcBorders>
            <w:shd w:val="clear" w:color="000000" w:fill="FFFFFF"/>
          </w:tcPr>
          <w:p w:rsidR="00AF5631" w:rsidRPr="00B829E3" w:rsidRDefault="00AF5631" w:rsidP="0089754A">
            <w:pPr>
              <w:spacing w:after="0"/>
              <w:jc w:val="right"/>
              <w:rPr>
                <w:color w:val="000000"/>
                <w:lang w:eastAsia="bg-BG"/>
              </w:rPr>
            </w:pPr>
          </w:p>
        </w:tc>
      </w:tr>
      <w:tr w:rsidR="00AF5631" w:rsidRPr="00915CFF" w:rsidTr="00AF5631">
        <w:trPr>
          <w:trHeight w:val="187"/>
        </w:trPr>
        <w:tc>
          <w:tcPr>
            <w:tcW w:w="5684" w:type="dxa"/>
            <w:tcBorders>
              <w:top w:val="nil"/>
              <w:left w:val="nil"/>
              <w:bottom w:val="nil"/>
              <w:right w:val="nil"/>
            </w:tcBorders>
            <w:shd w:val="clear" w:color="000000" w:fill="FFFFFF"/>
          </w:tcPr>
          <w:p w:rsidR="00AF5631" w:rsidRPr="007B3FE8" w:rsidRDefault="00AF5631" w:rsidP="006E1ED7">
            <w:pPr>
              <w:spacing w:after="0"/>
              <w:ind w:left="304"/>
              <w:rPr>
                <w:lang w:eastAsia="bg-BG"/>
              </w:rPr>
            </w:pPr>
            <w:r w:rsidRPr="007B3FE8">
              <w:rPr>
                <w:lang w:eastAsia="bg-BG"/>
              </w:rPr>
              <w:t>Търговски задължения</w:t>
            </w:r>
            <w:r w:rsidRPr="00CF3E21">
              <w:rPr>
                <w:lang w:val="ru-RU" w:eastAsia="bg-BG"/>
              </w:rPr>
              <w:t xml:space="preserve"> </w:t>
            </w:r>
          </w:p>
        </w:tc>
        <w:tc>
          <w:tcPr>
            <w:tcW w:w="1843" w:type="dxa"/>
            <w:tcBorders>
              <w:top w:val="nil"/>
              <w:left w:val="nil"/>
              <w:bottom w:val="single" w:sz="4" w:space="0" w:color="auto"/>
              <w:right w:val="nil"/>
            </w:tcBorders>
            <w:shd w:val="clear" w:color="000000" w:fill="FFFFFF"/>
          </w:tcPr>
          <w:p w:rsidR="00AF5631" w:rsidRPr="00E63A5D" w:rsidRDefault="008762F5" w:rsidP="006E1ED7">
            <w:pPr>
              <w:spacing w:after="0"/>
              <w:jc w:val="right"/>
              <w:rPr>
                <w:bCs/>
                <w:lang w:val="en-US" w:eastAsia="bg-BG"/>
              </w:rPr>
            </w:pPr>
            <w:r>
              <w:rPr>
                <w:bCs/>
                <w:lang w:val="en-US" w:eastAsia="bg-BG"/>
              </w:rPr>
              <w:t>36</w:t>
            </w:r>
          </w:p>
        </w:tc>
        <w:tc>
          <w:tcPr>
            <w:tcW w:w="1460" w:type="dxa"/>
            <w:tcBorders>
              <w:top w:val="nil"/>
              <w:left w:val="nil"/>
              <w:bottom w:val="single" w:sz="4" w:space="0" w:color="auto"/>
              <w:right w:val="nil"/>
            </w:tcBorders>
            <w:shd w:val="clear" w:color="000000" w:fill="FFFFFF"/>
          </w:tcPr>
          <w:p w:rsidR="00AF5631" w:rsidRPr="00D80A67" w:rsidRDefault="00D80A67" w:rsidP="0089754A">
            <w:pPr>
              <w:spacing w:after="0"/>
              <w:jc w:val="right"/>
              <w:rPr>
                <w:bCs/>
                <w:lang w:val="en-US" w:eastAsia="bg-BG"/>
              </w:rPr>
            </w:pPr>
            <w:r>
              <w:rPr>
                <w:bCs/>
                <w:lang w:val="en-US" w:eastAsia="bg-BG"/>
              </w:rPr>
              <w:t>20</w:t>
            </w:r>
          </w:p>
        </w:tc>
      </w:tr>
      <w:tr w:rsidR="00AF5631" w:rsidRPr="00915CFF" w:rsidTr="00AF5631">
        <w:trPr>
          <w:trHeight w:val="187"/>
        </w:trPr>
        <w:tc>
          <w:tcPr>
            <w:tcW w:w="5684" w:type="dxa"/>
            <w:tcBorders>
              <w:top w:val="nil"/>
              <w:left w:val="nil"/>
              <w:bottom w:val="nil"/>
              <w:right w:val="nil"/>
            </w:tcBorders>
            <w:shd w:val="clear" w:color="000000" w:fill="FFFFFF"/>
          </w:tcPr>
          <w:p w:rsidR="00AF5631" w:rsidRPr="00B341A0" w:rsidRDefault="00AF5631" w:rsidP="006E1ED7">
            <w:pPr>
              <w:spacing w:after="0"/>
              <w:rPr>
                <w:i/>
                <w:lang w:eastAsia="bg-BG"/>
              </w:rPr>
            </w:pPr>
            <w:r>
              <w:rPr>
                <w:i/>
                <w:lang w:eastAsia="bg-BG"/>
              </w:rPr>
              <w:t xml:space="preserve">     Пасиви </w:t>
            </w:r>
            <w:r w:rsidRPr="00BE3A3A">
              <w:rPr>
                <w:i/>
                <w:lang w:eastAsia="bg-BG"/>
              </w:rPr>
              <w:t>(</w:t>
            </w:r>
            <w:r>
              <w:rPr>
                <w:i/>
                <w:lang w:eastAsia="bg-BG"/>
              </w:rPr>
              <w:t>задължения</w:t>
            </w:r>
            <w:r w:rsidRPr="00BE3A3A">
              <w:rPr>
                <w:i/>
                <w:lang w:eastAsia="bg-BG"/>
              </w:rPr>
              <w:t>)</w:t>
            </w:r>
            <w:r>
              <w:rPr>
                <w:i/>
                <w:lang w:eastAsia="bg-BG"/>
              </w:rPr>
              <w:t xml:space="preserve"> по договори с клиенти</w:t>
            </w:r>
          </w:p>
        </w:tc>
        <w:tc>
          <w:tcPr>
            <w:tcW w:w="1843" w:type="dxa"/>
            <w:tcBorders>
              <w:top w:val="nil"/>
              <w:left w:val="nil"/>
              <w:bottom w:val="single" w:sz="4" w:space="0" w:color="auto"/>
              <w:right w:val="nil"/>
            </w:tcBorders>
            <w:shd w:val="clear" w:color="000000" w:fill="FFFFFF"/>
          </w:tcPr>
          <w:p w:rsidR="00AF5631" w:rsidRPr="00E63A5D" w:rsidRDefault="008762F5" w:rsidP="006E1ED7">
            <w:pPr>
              <w:spacing w:after="0"/>
              <w:jc w:val="right"/>
              <w:rPr>
                <w:bCs/>
                <w:i/>
                <w:lang w:val="en-US" w:eastAsia="bg-BG"/>
              </w:rPr>
            </w:pPr>
            <w:r>
              <w:rPr>
                <w:bCs/>
                <w:i/>
                <w:lang w:val="en-US" w:eastAsia="bg-BG"/>
              </w:rPr>
              <w:t>111</w:t>
            </w:r>
          </w:p>
        </w:tc>
        <w:tc>
          <w:tcPr>
            <w:tcW w:w="1460" w:type="dxa"/>
            <w:tcBorders>
              <w:top w:val="nil"/>
              <w:left w:val="nil"/>
              <w:bottom w:val="single" w:sz="4" w:space="0" w:color="auto"/>
              <w:right w:val="nil"/>
            </w:tcBorders>
            <w:shd w:val="clear" w:color="000000" w:fill="FFFFFF"/>
          </w:tcPr>
          <w:p w:rsidR="00AF5631" w:rsidRPr="00C20115" w:rsidRDefault="00AF5631" w:rsidP="0089754A">
            <w:pPr>
              <w:spacing w:after="0"/>
              <w:jc w:val="right"/>
              <w:rPr>
                <w:bCs/>
                <w:i/>
                <w:lang w:eastAsia="bg-BG"/>
              </w:rPr>
            </w:pPr>
            <w:r w:rsidRPr="00C20115">
              <w:rPr>
                <w:bCs/>
                <w:i/>
                <w:lang w:eastAsia="bg-BG"/>
              </w:rPr>
              <w:t>65</w:t>
            </w:r>
          </w:p>
        </w:tc>
      </w:tr>
      <w:tr w:rsidR="00AF5631" w:rsidRPr="00915CFF" w:rsidTr="00AF5631">
        <w:trPr>
          <w:trHeight w:val="187"/>
        </w:trPr>
        <w:tc>
          <w:tcPr>
            <w:tcW w:w="5684" w:type="dxa"/>
            <w:tcBorders>
              <w:top w:val="nil"/>
              <w:left w:val="nil"/>
              <w:bottom w:val="nil"/>
              <w:right w:val="nil"/>
            </w:tcBorders>
            <w:shd w:val="clear" w:color="000000" w:fill="FFFFFF"/>
          </w:tcPr>
          <w:p w:rsidR="00AF5631" w:rsidRPr="00B341A0" w:rsidRDefault="00AF5631" w:rsidP="006E1ED7">
            <w:pPr>
              <w:spacing w:after="0"/>
              <w:ind w:left="304"/>
              <w:rPr>
                <w:i/>
                <w:lang w:eastAsia="bg-BG"/>
              </w:rPr>
            </w:pPr>
            <w:r w:rsidRPr="00B341A0">
              <w:rPr>
                <w:i/>
                <w:lang w:eastAsia="bg-BG"/>
              </w:rPr>
              <w:t>Финансови пасиви</w:t>
            </w:r>
          </w:p>
        </w:tc>
        <w:tc>
          <w:tcPr>
            <w:tcW w:w="1843" w:type="dxa"/>
            <w:tcBorders>
              <w:top w:val="nil"/>
              <w:left w:val="nil"/>
              <w:bottom w:val="single" w:sz="4" w:space="0" w:color="auto"/>
              <w:right w:val="nil"/>
            </w:tcBorders>
            <w:shd w:val="clear" w:color="000000" w:fill="FFFFFF"/>
          </w:tcPr>
          <w:p w:rsidR="00AF5631" w:rsidRPr="00E63A5D" w:rsidRDefault="008762F5" w:rsidP="006E1ED7">
            <w:pPr>
              <w:spacing w:after="0"/>
              <w:jc w:val="right"/>
              <w:rPr>
                <w:bCs/>
                <w:i/>
                <w:lang w:val="en-US" w:eastAsia="bg-BG"/>
              </w:rPr>
            </w:pPr>
            <w:r>
              <w:rPr>
                <w:bCs/>
                <w:i/>
                <w:lang w:val="en-US" w:eastAsia="bg-BG"/>
              </w:rPr>
              <w:t>36</w:t>
            </w:r>
          </w:p>
        </w:tc>
        <w:tc>
          <w:tcPr>
            <w:tcW w:w="1460" w:type="dxa"/>
            <w:tcBorders>
              <w:top w:val="nil"/>
              <w:left w:val="nil"/>
              <w:bottom w:val="single" w:sz="4" w:space="0" w:color="auto"/>
              <w:right w:val="nil"/>
            </w:tcBorders>
            <w:shd w:val="clear" w:color="000000" w:fill="FFFFFF"/>
          </w:tcPr>
          <w:p w:rsidR="00AF5631" w:rsidRPr="00D80A67" w:rsidRDefault="00D80A67" w:rsidP="0089754A">
            <w:pPr>
              <w:spacing w:after="0"/>
              <w:jc w:val="right"/>
              <w:rPr>
                <w:bCs/>
                <w:i/>
                <w:lang w:val="en-US" w:eastAsia="bg-BG"/>
              </w:rPr>
            </w:pPr>
            <w:r>
              <w:rPr>
                <w:bCs/>
                <w:i/>
                <w:lang w:val="en-US" w:eastAsia="bg-BG"/>
              </w:rPr>
              <w:t>20</w:t>
            </w:r>
          </w:p>
        </w:tc>
      </w:tr>
      <w:tr w:rsidR="00AF5631" w:rsidRPr="00915CFF" w:rsidTr="00AF5631">
        <w:trPr>
          <w:trHeight w:val="187"/>
        </w:trPr>
        <w:tc>
          <w:tcPr>
            <w:tcW w:w="5684" w:type="dxa"/>
            <w:tcBorders>
              <w:top w:val="nil"/>
              <w:left w:val="nil"/>
              <w:bottom w:val="nil"/>
              <w:right w:val="nil"/>
            </w:tcBorders>
            <w:shd w:val="clear" w:color="000000" w:fill="FFFFFF"/>
          </w:tcPr>
          <w:p w:rsidR="00AF5631" w:rsidRPr="007B3FE8" w:rsidRDefault="00AF5631" w:rsidP="006E1ED7">
            <w:pPr>
              <w:spacing w:after="0"/>
              <w:ind w:left="86"/>
              <w:rPr>
                <w:b/>
                <w:lang w:eastAsia="bg-BG"/>
              </w:rPr>
            </w:pPr>
            <w:r w:rsidRPr="007B3FE8">
              <w:rPr>
                <w:b/>
                <w:lang w:eastAsia="bg-BG"/>
              </w:rPr>
              <w:t>Текущи търговски и други задължения</w:t>
            </w:r>
          </w:p>
        </w:tc>
        <w:tc>
          <w:tcPr>
            <w:tcW w:w="1843" w:type="dxa"/>
            <w:tcBorders>
              <w:top w:val="single" w:sz="2" w:space="0" w:color="auto"/>
              <w:left w:val="nil"/>
              <w:bottom w:val="double" w:sz="4" w:space="0" w:color="auto"/>
              <w:right w:val="nil"/>
            </w:tcBorders>
            <w:shd w:val="clear" w:color="000000" w:fill="FFFFFF"/>
          </w:tcPr>
          <w:p w:rsidR="00AF5631" w:rsidRPr="00E63A5D" w:rsidRDefault="008762F5" w:rsidP="006E1ED7">
            <w:pPr>
              <w:spacing w:after="0"/>
              <w:jc w:val="right"/>
              <w:rPr>
                <w:b/>
                <w:lang w:val="en-US" w:eastAsia="bg-BG"/>
              </w:rPr>
            </w:pPr>
            <w:r>
              <w:rPr>
                <w:b/>
                <w:lang w:val="en-US" w:eastAsia="bg-BG"/>
              </w:rPr>
              <w:t>147</w:t>
            </w:r>
          </w:p>
        </w:tc>
        <w:tc>
          <w:tcPr>
            <w:tcW w:w="1460" w:type="dxa"/>
            <w:tcBorders>
              <w:top w:val="single" w:sz="2" w:space="0" w:color="auto"/>
              <w:left w:val="nil"/>
              <w:bottom w:val="double" w:sz="4" w:space="0" w:color="auto"/>
              <w:right w:val="nil"/>
            </w:tcBorders>
            <w:shd w:val="clear" w:color="000000" w:fill="FFFFFF"/>
          </w:tcPr>
          <w:p w:rsidR="00AF5631" w:rsidRPr="00E63A5D" w:rsidRDefault="00D80A67" w:rsidP="006E1ED7">
            <w:pPr>
              <w:spacing w:after="0"/>
              <w:jc w:val="right"/>
              <w:rPr>
                <w:b/>
                <w:lang w:val="en-US" w:eastAsia="bg-BG"/>
              </w:rPr>
            </w:pPr>
            <w:r>
              <w:rPr>
                <w:b/>
                <w:lang w:val="en-US" w:eastAsia="bg-BG"/>
              </w:rPr>
              <w:t>85</w:t>
            </w:r>
          </w:p>
        </w:tc>
      </w:tr>
    </w:tbl>
    <w:p w:rsidR="002B02DD" w:rsidRDefault="002B02DD" w:rsidP="002B02DD">
      <w:pPr>
        <w:pStyle w:val="a2"/>
        <w:spacing w:after="0" w:line="240" w:lineRule="auto"/>
        <w:rPr>
          <w:sz w:val="16"/>
          <w:szCs w:val="16"/>
        </w:rPr>
      </w:pPr>
    </w:p>
    <w:p w:rsidR="009740D6" w:rsidRDefault="001418FF" w:rsidP="009740D6">
      <w:pPr>
        <w:spacing w:before="60" w:after="0" w:line="320" w:lineRule="atLeast"/>
        <w:ind w:firstLine="567"/>
        <w:jc w:val="both"/>
        <w:rPr>
          <w:iCs/>
        </w:rPr>
      </w:pPr>
      <w:r w:rsidRPr="000A7CC9">
        <w:rPr>
          <w:rFonts w:eastAsia="Times New Roman"/>
          <w:lang w:eastAsia="bg-BG"/>
        </w:rPr>
        <w:t xml:space="preserve">Търговските задължения и начисления включват основно суми, дължими за покупки и текущи разходи. Средният кредитен период, приет за търговски покупки, е 30 дни. За повечето доставчици не се начислява лихва върху търговските задължения. </w:t>
      </w:r>
      <w:r w:rsidR="00FF700D" w:rsidRPr="000A7CC9">
        <w:rPr>
          <w:rFonts w:eastAsia="Times New Roman"/>
          <w:lang w:eastAsia="bg-BG"/>
        </w:rPr>
        <w:t>Дружеството</w:t>
      </w:r>
      <w:r w:rsidRPr="000A7CC9">
        <w:rPr>
          <w:rFonts w:eastAsia="Times New Roman"/>
          <w:lang w:eastAsia="bg-BG"/>
        </w:rPr>
        <w:t xml:space="preserve"> има политики за управление на финансовия риск, за да гарантира, че всички задължения се изплащат в рамките на предварително договорени кредитни условия.</w:t>
      </w:r>
      <w:r w:rsidR="006E1ED7">
        <w:rPr>
          <w:rFonts w:eastAsia="Times New Roman"/>
          <w:lang w:eastAsia="bg-BG"/>
        </w:rPr>
        <w:t xml:space="preserve"> </w:t>
      </w:r>
      <w:r w:rsidR="00FF700D" w:rsidRPr="001B2DFC">
        <w:t xml:space="preserve">Задълженията към доставчици са текущи, безлихвени и са за получени аванси и извършени услуги. </w:t>
      </w:r>
    </w:p>
    <w:p w:rsidR="006E1ED7" w:rsidRPr="00BE3A3A" w:rsidRDefault="006E1ED7" w:rsidP="006E1ED7">
      <w:pPr>
        <w:pStyle w:val="a2"/>
        <w:spacing w:before="60" w:after="0" w:line="320" w:lineRule="atLeast"/>
        <w:ind w:firstLine="567"/>
        <w:jc w:val="both"/>
        <w:rPr>
          <w:rFonts w:ascii="Times New Roman" w:hAnsi="Times New Roman"/>
          <w:sz w:val="24"/>
          <w:szCs w:val="24"/>
        </w:rPr>
      </w:pPr>
      <w:r w:rsidRPr="003C4258">
        <w:rPr>
          <w:rFonts w:ascii="Times New Roman" w:hAnsi="Times New Roman"/>
          <w:iCs/>
          <w:sz w:val="24"/>
          <w:szCs w:val="24"/>
        </w:rPr>
        <w:t xml:space="preserve">Получените аванси от клиенти </w:t>
      </w:r>
      <w:r w:rsidRPr="003C4258">
        <w:rPr>
          <w:rFonts w:ascii="Times New Roman" w:hAnsi="Times New Roman"/>
          <w:sz w:val="24"/>
          <w:szCs w:val="24"/>
        </w:rPr>
        <w:t xml:space="preserve">към 31 декември са текущи и са за покупка на готова продукция. От тях </w:t>
      </w:r>
      <w:r w:rsidRPr="00D82705">
        <w:rPr>
          <w:rFonts w:ascii="Times New Roman" w:hAnsi="Times New Roman"/>
          <w:sz w:val="24"/>
          <w:szCs w:val="24"/>
        </w:rPr>
        <w:t>в</w:t>
      </w:r>
      <w:r w:rsidR="008762F5">
        <w:rPr>
          <w:rFonts w:ascii="Times New Roman" w:hAnsi="Times New Roman"/>
          <w:sz w:val="24"/>
          <w:szCs w:val="24"/>
        </w:rPr>
        <w:t xml:space="preserve"> лева са</w:t>
      </w:r>
      <w:r w:rsidR="008762F5" w:rsidRPr="00BE3A3A">
        <w:rPr>
          <w:rFonts w:ascii="Times New Roman" w:hAnsi="Times New Roman"/>
          <w:sz w:val="24"/>
          <w:szCs w:val="24"/>
        </w:rPr>
        <w:t xml:space="preserve"> 111</w:t>
      </w:r>
      <w:r w:rsidR="00C21832">
        <w:rPr>
          <w:rFonts w:ascii="Times New Roman" w:hAnsi="Times New Roman"/>
          <w:sz w:val="24"/>
          <w:szCs w:val="24"/>
        </w:rPr>
        <w:t xml:space="preserve"> </w:t>
      </w:r>
      <w:r>
        <w:rPr>
          <w:rFonts w:ascii="Times New Roman" w:hAnsi="Times New Roman"/>
          <w:sz w:val="24"/>
          <w:szCs w:val="24"/>
        </w:rPr>
        <w:t>хил. лв.</w:t>
      </w:r>
      <w:r w:rsidRPr="00143396">
        <w:rPr>
          <w:rFonts w:ascii="Times New Roman" w:hAnsi="Times New Roman"/>
          <w:sz w:val="24"/>
          <w:szCs w:val="24"/>
        </w:rPr>
        <w:t xml:space="preserve"> </w:t>
      </w:r>
      <w:r w:rsidRPr="003C4258">
        <w:rPr>
          <w:rFonts w:ascii="Times New Roman" w:hAnsi="Times New Roman"/>
          <w:sz w:val="24"/>
          <w:szCs w:val="24"/>
        </w:rPr>
        <w:t>(31.12.20</w:t>
      </w:r>
      <w:r w:rsidR="00C21832">
        <w:rPr>
          <w:rFonts w:ascii="Times New Roman" w:hAnsi="Times New Roman"/>
          <w:sz w:val="24"/>
          <w:szCs w:val="24"/>
        </w:rPr>
        <w:t>2</w:t>
      </w:r>
      <w:r w:rsidR="008762F5" w:rsidRPr="00BE3A3A">
        <w:rPr>
          <w:rFonts w:ascii="Times New Roman" w:hAnsi="Times New Roman"/>
          <w:sz w:val="24"/>
          <w:szCs w:val="24"/>
        </w:rPr>
        <w:t>1</w:t>
      </w:r>
      <w:r w:rsidRPr="00D82705">
        <w:rPr>
          <w:rFonts w:ascii="Times New Roman" w:hAnsi="Times New Roman"/>
          <w:sz w:val="24"/>
          <w:szCs w:val="24"/>
        </w:rPr>
        <w:t xml:space="preserve">г.: </w:t>
      </w:r>
      <w:r w:rsidR="00C21832">
        <w:rPr>
          <w:rFonts w:ascii="Times New Roman" w:hAnsi="Times New Roman"/>
          <w:sz w:val="24"/>
          <w:szCs w:val="24"/>
        </w:rPr>
        <w:t>65</w:t>
      </w:r>
      <w:r w:rsidRPr="003C4258">
        <w:rPr>
          <w:rFonts w:ascii="Times New Roman" w:hAnsi="Times New Roman"/>
          <w:sz w:val="24"/>
          <w:szCs w:val="24"/>
        </w:rPr>
        <w:t xml:space="preserve"> х</w:t>
      </w:r>
      <w:r>
        <w:rPr>
          <w:rFonts w:ascii="Times New Roman" w:hAnsi="Times New Roman"/>
          <w:sz w:val="24"/>
          <w:szCs w:val="24"/>
        </w:rPr>
        <w:t>ил</w:t>
      </w:r>
      <w:r w:rsidRPr="003C4258">
        <w:rPr>
          <w:rFonts w:ascii="Times New Roman" w:hAnsi="Times New Roman"/>
          <w:sz w:val="24"/>
          <w:szCs w:val="24"/>
        </w:rPr>
        <w:t>.</w:t>
      </w:r>
      <w:r>
        <w:rPr>
          <w:rFonts w:ascii="Times New Roman" w:hAnsi="Times New Roman"/>
          <w:sz w:val="24"/>
          <w:szCs w:val="24"/>
        </w:rPr>
        <w:t xml:space="preserve"> </w:t>
      </w:r>
      <w:r w:rsidRPr="003C4258">
        <w:rPr>
          <w:rFonts w:ascii="Times New Roman" w:hAnsi="Times New Roman"/>
          <w:sz w:val="24"/>
          <w:szCs w:val="24"/>
        </w:rPr>
        <w:t>лв</w:t>
      </w:r>
      <w:r w:rsidR="00C21832" w:rsidRPr="00BE3A3A">
        <w:rPr>
          <w:rFonts w:ascii="Times New Roman" w:hAnsi="Times New Roman"/>
          <w:sz w:val="24"/>
          <w:szCs w:val="24"/>
        </w:rPr>
        <w:t>.).</w:t>
      </w:r>
    </w:p>
    <w:p w:rsidR="006E1ED7" w:rsidRPr="003E5F2F" w:rsidRDefault="006E1ED7" w:rsidP="006E1ED7">
      <w:pPr>
        <w:pStyle w:val="a2"/>
        <w:spacing w:before="60" w:after="0" w:line="320" w:lineRule="atLeast"/>
        <w:ind w:firstLine="567"/>
        <w:jc w:val="both"/>
        <w:rPr>
          <w:rFonts w:ascii="Times New Roman" w:hAnsi="Times New Roman"/>
          <w:sz w:val="24"/>
          <w:szCs w:val="24"/>
        </w:rPr>
      </w:pPr>
      <w:r w:rsidRPr="003E5F2F">
        <w:rPr>
          <w:rFonts w:ascii="Times New Roman" w:hAnsi="Times New Roman"/>
          <w:sz w:val="24"/>
          <w:szCs w:val="24"/>
        </w:rPr>
        <w:t>Ръководството счита, че нетната балансова стойност на текущите търговски и други задължения е приблизително равна (разумна приблизителна оценка) на тяхната справедлива стойност.</w:t>
      </w:r>
    </w:p>
    <w:p w:rsidR="006E1ED7" w:rsidRPr="00CF4D77" w:rsidRDefault="006E1ED7" w:rsidP="006E1ED7">
      <w:pPr>
        <w:spacing w:before="60" w:after="0" w:line="320" w:lineRule="atLeast"/>
        <w:ind w:firstLine="567"/>
        <w:jc w:val="both"/>
        <w:rPr>
          <w:rStyle w:val="tlid-translation"/>
        </w:rPr>
      </w:pPr>
      <w:r>
        <w:rPr>
          <w:rStyle w:val="tlid-translation"/>
        </w:rPr>
        <w:lastRenderedPageBreak/>
        <w:t>През текущия отчетен период няма признати приходи, които да са свързани със задължения за изпълнение, които са били изпълнени през предходната година</w:t>
      </w:r>
      <w:r w:rsidRPr="00CF4D77">
        <w:rPr>
          <w:rStyle w:val="tlid-translation"/>
        </w:rPr>
        <w:t>.</w:t>
      </w:r>
    </w:p>
    <w:p w:rsidR="006E1ED7" w:rsidRDefault="006E1ED7" w:rsidP="006E1ED7">
      <w:pPr>
        <w:pStyle w:val="a2"/>
        <w:spacing w:after="0" w:line="240" w:lineRule="auto"/>
        <w:rPr>
          <w:sz w:val="16"/>
          <w:szCs w:val="16"/>
        </w:rPr>
      </w:pPr>
    </w:p>
    <w:p w:rsidR="006E1ED7" w:rsidRDefault="006E1ED7" w:rsidP="006E1ED7">
      <w:pPr>
        <w:pStyle w:val="a2"/>
        <w:spacing w:after="0" w:line="240" w:lineRule="auto"/>
        <w:ind w:firstLine="567"/>
        <w:jc w:val="both"/>
        <w:rPr>
          <w:color w:val="2E74B5"/>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944"/>
        <w:gridCol w:w="7299"/>
      </w:tblGrid>
      <w:tr w:rsidR="006E1ED7" w:rsidRPr="0007685B" w:rsidTr="0095324B">
        <w:tc>
          <w:tcPr>
            <w:tcW w:w="9243" w:type="dxa"/>
            <w:gridSpan w:val="2"/>
            <w:shd w:val="clear" w:color="auto" w:fill="D9D9D9"/>
          </w:tcPr>
          <w:p w:rsidR="006E1ED7" w:rsidRPr="0007685B" w:rsidRDefault="006E1ED7"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6E1ED7" w:rsidRPr="0007685B" w:rsidTr="0095324B">
        <w:tc>
          <w:tcPr>
            <w:tcW w:w="9243" w:type="dxa"/>
            <w:gridSpan w:val="2"/>
            <w:shd w:val="clear" w:color="auto" w:fill="auto"/>
          </w:tcPr>
          <w:p w:rsidR="006E1ED7" w:rsidRPr="0007685B" w:rsidRDefault="006E1ED7" w:rsidP="00337317">
            <w:pPr>
              <w:spacing w:after="0"/>
              <w:jc w:val="both"/>
              <w:rPr>
                <w:rFonts w:eastAsia="Times New Roman"/>
                <w:sz w:val="10"/>
                <w:szCs w:val="10"/>
                <w:lang w:eastAsia="bg-BG"/>
              </w:rPr>
            </w:pPr>
          </w:p>
        </w:tc>
      </w:tr>
      <w:tr w:rsidR="006E1ED7" w:rsidRPr="0007685B" w:rsidTr="0095324B">
        <w:tc>
          <w:tcPr>
            <w:tcW w:w="1944" w:type="dxa"/>
            <w:shd w:val="clear" w:color="auto" w:fill="auto"/>
          </w:tcPr>
          <w:p w:rsidR="006E1ED7" w:rsidRPr="0007685B" w:rsidRDefault="006E1ED7" w:rsidP="00337317">
            <w:pPr>
              <w:spacing w:after="0" w:line="240" w:lineRule="atLeast"/>
              <w:jc w:val="both"/>
              <w:rPr>
                <w:rFonts w:eastAsia="Times New Roman"/>
                <w:color w:val="0070C0"/>
                <w:sz w:val="22"/>
                <w:szCs w:val="22"/>
                <w:lang w:eastAsia="bg-BG"/>
              </w:rPr>
            </w:pPr>
            <w:r w:rsidRPr="005D7480">
              <w:rPr>
                <w:rStyle w:val="tlid-translation"/>
                <w:i/>
                <w:iCs/>
                <w:color w:val="0070C0"/>
              </w:rPr>
              <w:t>Договорни задължения</w:t>
            </w:r>
          </w:p>
        </w:tc>
        <w:tc>
          <w:tcPr>
            <w:tcW w:w="7299" w:type="dxa"/>
            <w:shd w:val="clear" w:color="auto" w:fill="auto"/>
          </w:tcPr>
          <w:p w:rsidR="006E1ED7" w:rsidRPr="006E1ED7" w:rsidRDefault="006E1ED7" w:rsidP="00337317">
            <w:pPr>
              <w:spacing w:after="0" w:line="240" w:lineRule="atLeast"/>
              <w:ind w:firstLine="284"/>
              <w:jc w:val="both"/>
              <w:rPr>
                <w:rStyle w:val="tlid-translation"/>
                <w:sz w:val="22"/>
                <w:szCs w:val="22"/>
              </w:rPr>
            </w:pPr>
            <w:r w:rsidRPr="006E1ED7">
              <w:rPr>
                <w:rStyle w:val="tlid-translation"/>
                <w:sz w:val="22"/>
                <w:szCs w:val="22"/>
              </w:rPr>
              <w:t>Приходите се признават на база принципа на начисленията в съответствие със съдържанието на съответния договор. При получаване на пари (аванси) за услуги, които все още не са предоставени, този доход се отлага до пълното им извършване. Този доход се признава като пасив в баланса, за да отрази бъдещите задължения на Дружеството.</w:t>
            </w:r>
          </w:p>
          <w:p w:rsidR="006E1ED7" w:rsidRPr="0007685B" w:rsidRDefault="006E1ED7" w:rsidP="00337317">
            <w:pPr>
              <w:spacing w:after="0"/>
              <w:ind w:firstLine="181"/>
              <w:jc w:val="both"/>
              <w:rPr>
                <w:rFonts w:eastAsia="Times New Roman"/>
                <w:sz w:val="10"/>
                <w:szCs w:val="10"/>
                <w:lang w:eastAsia="bg-BG"/>
              </w:rPr>
            </w:pPr>
          </w:p>
        </w:tc>
      </w:tr>
    </w:tbl>
    <w:p w:rsidR="006E1ED7" w:rsidRDefault="006E1ED7" w:rsidP="006E1ED7">
      <w:pPr>
        <w:pStyle w:val="a2"/>
        <w:spacing w:after="0" w:line="240" w:lineRule="auto"/>
        <w:ind w:firstLine="567"/>
        <w:jc w:val="both"/>
        <w:rPr>
          <w:color w:val="2E74B5"/>
          <w:sz w:val="16"/>
          <w:szCs w:val="16"/>
        </w:rPr>
      </w:pPr>
    </w:p>
    <w:p w:rsidR="009740D6" w:rsidRPr="00787B42" w:rsidRDefault="006E1ED7" w:rsidP="009740D6">
      <w:pPr>
        <w:spacing w:before="60" w:after="0" w:line="320" w:lineRule="atLeast"/>
        <w:ind w:firstLine="567"/>
        <w:jc w:val="both"/>
        <w:rPr>
          <w:lang w:eastAsia="bg-BG"/>
        </w:rPr>
      </w:pPr>
      <w:r w:rsidRPr="00ED6F9B">
        <w:rPr>
          <w:i/>
          <w:u w:val="single"/>
        </w:rPr>
        <w:t>Салдата по договори</w:t>
      </w:r>
      <w:r w:rsidRPr="00ED6F9B">
        <w:t xml:space="preserve"> с клиенти са както следва</w:t>
      </w:r>
      <w:r w:rsidR="009740D6" w:rsidRPr="00787B42">
        <w:rPr>
          <w:lang w:eastAsia="bg-BG"/>
        </w:rPr>
        <w:t>:</w:t>
      </w:r>
    </w:p>
    <w:p w:rsidR="009740D6" w:rsidRDefault="009740D6" w:rsidP="009740D6">
      <w:pPr>
        <w:pStyle w:val="a2"/>
        <w:spacing w:after="0" w:line="240" w:lineRule="auto"/>
        <w:rPr>
          <w:sz w:val="16"/>
          <w:szCs w:val="16"/>
        </w:rPr>
      </w:pPr>
    </w:p>
    <w:tbl>
      <w:tblPr>
        <w:tblW w:w="0" w:type="auto"/>
        <w:tblInd w:w="108" w:type="dxa"/>
        <w:shd w:val="clear" w:color="auto" w:fill="FFFFFF"/>
        <w:tblLook w:val="0000"/>
      </w:tblPr>
      <w:tblGrid>
        <w:gridCol w:w="5514"/>
        <w:gridCol w:w="1647"/>
        <w:gridCol w:w="1974"/>
      </w:tblGrid>
      <w:tr w:rsidR="0063747E" w:rsidRPr="00ED6F9B" w:rsidTr="00337317">
        <w:trPr>
          <w:trHeight w:val="181"/>
        </w:trPr>
        <w:tc>
          <w:tcPr>
            <w:tcW w:w="5514" w:type="dxa"/>
            <w:shd w:val="clear" w:color="auto" w:fill="FFFFFF"/>
          </w:tcPr>
          <w:p w:rsidR="0063747E" w:rsidRPr="00ED6F9B" w:rsidRDefault="0063747E" w:rsidP="00337317">
            <w:pPr>
              <w:autoSpaceDE w:val="0"/>
              <w:autoSpaceDN w:val="0"/>
              <w:adjustRightInd w:val="0"/>
              <w:spacing w:after="0"/>
              <w:jc w:val="both"/>
              <w:rPr>
                <w:b/>
                <w:bCs/>
              </w:rPr>
            </w:pPr>
          </w:p>
        </w:tc>
        <w:tc>
          <w:tcPr>
            <w:tcW w:w="1647" w:type="dxa"/>
            <w:shd w:val="clear" w:color="auto" w:fill="FFFFFF"/>
          </w:tcPr>
          <w:p w:rsidR="0063747E" w:rsidRPr="0095324B" w:rsidRDefault="007854F7" w:rsidP="0095324B">
            <w:pPr>
              <w:autoSpaceDE w:val="0"/>
              <w:autoSpaceDN w:val="0"/>
              <w:adjustRightInd w:val="0"/>
              <w:spacing w:after="0"/>
              <w:jc w:val="right"/>
              <w:rPr>
                <w:b/>
                <w:bCs/>
                <w:lang w:val="en-US"/>
              </w:rPr>
            </w:pPr>
            <w:r>
              <w:rPr>
                <w:b/>
              </w:rPr>
              <w:t>2022</w:t>
            </w:r>
          </w:p>
        </w:tc>
        <w:tc>
          <w:tcPr>
            <w:tcW w:w="1974" w:type="dxa"/>
            <w:shd w:val="clear" w:color="auto" w:fill="FFFFFF"/>
          </w:tcPr>
          <w:p w:rsidR="0063747E" w:rsidRPr="0095324B" w:rsidRDefault="0063747E" w:rsidP="000811C4">
            <w:pPr>
              <w:autoSpaceDE w:val="0"/>
              <w:autoSpaceDN w:val="0"/>
              <w:adjustRightInd w:val="0"/>
              <w:spacing w:after="0"/>
              <w:jc w:val="right"/>
              <w:rPr>
                <w:b/>
                <w:bCs/>
                <w:sz w:val="20"/>
                <w:szCs w:val="20"/>
                <w:lang w:val="en-US"/>
              </w:rPr>
            </w:pPr>
            <w:r w:rsidRPr="00ED6F9B">
              <w:rPr>
                <w:b/>
              </w:rPr>
              <w:t>20</w:t>
            </w:r>
            <w:r w:rsidR="0095324B">
              <w:rPr>
                <w:b/>
                <w:lang w:val="en-US"/>
              </w:rPr>
              <w:t>2</w:t>
            </w:r>
            <w:r w:rsidR="000811C4">
              <w:rPr>
                <w:b/>
                <w:lang w:val="en-US"/>
              </w:rPr>
              <w:t>1</w:t>
            </w:r>
          </w:p>
        </w:tc>
      </w:tr>
      <w:tr w:rsidR="0063747E" w:rsidRPr="00ED6F9B" w:rsidTr="00337317">
        <w:trPr>
          <w:trHeight w:val="181"/>
        </w:trPr>
        <w:tc>
          <w:tcPr>
            <w:tcW w:w="5514" w:type="dxa"/>
            <w:shd w:val="clear" w:color="auto" w:fill="FFFFFF"/>
          </w:tcPr>
          <w:p w:rsidR="0063747E" w:rsidRPr="00ED6F9B" w:rsidRDefault="0063747E" w:rsidP="00337317">
            <w:pPr>
              <w:autoSpaceDE w:val="0"/>
              <w:autoSpaceDN w:val="0"/>
              <w:adjustRightInd w:val="0"/>
              <w:spacing w:after="0"/>
              <w:jc w:val="both"/>
              <w:rPr>
                <w:b/>
                <w:bCs/>
              </w:rPr>
            </w:pPr>
          </w:p>
        </w:tc>
        <w:tc>
          <w:tcPr>
            <w:tcW w:w="1647" w:type="dxa"/>
            <w:shd w:val="clear" w:color="auto" w:fill="FFFFFF"/>
          </w:tcPr>
          <w:p w:rsidR="0063747E" w:rsidRPr="00ED6F9B" w:rsidRDefault="0063747E" w:rsidP="00337317">
            <w:pPr>
              <w:spacing w:after="0"/>
              <w:jc w:val="right"/>
              <w:rPr>
                <w:b/>
                <w:bCs/>
                <w:lang w:eastAsia="bg-BG"/>
              </w:rPr>
            </w:pPr>
            <w:r w:rsidRPr="00ED6F9B">
              <w:rPr>
                <w:b/>
                <w:lang w:eastAsia="bg-BG"/>
              </w:rPr>
              <w:t>BGN '000</w:t>
            </w:r>
          </w:p>
        </w:tc>
        <w:tc>
          <w:tcPr>
            <w:tcW w:w="1974" w:type="dxa"/>
            <w:shd w:val="clear" w:color="auto" w:fill="FFFFFF"/>
          </w:tcPr>
          <w:p w:rsidR="0063747E" w:rsidRPr="00ED6F9B" w:rsidRDefault="0063747E" w:rsidP="00337317">
            <w:pPr>
              <w:spacing w:after="0"/>
              <w:jc w:val="right"/>
              <w:rPr>
                <w:b/>
                <w:bCs/>
                <w:lang w:eastAsia="bg-BG"/>
              </w:rPr>
            </w:pPr>
            <w:r w:rsidRPr="00ED6F9B">
              <w:rPr>
                <w:b/>
                <w:lang w:eastAsia="bg-BG"/>
              </w:rPr>
              <w:t>BGN '000</w:t>
            </w:r>
          </w:p>
        </w:tc>
      </w:tr>
      <w:tr w:rsidR="0063747E" w:rsidRPr="00ED6F9B" w:rsidTr="00337317">
        <w:trPr>
          <w:trHeight w:val="181"/>
        </w:trPr>
        <w:tc>
          <w:tcPr>
            <w:tcW w:w="5514" w:type="dxa"/>
            <w:shd w:val="clear" w:color="auto" w:fill="FFFFFF"/>
          </w:tcPr>
          <w:p w:rsidR="0063747E" w:rsidRPr="00ED6F9B" w:rsidRDefault="0063747E" w:rsidP="00337317">
            <w:pPr>
              <w:spacing w:after="0"/>
            </w:pPr>
            <w:r w:rsidRPr="00ED6F9B">
              <w:t>Пасиви по договори с клиенти – трети лица</w:t>
            </w:r>
          </w:p>
        </w:tc>
        <w:tc>
          <w:tcPr>
            <w:tcW w:w="1647" w:type="dxa"/>
            <w:shd w:val="clear" w:color="auto" w:fill="FFFFFF"/>
          </w:tcPr>
          <w:p w:rsidR="0063747E" w:rsidRPr="0095324B" w:rsidRDefault="000811C4" w:rsidP="00337317">
            <w:pPr>
              <w:spacing w:after="0"/>
              <w:jc w:val="right"/>
              <w:rPr>
                <w:lang w:val="en-US" w:eastAsia="bg-BG"/>
              </w:rPr>
            </w:pPr>
            <w:r>
              <w:rPr>
                <w:lang w:val="en-US" w:eastAsia="bg-BG"/>
              </w:rPr>
              <w:t>111</w:t>
            </w:r>
          </w:p>
        </w:tc>
        <w:tc>
          <w:tcPr>
            <w:tcW w:w="1974" w:type="dxa"/>
            <w:shd w:val="clear" w:color="auto" w:fill="FFFFFF"/>
          </w:tcPr>
          <w:p w:rsidR="0063747E" w:rsidRPr="0095324B" w:rsidRDefault="0095324B" w:rsidP="00337317">
            <w:pPr>
              <w:spacing w:after="0"/>
              <w:jc w:val="right"/>
              <w:rPr>
                <w:lang w:val="en-US" w:eastAsia="bg-BG"/>
              </w:rPr>
            </w:pPr>
            <w:r w:rsidRPr="0095324B">
              <w:rPr>
                <w:lang w:val="en-US" w:eastAsia="bg-BG"/>
              </w:rPr>
              <w:t>65</w:t>
            </w:r>
          </w:p>
        </w:tc>
      </w:tr>
      <w:tr w:rsidR="0063747E" w:rsidRPr="00ED6F9B" w:rsidTr="00337317">
        <w:trPr>
          <w:trHeight w:val="181"/>
        </w:trPr>
        <w:tc>
          <w:tcPr>
            <w:tcW w:w="5514" w:type="dxa"/>
            <w:shd w:val="clear" w:color="auto" w:fill="FFFFFF"/>
          </w:tcPr>
          <w:p w:rsidR="0063747E" w:rsidRPr="00ED6F9B" w:rsidRDefault="0063747E" w:rsidP="00337317">
            <w:pPr>
              <w:spacing w:after="0"/>
            </w:pPr>
          </w:p>
        </w:tc>
        <w:tc>
          <w:tcPr>
            <w:tcW w:w="1647" w:type="dxa"/>
            <w:tcBorders>
              <w:top w:val="single" w:sz="4" w:space="0" w:color="auto"/>
              <w:bottom w:val="double" w:sz="4" w:space="0" w:color="auto"/>
            </w:tcBorders>
            <w:shd w:val="clear" w:color="auto" w:fill="FFFFFF"/>
          </w:tcPr>
          <w:p w:rsidR="0063747E" w:rsidRPr="0095324B" w:rsidRDefault="000811C4" w:rsidP="00337317">
            <w:pPr>
              <w:spacing w:after="0"/>
              <w:jc w:val="right"/>
              <w:rPr>
                <w:b/>
                <w:lang w:val="en-US" w:eastAsia="bg-BG"/>
              </w:rPr>
            </w:pPr>
            <w:r>
              <w:rPr>
                <w:b/>
                <w:lang w:val="en-US" w:eastAsia="bg-BG"/>
              </w:rPr>
              <w:t>111</w:t>
            </w:r>
          </w:p>
        </w:tc>
        <w:tc>
          <w:tcPr>
            <w:tcW w:w="1974" w:type="dxa"/>
            <w:tcBorders>
              <w:top w:val="single" w:sz="4" w:space="0" w:color="auto"/>
              <w:bottom w:val="double" w:sz="4" w:space="0" w:color="auto"/>
            </w:tcBorders>
            <w:shd w:val="clear" w:color="auto" w:fill="FFFFFF"/>
          </w:tcPr>
          <w:p w:rsidR="0063747E" w:rsidRPr="0095324B" w:rsidRDefault="0095324B" w:rsidP="00337317">
            <w:pPr>
              <w:spacing w:after="0"/>
              <w:jc w:val="right"/>
              <w:rPr>
                <w:b/>
                <w:lang w:val="en-US" w:eastAsia="bg-BG"/>
              </w:rPr>
            </w:pPr>
            <w:r w:rsidRPr="0095324B">
              <w:rPr>
                <w:b/>
                <w:lang w:val="en-US" w:eastAsia="bg-BG"/>
              </w:rPr>
              <w:t>65</w:t>
            </w:r>
          </w:p>
        </w:tc>
      </w:tr>
    </w:tbl>
    <w:p w:rsidR="0063747E" w:rsidRDefault="0063747E" w:rsidP="009740D6">
      <w:pPr>
        <w:pStyle w:val="a2"/>
        <w:spacing w:after="0" w:line="240" w:lineRule="auto"/>
        <w:rPr>
          <w:sz w:val="16"/>
          <w:szCs w:val="16"/>
        </w:rPr>
      </w:pPr>
    </w:p>
    <w:p w:rsidR="00557A35" w:rsidRPr="009A6368" w:rsidRDefault="00557A35" w:rsidP="00557A35">
      <w:pPr>
        <w:autoSpaceDE w:val="0"/>
        <w:autoSpaceDN w:val="0"/>
        <w:adjustRightInd w:val="0"/>
        <w:spacing w:before="60" w:after="0" w:line="320" w:lineRule="atLeast"/>
        <w:ind w:firstLine="567"/>
        <w:jc w:val="both"/>
        <w:rPr>
          <w:lang w:eastAsia="bg-BG"/>
        </w:rPr>
      </w:pPr>
      <w:r w:rsidRPr="009A6368">
        <w:rPr>
          <w:lang w:eastAsia="bg-BG"/>
        </w:rPr>
        <w:t>Пасивите по договори с клиенти към 31.12.</w:t>
      </w:r>
      <w:r w:rsidR="007854F7">
        <w:rPr>
          <w:lang w:eastAsia="bg-BG"/>
        </w:rPr>
        <w:t>2022</w:t>
      </w:r>
      <w:r w:rsidRPr="009A6368">
        <w:rPr>
          <w:lang w:eastAsia="bg-BG"/>
        </w:rPr>
        <w:t xml:space="preserve"> г. </w:t>
      </w:r>
      <w:r w:rsidRPr="00ED6F9B">
        <w:rPr>
          <w:bCs/>
          <w:szCs w:val="22"/>
        </w:rPr>
        <w:t>са основно</w:t>
      </w:r>
      <w:r w:rsidRPr="00ED6F9B">
        <w:rPr>
          <w:b/>
          <w:bCs/>
          <w:i/>
          <w:szCs w:val="22"/>
        </w:rPr>
        <w:t xml:space="preserve"> </w:t>
      </w:r>
      <w:r w:rsidRPr="00ED6F9B">
        <w:rPr>
          <w:bCs/>
          <w:szCs w:val="22"/>
        </w:rPr>
        <w:t>към клиенти</w:t>
      </w:r>
      <w:r w:rsidRPr="00ED6F9B">
        <w:rPr>
          <w:bCs/>
          <w:iCs/>
          <w:szCs w:val="22"/>
        </w:rPr>
        <w:t xml:space="preserve"> извън страната и </w:t>
      </w:r>
      <w:r w:rsidRPr="00ED6F9B">
        <w:rPr>
          <w:lang w:eastAsia="bg-BG"/>
        </w:rPr>
        <w:t>включва</w:t>
      </w:r>
      <w:r w:rsidR="0095324B">
        <w:rPr>
          <w:lang w:eastAsia="bg-BG"/>
        </w:rPr>
        <w:t xml:space="preserve">т получени авансови плащания за покупка на готова продукция </w:t>
      </w:r>
      <w:r w:rsidRPr="00ED6F9B">
        <w:rPr>
          <w:lang w:eastAsia="bg-BG"/>
        </w:rPr>
        <w:t xml:space="preserve"> на стойност </w:t>
      </w:r>
      <w:r w:rsidR="000811C4" w:rsidRPr="00BE3A3A">
        <w:rPr>
          <w:lang w:eastAsia="bg-BG"/>
        </w:rPr>
        <w:t>111</w:t>
      </w:r>
      <w:r w:rsidR="000811C4">
        <w:rPr>
          <w:lang w:eastAsia="bg-BG"/>
        </w:rPr>
        <w:t xml:space="preserve"> хил. лв. (31.12.20</w:t>
      </w:r>
      <w:r w:rsidR="000811C4" w:rsidRPr="00BE3A3A">
        <w:rPr>
          <w:lang w:eastAsia="bg-BG"/>
        </w:rPr>
        <w:t>21</w:t>
      </w:r>
      <w:r w:rsidRPr="00ED6F9B">
        <w:rPr>
          <w:lang w:eastAsia="bg-BG"/>
        </w:rPr>
        <w:t xml:space="preserve">г.: </w:t>
      </w:r>
      <w:r w:rsidR="0095324B">
        <w:rPr>
          <w:lang w:eastAsia="bg-BG"/>
        </w:rPr>
        <w:t>65</w:t>
      </w:r>
      <w:r w:rsidRPr="00ED6F9B">
        <w:rPr>
          <w:lang w:eastAsia="bg-BG"/>
        </w:rPr>
        <w:t>хил. лв.).</w:t>
      </w:r>
    </w:p>
    <w:p w:rsidR="00557A35" w:rsidRPr="00876520" w:rsidRDefault="00557A35" w:rsidP="00557A35">
      <w:pPr>
        <w:pStyle w:val="a2"/>
        <w:spacing w:before="60" w:after="0" w:line="320" w:lineRule="atLeast"/>
        <w:ind w:firstLine="567"/>
        <w:jc w:val="both"/>
        <w:rPr>
          <w:rFonts w:ascii="Times New Roman" w:eastAsia="Calibri" w:hAnsi="Times New Roman"/>
          <w:sz w:val="24"/>
          <w:szCs w:val="24"/>
          <w:lang w:eastAsia="bg-BG"/>
        </w:rPr>
      </w:pPr>
      <w:r w:rsidRPr="009A6368">
        <w:rPr>
          <w:rFonts w:ascii="Times New Roman" w:eastAsia="Calibri" w:hAnsi="Times New Roman"/>
          <w:sz w:val="24"/>
          <w:szCs w:val="24"/>
          <w:lang w:eastAsia="bg-BG"/>
        </w:rPr>
        <w:t xml:space="preserve">Изменението на </w:t>
      </w:r>
      <w:r w:rsidRPr="009A6368">
        <w:rPr>
          <w:rFonts w:ascii="Times New Roman" w:eastAsia="Calibri" w:hAnsi="Times New Roman"/>
          <w:i/>
          <w:sz w:val="24"/>
          <w:szCs w:val="24"/>
          <w:lang w:eastAsia="bg-BG"/>
        </w:rPr>
        <w:t>пасивите по договори с клиенти</w:t>
      </w:r>
      <w:r>
        <w:rPr>
          <w:rFonts w:ascii="Times New Roman" w:eastAsia="Calibri" w:hAnsi="Times New Roman"/>
          <w:i/>
          <w:sz w:val="24"/>
          <w:szCs w:val="24"/>
          <w:lang w:eastAsia="bg-BG"/>
        </w:rPr>
        <w:t>, различни от свързани лица</w:t>
      </w:r>
      <w:r w:rsidRPr="009A6368">
        <w:rPr>
          <w:rFonts w:ascii="Times New Roman" w:eastAsia="Calibri" w:hAnsi="Times New Roman"/>
          <w:sz w:val="24"/>
          <w:szCs w:val="24"/>
          <w:lang w:eastAsia="bg-BG"/>
        </w:rPr>
        <w:t xml:space="preserve"> за периода 01.01-31.12.</w:t>
      </w:r>
      <w:r w:rsidR="007854F7">
        <w:rPr>
          <w:rFonts w:ascii="Times New Roman" w:eastAsia="Calibri" w:hAnsi="Times New Roman"/>
          <w:sz w:val="24"/>
          <w:szCs w:val="24"/>
          <w:lang w:eastAsia="bg-BG"/>
        </w:rPr>
        <w:t>2022</w:t>
      </w:r>
      <w:r w:rsidRPr="009A6368">
        <w:rPr>
          <w:rFonts w:ascii="Times New Roman" w:eastAsia="Calibri" w:hAnsi="Times New Roman"/>
          <w:sz w:val="24"/>
          <w:szCs w:val="24"/>
          <w:lang w:eastAsia="bg-BG"/>
        </w:rPr>
        <w:t xml:space="preserve"> г. е както следва:</w:t>
      </w:r>
    </w:p>
    <w:p w:rsidR="00557A35" w:rsidRDefault="00557A35" w:rsidP="00557A35">
      <w:pPr>
        <w:pStyle w:val="a2"/>
        <w:spacing w:after="0" w:line="240" w:lineRule="auto"/>
        <w:rPr>
          <w:color w:val="2E74B5"/>
          <w:sz w:val="16"/>
          <w:szCs w:val="16"/>
        </w:rPr>
      </w:pPr>
    </w:p>
    <w:p w:rsidR="006C5814" w:rsidRPr="006C5814" w:rsidRDefault="006C5814" w:rsidP="00557A35">
      <w:pPr>
        <w:pStyle w:val="a2"/>
        <w:spacing w:after="0" w:line="240" w:lineRule="auto"/>
        <w:rPr>
          <w:color w:val="2E74B5"/>
          <w:sz w:val="16"/>
          <w:szCs w:val="16"/>
        </w:rPr>
      </w:pPr>
    </w:p>
    <w:tbl>
      <w:tblPr>
        <w:tblW w:w="9106" w:type="dxa"/>
        <w:tblInd w:w="108" w:type="dxa"/>
        <w:shd w:val="clear" w:color="auto" w:fill="FFFFFF"/>
        <w:tblLook w:val="0000"/>
      </w:tblPr>
      <w:tblGrid>
        <w:gridCol w:w="5812"/>
        <w:gridCol w:w="1647"/>
        <w:gridCol w:w="1647"/>
      </w:tblGrid>
      <w:tr w:rsidR="00557A35" w:rsidRPr="00026DE3" w:rsidTr="00337317">
        <w:trPr>
          <w:trHeight w:val="181"/>
        </w:trPr>
        <w:tc>
          <w:tcPr>
            <w:tcW w:w="5812" w:type="dxa"/>
            <w:shd w:val="clear" w:color="auto" w:fill="FFFFFF"/>
          </w:tcPr>
          <w:p w:rsidR="00557A35" w:rsidRPr="00D64F3B" w:rsidRDefault="00557A35" w:rsidP="00337317">
            <w:pPr>
              <w:autoSpaceDE w:val="0"/>
              <w:autoSpaceDN w:val="0"/>
              <w:adjustRightInd w:val="0"/>
              <w:spacing w:after="0"/>
              <w:jc w:val="both"/>
              <w:rPr>
                <w:b/>
                <w:bCs/>
              </w:rPr>
            </w:pPr>
          </w:p>
        </w:tc>
        <w:tc>
          <w:tcPr>
            <w:tcW w:w="1647" w:type="dxa"/>
            <w:shd w:val="clear" w:color="auto" w:fill="FFFFFF"/>
          </w:tcPr>
          <w:p w:rsidR="00557A35" w:rsidRPr="000811C4" w:rsidRDefault="00557A35" w:rsidP="000811C4">
            <w:pPr>
              <w:autoSpaceDE w:val="0"/>
              <w:autoSpaceDN w:val="0"/>
              <w:adjustRightInd w:val="0"/>
              <w:spacing w:after="0"/>
              <w:jc w:val="right"/>
              <w:rPr>
                <w:b/>
                <w:lang w:val="en-US"/>
              </w:rPr>
            </w:pPr>
            <w:r w:rsidRPr="00B645B0">
              <w:rPr>
                <w:b/>
              </w:rPr>
              <w:t>202</w:t>
            </w:r>
            <w:r w:rsidR="000811C4">
              <w:rPr>
                <w:b/>
                <w:lang w:val="en-US"/>
              </w:rPr>
              <w:t>2</w:t>
            </w:r>
          </w:p>
        </w:tc>
        <w:tc>
          <w:tcPr>
            <w:tcW w:w="1647" w:type="dxa"/>
            <w:shd w:val="clear" w:color="auto" w:fill="FFFFFF"/>
          </w:tcPr>
          <w:p w:rsidR="00557A35" w:rsidRPr="000811C4" w:rsidRDefault="00557A35" w:rsidP="000811C4">
            <w:pPr>
              <w:autoSpaceDE w:val="0"/>
              <w:autoSpaceDN w:val="0"/>
              <w:adjustRightInd w:val="0"/>
              <w:spacing w:after="0"/>
              <w:jc w:val="right"/>
              <w:rPr>
                <w:b/>
                <w:bCs/>
                <w:lang w:val="en-US"/>
              </w:rPr>
            </w:pPr>
            <w:r w:rsidRPr="00026DE3">
              <w:rPr>
                <w:b/>
              </w:rPr>
              <w:t>20</w:t>
            </w:r>
            <w:r w:rsidR="006C5814">
              <w:rPr>
                <w:b/>
              </w:rPr>
              <w:t>2</w:t>
            </w:r>
            <w:r w:rsidR="000811C4">
              <w:rPr>
                <w:b/>
                <w:lang w:val="en-US"/>
              </w:rPr>
              <w:t>1</w:t>
            </w:r>
          </w:p>
        </w:tc>
      </w:tr>
      <w:tr w:rsidR="00557A35" w:rsidRPr="00026DE3" w:rsidTr="00337317">
        <w:trPr>
          <w:trHeight w:val="181"/>
        </w:trPr>
        <w:tc>
          <w:tcPr>
            <w:tcW w:w="5812" w:type="dxa"/>
            <w:shd w:val="clear" w:color="auto" w:fill="FFFFFF"/>
          </w:tcPr>
          <w:p w:rsidR="00557A35" w:rsidRPr="00D64F3B" w:rsidRDefault="00557A35" w:rsidP="00337317">
            <w:pPr>
              <w:autoSpaceDE w:val="0"/>
              <w:autoSpaceDN w:val="0"/>
              <w:adjustRightInd w:val="0"/>
              <w:spacing w:after="0"/>
              <w:jc w:val="both"/>
              <w:rPr>
                <w:b/>
                <w:bCs/>
              </w:rPr>
            </w:pPr>
          </w:p>
        </w:tc>
        <w:tc>
          <w:tcPr>
            <w:tcW w:w="1647" w:type="dxa"/>
            <w:shd w:val="clear" w:color="auto" w:fill="FFFFFF"/>
          </w:tcPr>
          <w:p w:rsidR="00557A35" w:rsidRPr="00B645B0" w:rsidRDefault="00557A35" w:rsidP="00337317">
            <w:pPr>
              <w:spacing w:after="0"/>
              <w:jc w:val="right"/>
              <w:rPr>
                <w:b/>
                <w:lang w:eastAsia="bg-BG"/>
              </w:rPr>
            </w:pPr>
            <w:r w:rsidRPr="00B645B0">
              <w:rPr>
                <w:b/>
                <w:lang w:eastAsia="bg-BG"/>
              </w:rPr>
              <w:t>BGN '000</w:t>
            </w:r>
          </w:p>
        </w:tc>
        <w:tc>
          <w:tcPr>
            <w:tcW w:w="1647" w:type="dxa"/>
            <w:shd w:val="clear" w:color="auto" w:fill="FFFFFF"/>
          </w:tcPr>
          <w:p w:rsidR="00557A35" w:rsidRPr="00026DE3" w:rsidRDefault="00557A35" w:rsidP="00337317">
            <w:pPr>
              <w:spacing w:after="0"/>
              <w:jc w:val="right"/>
              <w:rPr>
                <w:b/>
                <w:bCs/>
                <w:lang w:eastAsia="bg-BG"/>
              </w:rPr>
            </w:pPr>
            <w:r w:rsidRPr="00026DE3">
              <w:rPr>
                <w:b/>
                <w:lang w:eastAsia="bg-BG"/>
              </w:rPr>
              <w:t>BGN '000</w:t>
            </w:r>
          </w:p>
        </w:tc>
      </w:tr>
      <w:tr w:rsidR="00557A35" w:rsidRPr="00026DE3" w:rsidTr="00337317">
        <w:trPr>
          <w:trHeight w:val="181"/>
        </w:trPr>
        <w:tc>
          <w:tcPr>
            <w:tcW w:w="5812" w:type="dxa"/>
            <w:shd w:val="clear" w:color="auto" w:fill="FFFFFF"/>
          </w:tcPr>
          <w:p w:rsidR="00557A35" w:rsidRPr="00D64F3B" w:rsidRDefault="00557A35" w:rsidP="00337317">
            <w:pPr>
              <w:spacing w:after="0"/>
            </w:pPr>
            <w:r w:rsidRPr="00D64F3B">
              <w:rPr>
                <w:b/>
                <w:i/>
              </w:rPr>
              <w:t>Салдо на 1 януари</w:t>
            </w:r>
            <w:r w:rsidRPr="00D64F3B">
              <w:t xml:space="preserve"> (пояснителна </w:t>
            </w:r>
            <w:r w:rsidRPr="00D64F3B">
              <w:rPr>
                <w:i/>
              </w:rPr>
              <w:t xml:space="preserve">бележка № </w:t>
            </w:r>
            <w:r w:rsidRPr="00FA2BD4">
              <w:rPr>
                <w:i/>
              </w:rPr>
              <w:t>27</w:t>
            </w:r>
            <w:r w:rsidRPr="00D64F3B">
              <w:t xml:space="preserve">) </w:t>
            </w:r>
          </w:p>
        </w:tc>
        <w:tc>
          <w:tcPr>
            <w:tcW w:w="1647" w:type="dxa"/>
            <w:tcBorders>
              <w:bottom w:val="single" w:sz="4" w:space="0" w:color="auto"/>
            </w:tcBorders>
            <w:shd w:val="clear" w:color="auto" w:fill="FFFFFF"/>
          </w:tcPr>
          <w:p w:rsidR="00557A35" w:rsidRPr="006C5814" w:rsidRDefault="006C5814" w:rsidP="00337317">
            <w:pPr>
              <w:spacing w:after="0"/>
              <w:jc w:val="right"/>
              <w:rPr>
                <w:lang w:val="en-US" w:eastAsia="bg-BG"/>
              </w:rPr>
            </w:pPr>
            <w:r w:rsidRPr="006C5814">
              <w:rPr>
                <w:lang w:val="en-US" w:eastAsia="bg-BG"/>
              </w:rPr>
              <w:t>65</w:t>
            </w:r>
          </w:p>
        </w:tc>
        <w:tc>
          <w:tcPr>
            <w:tcW w:w="1647" w:type="dxa"/>
            <w:tcBorders>
              <w:bottom w:val="single" w:sz="4" w:space="0" w:color="auto"/>
            </w:tcBorders>
            <w:shd w:val="clear" w:color="auto" w:fill="FFFFFF"/>
          </w:tcPr>
          <w:p w:rsidR="00557A35" w:rsidRPr="000811C4" w:rsidRDefault="000811C4" w:rsidP="00337317">
            <w:pPr>
              <w:spacing w:after="0"/>
              <w:jc w:val="right"/>
              <w:rPr>
                <w:lang w:val="en-US" w:eastAsia="bg-BG"/>
              </w:rPr>
            </w:pPr>
            <w:r>
              <w:rPr>
                <w:lang w:val="en-US" w:eastAsia="bg-BG"/>
              </w:rPr>
              <w:t>65</w:t>
            </w:r>
          </w:p>
        </w:tc>
      </w:tr>
      <w:tr w:rsidR="00557A35" w:rsidRPr="00026DE3" w:rsidTr="00337317">
        <w:trPr>
          <w:trHeight w:val="181"/>
        </w:trPr>
        <w:tc>
          <w:tcPr>
            <w:tcW w:w="5812" w:type="dxa"/>
            <w:shd w:val="clear" w:color="auto" w:fill="FFFFFF"/>
          </w:tcPr>
          <w:p w:rsidR="00557A35" w:rsidRPr="00D64F3B" w:rsidRDefault="00557A35" w:rsidP="00337317">
            <w:pPr>
              <w:spacing w:after="0"/>
            </w:pPr>
            <w:r w:rsidRPr="00D64F3B">
              <w:t xml:space="preserve">Получени плащания от клиенти </w:t>
            </w:r>
          </w:p>
        </w:tc>
        <w:tc>
          <w:tcPr>
            <w:tcW w:w="1647" w:type="dxa"/>
            <w:tcBorders>
              <w:bottom w:val="single" w:sz="4" w:space="0" w:color="auto"/>
            </w:tcBorders>
            <w:shd w:val="clear" w:color="auto" w:fill="FFFFFF"/>
          </w:tcPr>
          <w:p w:rsidR="00557A35" w:rsidRPr="006C5814" w:rsidRDefault="000811C4" w:rsidP="00337317">
            <w:pPr>
              <w:spacing w:after="0"/>
              <w:jc w:val="right"/>
              <w:rPr>
                <w:lang w:val="en-US" w:eastAsia="bg-BG"/>
              </w:rPr>
            </w:pPr>
            <w:r>
              <w:rPr>
                <w:lang w:val="en-US" w:eastAsia="bg-BG"/>
              </w:rPr>
              <w:t>46</w:t>
            </w:r>
          </w:p>
        </w:tc>
        <w:tc>
          <w:tcPr>
            <w:tcW w:w="1647" w:type="dxa"/>
            <w:shd w:val="clear" w:color="auto" w:fill="FFFFFF"/>
          </w:tcPr>
          <w:p w:rsidR="00557A35" w:rsidRPr="006C5814" w:rsidRDefault="006C5814" w:rsidP="00337317">
            <w:pPr>
              <w:spacing w:after="0"/>
              <w:jc w:val="right"/>
              <w:rPr>
                <w:lang w:val="en-US" w:eastAsia="bg-BG"/>
              </w:rPr>
            </w:pPr>
            <w:r>
              <w:rPr>
                <w:lang w:val="en-US" w:eastAsia="bg-BG"/>
              </w:rPr>
              <w:t>-</w:t>
            </w:r>
          </w:p>
        </w:tc>
      </w:tr>
      <w:tr w:rsidR="00557A35" w:rsidRPr="00026DE3" w:rsidTr="00337317">
        <w:trPr>
          <w:trHeight w:val="181"/>
        </w:trPr>
        <w:tc>
          <w:tcPr>
            <w:tcW w:w="5812" w:type="dxa"/>
            <w:shd w:val="clear" w:color="auto" w:fill="FFFFFF"/>
          </w:tcPr>
          <w:p w:rsidR="00557A35" w:rsidRPr="00D64F3B" w:rsidRDefault="00557A35" w:rsidP="00337317">
            <w:pPr>
              <w:spacing w:after="0"/>
            </w:pPr>
            <w:r w:rsidRPr="00D64F3B">
              <w:rPr>
                <w:b/>
                <w:i/>
              </w:rPr>
              <w:t>Салдо на 31 декември</w:t>
            </w:r>
          </w:p>
        </w:tc>
        <w:tc>
          <w:tcPr>
            <w:tcW w:w="1647" w:type="dxa"/>
            <w:tcBorders>
              <w:top w:val="single" w:sz="4" w:space="0" w:color="auto"/>
              <w:bottom w:val="double" w:sz="2" w:space="0" w:color="auto"/>
            </w:tcBorders>
            <w:shd w:val="clear" w:color="auto" w:fill="FFFFFF"/>
          </w:tcPr>
          <w:p w:rsidR="00557A35" w:rsidRPr="006C5814" w:rsidRDefault="00EB103E" w:rsidP="00337317">
            <w:pPr>
              <w:spacing w:after="0"/>
              <w:jc w:val="right"/>
              <w:rPr>
                <w:b/>
                <w:lang w:val="en-US" w:eastAsia="bg-BG"/>
              </w:rPr>
            </w:pPr>
            <w:r>
              <w:rPr>
                <w:b/>
                <w:lang w:val="en-US" w:eastAsia="bg-BG"/>
              </w:rPr>
              <w:t>111</w:t>
            </w:r>
          </w:p>
        </w:tc>
        <w:tc>
          <w:tcPr>
            <w:tcW w:w="1647" w:type="dxa"/>
            <w:tcBorders>
              <w:top w:val="single" w:sz="4" w:space="0" w:color="auto"/>
              <w:bottom w:val="double" w:sz="4" w:space="0" w:color="auto"/>
            </w:tcBorders>
            <w:shd w:val="clear" w:color="auto" w:fill="FFFFFF"/>
          </w:tcPr>
          <w:p w:rsidR="00557A35" w:rsidRPr="006C5814" w:rsidRDefault="006C5814" w:rsidP="00337317">
            <w:pPr>
              <w:spacing w:after="0"/>
              <w:jc w:val="right"/>
              <w:rPr>
                <w:b/>
                <w:lang w:val="en-US" w:eastAsia="bg-BG"/>
              </w:rPr>
            </w:pPr>
            <w:r>
              <w:rPr>
                <w:b/>
                <w:lang w:val="en-US" w:eastAsia="bg-BG"/>
              </w:rPr>
              <w:t>65</w:t>
            </w:r>
          </w:p>
        </w:tc>
      </w:tr>
    </w:tbl>
    <w:p w:rsidR="00557A35" w:rsidRDefault="00557A35" w:rsidP="00557A35">
      <w:pPr>
        <w:pStyle w:val="a2"/>
        <w:spacing w:after="0" w:line="240" w:lineRule="auto"/>
        <w:rPr>
          <w:color w:val="2E74B5"/>
          <w:sz w:val="16"/>
          <w:szCs w:val="16"/>
        </w:rPr>
      </w:pPr>
    </w:p>
    <w:p w:rsidR="001F2068" w:rsidRPr="0049665C" w:rsidRDefault="001F2068" w:rsidP="001F2068">
      <w:pPr>
        <w:pStyle w:val="a2"/>
        <w:spacing w:after="0" w:line="240" w:lineRule="auto"/>
        <w:rPr>
          <w:b/>
          <w:color w:val="2E74B5"/>
          <w:sz w:val="24"/>
          <w:szCs w:val="24"/>
        </w:rPr>
      </w:pPr>
    </w:p>
    <w:p w:rsidR="003400D0" w:rsidRPr="00926CD3" w:rsidRDefault="00811A58" w:rsidP="003400D0">
      <w:pPr>
        <w:pStyle w:val="a2"/>
        <w:spacing w:before="60" w:after="0" w:line="320" w:lineRule="atLeast"/>
        <w:rPr>
          <w:rStyle w:val="10"/>
          <w:bCs w:val="0"/>
          <w:color w:val="4F81BD" w:themeColor="accent1"/>
          <w:sz w:val="22"/>
          <w:szCs w:val="22"/>
        </w:rPr>
      </w:pPr>
      <w:bookmarkStart w:id="51" w:name="_Toc132716214"/>
      <w:r w:rsidRPr="00811A58">
        <w:rPr>
          <w:rStyle w:val="10"/>
          <w:color w:val="4F81BD" w:themeColor="accent1"/>
          <w:sz w:val="22"/>
          <w:szCs w:val="22"/>
        </w:rPr>
        <w:t xml:space="preserve">23. </w:t>
      </w:r>
      <w:r w:rsidRPr="00811A58">
        <w:rPr>
          <w:rStyle w:val="10"/>
          <w:rFonts w:ascii="Times New Roman" w:hAnsi="Times New Roman"/>
          <w:b/>
          <w:bCs w:val="0"/>
          <w:color w:val="4F81BD" w:themeColor="accent1"/>
          <w:sz w:val="22"/>
          <w:szCs w:val="22"/>
        </w:rPr>
        <w:t>ДАНЪЧНИ ЗАДЪЛЖЕНИЯ</w:t>
      </w:r>
      <w:bookmarkEnd w:id="51"/>
    </w:p>
    <w:p w:rsidR="00557A35" w:rsidRDefault="00557A35" w:rsidP="00557A35">
      <w:pPr>
        <w:pStyle w:val="a2"/>
        <w:spacing w:after="0" w:line="240" w:lineRule="auto"/>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557A35" w:rsidRPr="0007685B" w:rsidTr="002370A9">
        <w:tc>
          <w:tcPr>
            <w:tcW w:w="9180" w:type="dxa"/>
            <w:shd w:val="clear" w:color="auto" w:fill="D9D9D9"/>
          </w:tcPr>
          <w:p w:rsidR="00557A35" w:rsidRPr="0007685B" w:rsidRDefault="00557A35"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557A35" w:rsidRPr="0007685B" w:rsidTr="002370A9">
        <w:tc>
          <w:tcPr>
            <w:tcW w:w="9180" w:type="dxa"/>
            <w:shd w:val="clear" w:color="auto" w:fill="auto"/>
          </w:tcPr>
          <w:p w:rsidR="00557A35" w:rsidRPr="00E62FB7" w:rsidRDefault="00557A35" w:rsidP="00337317">
            <w:pPr>
              <w:spacing w:after="0" w:line="240" w:lineRule="atLeast"/>
              <w:ind w:firstLine="284"/>
              <w:jc w:val="both"/>
              <w:rPr>
                <w:rFonts w:eastAsia="Times New Roman"/>
                <w:sz w:val="22"/>
                <w:szCs w:val="22"/>
              </w:rPr>
            </w:pPr>
            <w:r w:rsidRPr="00E62FB7">
              <w:rPr>
                <w:rFonts w:eastAsia="Times New Roman"/>
                <w:sz w:val="22"/>
                <w:szCs w:val="22"/>
              </w:rPr>
              <w:t>Текущите данъчни активи и/или пасиви представляват тези задължения към или вземания от данъчните институции, отнасящи се за текущи или предходни отчетни периоди, които не са платени към датата на финансовия отчет.</w:t>
            </w:r>
          </w:p>
          <w:p w:rsidR="00557A35" w:rsidRPr="0007685B" w:rsidRDefault="00557A35" w:rsidP="00337317">
            <w:pPr>
              <w:autoSpaceDE w:val="0"/>
              <w:autoSpaceDN w:val="0"/>
              <w:adjustRightInd w:val="0"/>
              <w:spacing w:after="0" w:line="240" w:lineRule="atLeast"/>
              <w:ind w:firstLine="284"/>
              <w:jc w:val="both"/>
              <w:rPr>
                <w:rStyle w:val="tlid-translation"/>
              </w:rPr>
            </w:pPr>
            <w:proofErr w:type="spellStart"/>
            <w:r w:rsidRPr="00E62FB7">
              <w:rPr>
                <w:rStyle w:val="tlid-translation"/>
                <w:sz w:val="22"/>
                <w:szCs w:val="22"/>
              </w:rPr>
              <w:t>Провизия</w:t>
            </w:r>
            <w:proofErr w:type="spellEnd"/>
            <w:r w:rsidRPr="00E62FB7">
              <w:rPr>
                <w:rStyle w:val="tlid-translation"/>
                <w:sz w:val="22"/>
                <w:szCs w:val="22"/>
              </w:rPr>
              <w:t xml:space="preserve"> се признава за онези обекти, за които определянето на данъка е несигурно, но се счита за вероятно да има бъдещ изходящ паричен поток към данъчен орган. Провизиите се оценяват по най-добрата приблизителна оценка на сумата, която се очаква да стане платима. Оценката се основава на преценката на ръководството, подкрепена от предишен опит по отношение на такива дейности и в някои случаи въз основа на специализиран независим данъчен съвет/консултация</w:t>
            </w:r>
            <w:r w:rsidRPr="00E62FB7">
              <w:rPr>
                <w:rFonts w:eastAsia="Times New Roman"/>
                <w:color w:val="000000"/>
                <w:sz w:val="22"/>
                <w:szCs w:val="22"/>
              </w:rPr>
              <w:t>.</w:t>
            </w:r>
          </w:p>
          <w:p w:rsidR="00557A35" w:rsidRPr="0007685B" w:rsidRDefault="00557A35" w:rsidP="00337317">
            <w:pPr>
              <w:spacing w:after="0"/>
              <w:ind w:firstLine="284"/>
              <w:jc w:val="both"/>
              <w:rPr>
                <w:rStyle w:val="tlid-translation"/>
                <w:sz w:val="10"/>
                <w:szCs w:val="10"/>
              </w:rPr>
            </w:pPr>
          </w:p>
        </w:tc>
      </w:tr>
    </w:tbl>
    <w:p w:rsidR="00557A35" w:rsidRDefault="00557A35" w:rsidP="00557A35">
      <w:pPr>
        <w:pStyle w:val="a2"/>
        <w:spacing w:after="0" w:line="240" w:lineRule="auto"/>
        <w:rPr>
          <w:sz w:val="16"/>
          <w:szCs w:val="16"/>
        </w:rPr>
      </w:pPr>
    </w:p>
    <w:tbl>
      <w:tblPr>
        <w:tblW w:w="4966" w:type="pct"/>
        <w:shd w:val="clear" w:color="auto" w:fill="FFFFFF"/>
        <w:tblLook w:val="0000"/>
      </w:tblPr>
      <w:tblGrid>
        <w:gridCol w:w="6252"/>
        <w:gridCol w:w="1927"/>
        <w:gridCol w:w="1446"/>
      </w:tblGrid>
      <w:tr w:rsidR="001977C1" w:rsidRPr="00694182" w:rsidTr="003400D0">
        <w:tc>
          <w:tcPr>
            <w:tcW w:w="3248" w:type="pct"/>
            <w:shd w:val="clear" w:color="auto" w:fill="FFFFFF"/>
          </w:tcPr>
          <w:p w:rsidR="001977C1" w:rsidRPr="00694182" w:rsidRDefault="001977C1" w:rsidP="003400D0">
            <w:pPr>
              <w:autoSpaceDE w:val="0"/>
              <w:autoSpaceDN w:val="0"/>
              <w:adjustRightInd w:val="0"/>
              <w:spacing w:after="0"/>
              <w:rPr>
                <w:b/>
                <w:bCs/>
                <w:szCs w:val="19"/>
              </w:rPr>
            </w:pPr>
          </w:p>
        </w:tc>
        <w:tc>
          <w:tcPr>
            <w:tcW w:w="1001" w:type="pct"/>
            <w:shd w:val="clear" w:color="auto" w:fill="FFFFFF"/>
          </w:tcPr>
          <w:p w:rsidR="001977C1" w:rsidRPr="005751AC" w:rsidRDefault="001977C1" w:rsidP="00D27357">
            <w:pPr>
              <w:autoSpaceDE w:val="0"/>
              <w:autoSpaceDN w:val="0"/>
              <w:adjustRightInd w:val="0"/>
              <w:spacing w:after="0"/>
              <w:jc w:val="right"/>
              <w:rPr>
                <w:b/>
                <w:bCs/>
                <w:szCs w:val="19"/>
                <w:lang w:val="en-US"/>
              </w:rPr>
            </w:pPr>
            <w:r w:rsidRPr="00694182">
              <w:rPr>
                <w:b/>
                <w:bCs/>
                <w:szCs w:val="19"/>
              </w:rPr>
              <w:t>20</w:t>
            </w:r>
            <w:r w:rsidR="00557A35">
              <w:rPr>
                <w:b/>
                <w:bCs/>
                <w:szCs w:val="19"/>
              </w:rPr>
              <w:t>2</w:t>
            </w:r>
            <w:r w:rsidR="005751AC">
              <w:rPr>
                <w:b/>
                <w:bCs/>
                <w:szCs w:val="19"/>
                <w:lang w:val="en-US"/>
              </w:rPr>
              <w:t>2</w:t>
            </w:r>
          </w:p>
        </w:tc>
        <w:tc>
          <w:tcPr>
            <w:tcW w:w="751" w:type="pct"/>
            <w:shd w:val="clear" w:color="auto" w:fill="FFFFFF"/>
          </w:tcPr>
          <w:p w:rsidR="001977C1" w:rsidRPr="00694182" w:rsidRDefault="001977C1" w:rsidP="000811C4">
            <w:pPr>
              <w:autoSpaceDE w:val="0"/>
              <w:autoSpaceDN w:val="0"/>
              <w:adjustRightInd w:val="0"/>
              <w:spacing w:after="0"/>
              <w:jc w:val="right"/>
              <w:rPr>
                <w:b/>
                <w:bCs/>
                <w:szCs w:val="19"/>
              </w:rPr>
            </w:pPr>
            <w:r w:rsidRPr="00694182">
              <w:rPr>
                <w:b/>
                <w:bCs/>
                <w:szCs w:val="19"/>
              </w:rPr>
              <w:t>20</w:t>
            </w:r>
            <w:r w:rsidR="002370A9">
              <w:rPr>
                <w:b/>
                <w:bCs/>
                <w:szCs w:val="19"/>
                <w:lang w:val="en-US"/>
              </w:rPr>
              <w:t>2</w:t>
            </w:r>
            <w:r w:rsidR="000811C4">
              <w:rPr>
                <w:b/>
                <w:bCs/>
                <w:szCs w:val="19"/>
                <w:lang w:val="en-US"/>
              </w:rPr>
              <w:t>1</w:t>
            </w:r>
          </w:p>
        </w:tc>
      </w:tr>
      <w:tr w:rsidR="001977C1" w:rsidRPr="00F2456F" w:rsidTr="003400D0">
        <w:tc>
          <w:tcPr>
            <w:tcW w:w="3248" w:type="pct"/>
            <w:shd w:val="clear" w:color="auto" w:fill="FFFFFF"/>
          </w:tcPr>
          <w:p w:rsidR="001977C1" w:rsidRPr="00F2456F" w:rsidRDefault="001977C1" w:rsidP="003400D0">
            <w:pPr>
              <w:autoSpaceDE w:val="0"/>
              <w:autoSpaceDN w:val="0"/>
              <w:adjustRightInd w:val="0"/>
              <w:spacing w:after="0"/>
              <w:rPr>
                <w:b/>
                <w:bCs/>
              </w:rPr>
            </w:pPr>
          </w:p>
        </w:tc>
        <w:tc>
          <w:tcPr>
            <w:tcW w:w="1001" w:type="pct"/>
            <w:shd w:val="clear" w:color="auto" w:fill="FFFFFF"/>
          </w:tcPr>
          <w:p w:rsidR="001977C1" w:rsidRPr="00F2456F" w:rsidRDefault="001977C1" w:rsidP="003400D0">
            <w:pPr>
              <w:spacing w:after="0"/>
              <w:jc w:val="right"/>
              <w:rPr>
                <w:b/>
                <w:bCs/>
                <w:color w:val="000000"/>
                <w:lang w:eastAsia="bg-BG"/>
              </w:rPr>
            </w:pPr>
            <w:r w:rsidRPr="00F2456F">
              <w:rPr>
                <w:b/>
                <w:iCs/>
                <w:lang w:eastAsia="ar-SA"/>
              </w:rPr>
              <w:t>BGN '000</w:t>
            </w:r>
          </w:p>
        </w:tc>
        <w:tc>
          <w:tcPr>
            <w:tcW w:w="751" w:type="pct"/>
            <w:shd w:val="clear" w:color="auto" w:fill="FFFFFF"/>
          </w:tcPr>
          <w:p w:rsidR="001977C1" w:rsidRPr="00F2456F" w:rsidRDefault="001977C1" w:rsidP="003400D0">
            <w:pPr>
              <w:spacing w:after="0"/>
              <w:jc w:val="right"/>
              <w:rPr>
                <w:b/>
                <w:bCs/>
                <w:color w:val="000000"/>
                <w:lang w:eastAsia="bg-BG"/>
              </w:rPr>
            </w:pPr>
            <w:r w:rsidRPr="00F2456F">
              <w:rPr>
                <w:b/>
                <w:iCs/>
                <w:lang w:eastAsia="ar-SA"/>
              </w:rPr>
              <w:t>BGN '000</w:t>
            </w:r>
          </w:p>
        </w:tc>
      </w:tr>
      <w:tr w:rsidR="00557A35" w:rsidRPr="00694182" w:rsidTr="003400D0">
        <w:tc>
          <w:tcPr>
            <w:tcW w:w="3248" w:type="pct"/>
            <w:shd w:val="clear" w:color="auto" w:fill="FFFFFF"/>
          </w:tcPr>
          <w:p w:rsidR="00557A35" w:rsidRPr="00921213" w:rsidRDefault="00557A35" w:rsidP="00557A35">
            <w:pPr>
              <w:autoSpaceDE w:val="0"/>
              <w:autoSpaceDN w:val="0"/>
              <w:adjustRightInd w:val="0"/>
              <w:spacing w:after="0"/>
              <w:rPr>
                <w:bCs/>
                <w:szCs w:val="19"/>
              </w:rPr>
            </w:pPr>
            <w:r w:rsidRPr="00921213">
              <w:rPr>
                <w:bCs/>
                <w:szCs w:val="19"/>
              </w:rPr>
              <w:t>Данък върху добавената стойност</w:t>
            </w:r>
          </w:p>
        </w:tc>
        <w:tc>
          <w:tcPr>
            <w:tcW w:w="1001" w:type="pct"/>
            <w:shd w:val="clear" w:color="auto" w:fill="FFFFFF"/>
          </w:tcPr>
          <w:p w:rsidR="00557A35" w:rsidRPr="009472C4" w:rsidRDefault="005751AC" w:rsidP="009472C4">
            <w:pPr>
              <w:autoSpaceDE w:val="0"/>
              <w:autoSpaceDN w:val="0"/>
              <w:adjustRightInd w:val="0"/>
              <w:spacing w:after="0"/>
              <w:jc w:val="right"/>
              <w:rPr>
                <w:szCs w:val="19"/>
                <w:lang w:val="en-US"/>
              </w:rPr>
            </w:pPr>
            <w:r>
              <w:rPr>
                <w:szCs w:val="19"/>
                <w:lang w:val="en-US"/>
              </w:rPr>
              <w:t>-</w:t>
            </w:r>
          </w:p>
        </w:tc>
        <w:tc>
          <w:tcPr>
            <w:tcW w:w="751" w:type="pct"/>
            <w:shd w:val="clear" w:color="auto" w:fill="FFFFFF"/>
          </w:tcPr>
          <w:p w:rsidR="00557A35" w:rsidRPr="002370A9" w:rsidRDefault="000811C4" w:rsidP="00557A35">
            <w:pPr>
              <w:autoSpaceDE w:val="0"/>
              <w:autoSpaceDN w:val="0"/>
              <w:adjustRightInd w:val="0"/>
              <w:spacing w:after="0"/>
              <w:jc w:val="right"/>
              <w:rPr>
                <w:szCs w:val="19"/>
                <w:lang w:val="en-US"/>
              </w:rPr>
            </w:pPr>
            <w:r>
              <w:rPr>
                <w:szCs w:val="19"/>
                <w:lang w:val="en-US"/>
              </w:rPr>
              <w:t>15</w:t>
            </w:r>
          </w:p>
        </w:tc>
      </w:tr>
      <w:tr w:rsidR="00557A35" w:rsidRPr="00694182" w:rsidTr="003400D0">
        <w:tc>
          <w:tcPr>
            <w:tcW w:w="3248" w:type="pct"/>
            <w:shd w:val="clear" w:color="auto" w:fill="FFFFFF"/>
          </w:tcPr>
          <w:p w:rsidR="00557A35" w:rsidRPr="005670D3" w:rsidRDefault="00557A35" w:rsidP="00557A35">
            <w:pPr>
              <w:pStyle w:val="24"/>
              <w:spacing w:after="0" w:line="240" w:lineRule="auto"/>
              <w:rPr>
                <w:rFonts w:ascii="Times New Roman" w:eastAsia="Calibri" w:hAnsi="Times New Roman"/>
                <w:b/>
                <w:sz w:val="24"/>
                <w:szCs w:val="24"/>
              </w:rPr>
            </w:pPr>
          </w:p>
        </w:tc>
        <w:tc>
          <w:tcPr>
            <w:tcW w:w="1001" w:type="pct"/>
            <w:tcBorders>
              <w:top w:val="single" w:sz="4" w:space="0" w:color="auto"/>
              <w:bottom w:val="double" w:sz="4" w:space="0" w:color="auto"/>
            </w:tcBorders>
            <w:shd w:val="clear" w:color="auto" w:fill="FFFFFF"/>
          </w:tcPr>
          <w:p w:rsidR="00557A35" w:rsidRPr="009472C4" w:rsidRDefault="005751AC" w:rsidP="00557A35">
            <w:pPr>
              <w:pStyle w:val="24"/>
              <w:spacing w:after="0" w:line="240" w:lineRule="auto"/>
              <w:jc w:val="right"/>
              <w:rPr>
                <w:rFonts w:ascii="Times New Roman" w:eastAsia="Calibri" w:hAnsi="Times New Roman"/>
                <w:b/>
                <w:bCs/>
                <w:sz w:val="24"/>
                <w:szCs w:val="24"/>
                <w:lang w:val="en-US"/>
              </w:rPr>
            </w:pPr>
            <w:r>
              <w:rPr>
                <w:rFonts w:ascii="Times New Roman" w:eastAsia="Calibri" w:hAnsi="Times New Roman"/>
                <w:b/>
                <w:bCs/>
                <w:sz w:val="24"/>
                <w:szCs w:val="24"/>
                <w:lang w:val="en-US"/>
              </w:rPr>
              <w:t>-</w:t>
            </w:r>
          </w:p>
        </w:tc>
        <w:tc>
          <w:tcPr>
            <w:tcW w:w="751" w:type="pct"/>
            <w:tcBorders>
              <w:top w:val="single" w:sz="4" w:space="0" w:color="auto"/>
              <w:bottom w:val="double" w:sz="4" w:space="0" w:color="auto"/>
            </w:tcBorders>
            <w:shd w:val="clear" w:color="auto" w:fill="FFFFFF"/>
          </w:tcPr>
          <w:p w:rsidR="00557A35" w:rsidRPr="002370A9" w:rsidRDefault="000811C4" w:rsidP="00557A35">
            <w:pPr>
              <w:pStyle w:val="24"/>
              <w:spacing w:after="0" w:line="240" w:lineRule="auto"/>
              <w:jc w:val="right"/>
              <w:rPr>
                <w:rFonts w:ascii="Times New Roman" w:eastAsia="Calibri" w:hAnsi="Times New Roman"/>
                <w:b/>
                <w:bCs/>
                <w:sz w:val="24"/>
                <w:szCs w:val="24"/>
                <w:lang w:val="en-US"/>
              </w:rPr>
            </w:pPr>
            <w:r>
              <w:rPr>
                <w:rFonts w:ascii="Times New Roman" w:eastAsia="Calibri" w:hAnsi="Times New Roman"/>
                <w:b/>
                <w:bCs/>
                <w:sz w:val="24"/>
                <w:szCs w:val="24"/>
                <w:lang w:val="en-US"/>
              </w:rPr>
              <w:t>15</w:t>
            </w:r>
          </w:p>
        </w:tc>
      </w:tr>
    </w:tbl>
    <w:p w:rsidR="001F2068" w:rsidRDefault="001F2068" w:rsidP="001F2068">
      <w:pPr>
        <w:pStyle w:val="a2"/>
        <w:spacing w:after="0" w:line="240" w:lineRule="auto"/>
        <w:rPr>
          <w:b/>
          <w:color w:val="2E74B5"/>
          <w:sz w:val="24"/>
          <w:szCs w:val="24"/>
        </w:rPr>
      </w:pPr>
    </w:p>
    <w:p w:rsidR="00622D4C" w:rsidRPr="00926CD3" w:rsidRDefault="00811A58" w:rsidP="00622D4C">
      <w:pPr>
        <w:pStyle w:val="a2"/>
        <w:spacing w:before="60" w:after="0" w:line="320" w:lineRule="atLeast"/>
        <w:rPr>
          <w:rStyle w:val="10"/>
          <w:bCs w:val="0"/>
          <w:color w:val="4F81BD" w:themeColor="accent1"/>
          <w:sz w:val="22"/>
          <w:szCs w:val="22"/>
        </w:rPr>
      </w:pPr>
      <w:bookmarkStart w:id="52" w:name="_Toc132716215"/>
      <w:r w:rsidRPr="00811A58">
        <w:rPr>
          <w:rStyle w:val="10"/>
          <w:color w:val="4F81BD" w:themeColor="accent1"/>
          <w:sz w:val="22"/>
          <w:szCs w:val="22"/>
        </w:rPr>
        <w:lastRenderedPageBreak/>
        <w:t xml:space="preserve">24. </w:t>
      </w:r>
      <w:r w:rsidRPr="00811A58">
        <w:rPr>
          <w:rStyle w:val="10"/>
          <w:rFonts w:ascii="Times New Roman" w:hAnsi="Times New Roman"/>
          <w:b/>
          <w:bCs w:val="0"/>
          <w:color w:val="4F81BD" w:themeColor="accent1"/>
          <w:sz w:val="22"/>
          <w:szCs w:val="22"/>
        </w:rPr>
        <w:t>ЗАДЪЛЖЕНИЯ КЪМ СВЪРЗАНИ ЛИЦА</w:t>
      </w:r>
      <w:bookmarkEnd w:id="52"/>
    </w:p>
    <w:p w:rsidR="00622D4C" w:rsidRPr="00F06F43" w:rsidRDefault="00622D4C" w:rsidP="00622D4C">
      <w:pPr>
        <w:pStyle w:val="a2"/>
        <w:spacing w:after="0" w:line="240" w:lineRule="auto"/>
        <w:rPr>
          <w:sz w:val="16"/>
          <w:szCs w:val="16"/>
        </w:rPr>
      </w:pPr>
    </w:p>
    <w:tbl>
      <w:tblPr>
        <w:tblW w:w="9016" w:type="dxa"/>
        <w:tblInd w:w="56" w:type="dxa"/>
        <w:tblCellMar>
          <w:left w:w="70" w:type="dxa"/>
          <w:right w:w="70" w:type="dxa"/>
        </w:tblCellMar>
        <w:tblLook w:val="04A0"/>
      </w:tblPr>
      <w:tblGrid>
        <w:gridCol w:w="5684"/>
        <w:gridCol w:w="1843"/>
        <w:gridCol w:w="1489"/>
      </w:tblGrid>
      <w:tr w:rsidR="00022791" w:rsidRPr="00F06F43" w:rsidTr="00022791">
        <w:trPr>
          <w:trHeight w:val="193"/>
        </w:trPr>
        <w:tc>
          <w:tcPr>
            <w:tcW w:w="5684" w:type="dxa"/>
            <w:tcBorders>
              <w:top w:val="nil"/>
              <w:left w:val="nil"/>
              <w:bottom w:val="nil"/>
              <w:right w:val="nil"/>
            </w:tcBorders>
            <w:shd w:val="clear" w:color="000000" w:fill="FFFFFF"/>
          </w:tcPr>
          <w:p w:rsidR="00022791" w:rsidRPr="00F06F43" w:rsidRDefault="00022791" w:rsidP="00337317">
            <w:pPr>
              <w:spacing w:after="0"/>
              <w:ind w:left="124"/>
              <w:rPr>
                <w:color w:val="000000"/>
                <w:lang w:eastAsia="bg-BG"/>
              </w:rPr>
            </w:pPr>
            <w:r w:rsidRPr="00F06F43">
              <w:rPr>
                <w:color w:val="000000"/>
                <w:lang w:eastAsia="bg-BG"/>
              </w:rPr>
              <w:t> </w:t>
            </w:r>
          </w:p>
        </w:tc>
        <w:tc>
          <w:tcPr>
            <w:tcW w:w="1843" w:type="dxa"/>
            <w:tcBorders>
              <w:top w:val="nil"/>
              <w:left w:val="nil"/>
              <w:bottom w:val="nil"/>
              <w:right w:val="nil"/>
            </w:tcBorders>
            <w:shd w:val="clear" w:color="000000" w:fill="FFFFFF"/>
          </w:tcPr>
          <w:p w:rsidR="00022791" w:rsidRPr="00F06F43" w:rsidRDefault="007854F7" w:rsidP="00022791">
            <w:pPr>
              <w:spacing w:after="0"/>
              <w:jc w:val="right"/>
              <w:rPr>
                <w:b/>
                <w:bCs/>
                <w:color w:val="000000"/>
                <w:lang w:val="en-US" w:eastAsia="bg-BG"/>
              </w:rPr>
            </w:pPr>
            <w:r>
              <w:rPr>
                <w:b/>
                <w:color w:val="000000"/>
                <w:lang w:eastAsia="bg-BG"/>
              </w:rPr>
              <w:t>2022</w:t>
            </w:r>
          </w:p>
        </w:tc>
        <w:tc>
          <w:tcPr>
            <w:tcW w:w="1489" w:type="dxa"/>
            <w:tcBorders>
              <w:top w:val="nil"/>
              <w:left w:val="nil"/>
              <w:bottom w:val="nil"/>
              <w:right w:val="nil"/>
            </w:tcBorders>
            <w:shd w:val="clear" w:color="000000" w:fill="FFFFFF"/>
          </w:tcPr>
          <w:p w:rsidR="00022791" w:rsidRPr="005751AC" w:rsidRDefault="00022791" w:rsidP="005751AC">
            <w:pPr>
              <w:spacing w:after="0"/>
              <w:jc w:val="right"/>
              <w:rPr>
                <w:b/>
                <w:bCs/>
                <w:color w:val="000000"/>
                <w:lang w:val="en-US" w:eastAsia="bg-BG"/>
              </w:rPr>
            </w:pPr>
            <w:r w:rsidRPr="00F06F43">
              <w:rPr>
                <w:b/>
                <w:color w:val="000000"/>
                <w:lang w:eastAsia="bg-BG"/>
              </w:rPr>
              <w:t>202</w:t>
            </w:r>
            <w:r w:rsidR="005751AC">
              <w:rPr>
                <w:b/>
                <w:color w:val="000000"/>
                <w:lang w:val="en-US" w:eastAsia="bg-BG"/>
              </w:rPr>
              <w:t>1</w:t>
            </w:r>
          </w:p>
        </w:tc>
      </w:tr>
      <w:tr w:rsidR="00022791" w:rsidRPr="00F06F43" w:rsidTr="00022791">
        <w:trPr>
          <w:trHeight w:val="231"/>
        </w:trPr>
        <w:tc>
          <w:tcPr>
            <w:tcW w:w="5684" w:type="dxa"/>
            <w:tcBorders>
              <w:top w:val="nil"/>
              <w:left w:val="nil"/>
              <w:bottom w:val="nil"/>
              <w:right w:val="nil"/>
            </w:tcBorders>
            <w:shd w:val="clear" w:color="000000" w:fill="FFFFFF"/>
            <w:noWrap/>
          </w:tcPr>
          <w:p w:rsidR="00022791" w:rsidRPr="00F06F43" w:rsidRDefault="00022791" w:rsidP="00337317">
            <w:pPr>
              <w:spacing w:after="0"/>
              <w:ind w:left="124"/>
              <w:rPr>
                <w:color w:val="000000"/>
                <w:lang w:eastAsia="bg-BG"/>
              </w:rPr>
            </w:pPr>
          </w:p>
        </w:tc>
        <w:tc>
          <w:tcPr>
            <w:tcW w:w="1843" w:type="dxa"/>
            <w:tcBorders>
              <w:top w:val="nil"/>
              <w:left w:val="nil"/>
              <w:bottom w:val="nil"/>
              <w:right w:val="nil"/>
            </w:tcBorders>
            <w:shd w:val="clear" w:color="000000" w:fill="FFFFFF"/>
          </w:tcPr>
          <w:p w:rsidR="00022791" w:rsidRPr="00F06F43" w:rsidRDefault="00022791" w:rsidP="00337317">
            <w:pPr>
              <w:spacing w:after="0"/>
              <w:jc w:val="right"/>
              <w:rPr>
                <w:b/>
                <w:bCs/>
                <w:color w:val="000000"/>
                <w:lang w:eastAsia="bg-BG"/>
              </w:rPr>
            </w:pPr>
            <w:r w:rsidRPr="00F06F43">
              <w:rPr>
                <w:b/>
                <w:iCs/>
                <w:sz w:val="22"/>
                <w:szCs w:val="22"/>
                <w:lang w:eastAsia="ar-SA"/>
              </w:rPr>
              <w:t>BGN '000</w:t>
            </w:r>
          </w:p>
        </w:tc>
        <w:tc>
          <w:tcPr>
            <w:tcW w:w="1489" w:type="dxa"/>
            <w:tcBorders>
              <w:top w:val="nil"/>
              <w:left w:val="nil"/>
              <w:bottom w:val="nil"/>
              <w:right w:val="nil"/>
            </w:tcBorders>
            <w:shd w:val="clear" w:color="000000" w:fill="FFFFFF"/>
          </w:tcPr>
          <w:p w:rsidR="00022791" w:rsidRPr="00F06F43" w:rsidRDefault="00022791" w:rsidP="0089754A">
            <w:pPr>
              <w:spacing w:after="0"/>
              <w:jc w:val="right"/>
              <w:rPr>
                <w:b/>
                <w:bCs/>
                <w:color w:val="000000"/>
                <w:lang w:eastAsia="bg-BG"/>
              </w:rPr>
            </w:pPr>
            <w:r w:rsidRPr="00F06F43">
              <w:rPr>
                <w:b/>
                <w:iCs/>
                <w:sz w:val="22"/>
                <w:szCs w:val="22"/>
                <w:lang w:eastAsia="ar-SA"/>
              </w:rPr>
              <w:t>BGN '000</w:t>
            </w:r>
          </w:p>
        </w:tc>
      </w:tr>
      <w:tr w:rsidR="00022791" w:rsidRPr="00F06F43" w:rsidTr="00022791">
        <w:trPr>
          <w:trHeight w:val="193"/>
        </w:trPr>
        <w:tc>
          <w:tcPr>
            <w:tcW w:w="5684" w:type="dxa"/>
            <w:tcBorders>
              <w:top w:val="nil"/>
              <w:left w:val="nil"/>
              <w:bottom w:val="nil"/>
              <w:right w:val="nil"/>
            </w:tcBorders>
            <w:shd w:val="clear" w:color="000000" w:fill="FFFFFF"/>
          </w:tcPr>
          <w:p w:rsidR="00022791" w:rsidRPr="00F06F43" w:rsidRDefault="00022791" w:rsidP="00337317">
            <w:pPr>
              <w:spacing w:after="0"/>
              <w:rPr>
                <w:b/>
                <w:lang w:eastAsia="bg-BG"/>
              </w:rPr>
            </w:pPr>
            <w:r w:rsidRPr="00F06F43">
              <w:rPr>
                <w:b/>
                <w:lang w:eastAsia="bg-BG"/>
              </w:rPr>
              <w:t>Текущи:</w:t>
            </w:r>
          </w:p>
        </w:tc>
        <w:tc>
          <w:tcPr>
            <w:tcW w:w="1843" w:type="dxa"/>
            <w:tcBorders>
              <w:left w:val="nil"/>
              <w:right w:val="nil"/>
            </w:tcBorders>
            <w:shd w:val="clear" w:color="000000" w:fill="FFFFFF"/>
          </w:tcPr>
          <w:p w:rsidR="00022791" w:rsidRPr="00F06F43" w:rsidRDefault="00022791" w:rsidP="00337317">
            <w:pPr>
              <w:spacing w:after="0"/>
              <w:jc w:val="right"/>
              <w:rPr>
                <w:lang w:eastAsia="bg-BG"/>
              </w:rPr>
            </w:pPr>
          </w:p>
        </w:tc>
        <w:tc>
          <w:tcPr>
            <w:tcW w:w="1489" w:type="dxa"/>
            <w:tcBorders>
              <w:left w:val="nil"/>
              <w:right w:val="nil"/>
            </w:tcBorders>
            <w:shd w:val="clear" w:color="000000" w:fill="FFFFFF"/>
          </w:tcPr>
          <w:p w:rsidR="00022791" w:rsidRPr="00F06F43" w:rsidRDefault="00022791" w:rsidP="0089754A">
            <w:pPr>
              <w:spacing w:after="0"/>
              <w:jc w:val="right"/>
              <w:rPr>
                <w:lang w:eastAsia="bg-BG"/>
              </w:rPr>
            </w:pPr>
          </w:p>
        </w:tc>
      </w:tr>
      <w:tr w:rsidR="00022791" w:rsidRPr="00F06F43" w:rsidTr="00022791">
        <w:trPr>
          <w:trHeight w:val="193"/>
        </w:trPr>
        <w:tc>
          <w:tcPr>
            <w:tcW w:w="5684" w:type="dxa"/>
            <w:tcBorders>
              <w:top w:val="nil"/>
              <w:left w:val="nil"/>
              <w:bottom w:val="nil"/>
              <w:right w:val="nil"/>
            </w:tcBorders>
            <w:shd w:val="clear" w:color="000000" w:fill="FFFFFF"/>
          </w:tcPr>
          <w:p w:rsidR="00022791" w:rsidRPr="00F06F43" w:rsidRDefault="00022791" w:rsidP="00337317">
            <w:pPr>
              <w:spacing w:after="0"/>
              <w:ind w:left="304"/>
              <w:jc w:val="both"/>
              <w:rPr>
                <w:lang w:eastAsia="bg-BG"/>
              </w:rPr>
            </w:pPr>
            <w:r w:rsidRPr="00F06F43">
              <w:rPr>
                <w:lang w:eastAsia="bg-BG"/>
              </w:rPr>
              <w:t xml:space="preserve">Задължения към свързани лица </w:t>
            </w:r>
            <w:r w:rsidRPr="00BE3A3A">
              <w:rPr>
                <w:lang w:eastAsia="bg-BG"/>
              </w:rPr>
              <w:t>(</w:t>
            </w:r>
            <w:r w:rsidRPr="00F06F43">
              <w:rPr>
                <w:lang w:eastAsia="bg-BG"/>
              </w:rPr>
              <w:t>получени аванси по търговски договори</w:t>
            </w:r>
            <w:r w:rsidRPr="00BE3A3A">
              <w:rPr>
                <w:lang w:eastAsia="bg-BG"/>
              </w:rPr>
              <w:t>)</w:t>
            </w:r>
            <w:r w:rsidRPr="00F06F43">
              <w:rPr>
                <w:lang w:eastAsia="bg-BG"/>
              </w:rPr>
              <w:t xml:space="preserve">: Пасиви по договори с клиенти </w:t>
            </w:r>
          </w:p>
        </w:tc>
        <w:tc>
          <w:tcPr>
            <w:tcW w:w="1843" w:type="dxa"/>
            <w:tcBorders>
              <w:top w:val="nil"/>
              <w:left w:val="nil"/>
              <w:right w:val="nil"/>
            </w:tcBorders>
            <w:shd w:val="clear" w:color="000000" w:fill="FFFFFF"/>
          </w:tcPr>
          <w:p w:rsidR="00022791" w:rsidRPr="007A55C1" w:rsidRDefault="007D6B36" w:rsidP="00337317">
            <w:pPr>
              <w:spacing w:after="0"/>
              <w:jc w:val="right"/>
              <w:rPr>
                <w:lang w:val="en-US" w:eastAsia="bg-BG"/>
              </w:rPr>
            </w:pPr>
            <w:r>
              <w:rPr>
                <w:lang w:val="en-US" w:eastAsia="bg-BG"/>
              </w:rPr>
              <w:t>11</w:t>
            </w:r>
          </w:p>
        </w:tc>
        <w:tc>
          <w:tcPr>
            <w:tcW w:w="1489" w:type="dxa"/>
            <w:tcBorders>
              <w:top w:val="nil"/>
              <w:left w:val="nil"/>
              <w:right w:val="nil"/>
            </w:tcBorders>
            <w:shd w:val="clear" w:color="000000" w:fill="FFFFFF"/>
          </w:tcPr>
          <w:p w:rsidR="00022791" w:rsidRPr="00F06F43" w:rsidRDefault="005751AC" w:rsidP="0089754A">
            <w:pPr>
              <w:spacing w:after="0"/>
              <w:jc w:val="right"/>
              <w:rPr>
                <w:lang w:eastAsia="bg-BG"/>
              </w:rPr>
            </w:pPr>
            <w:r>
              <w:rPr>
                <w:lang w:val="en-US" w:eastAsia="bg-BG"/>
              </w:rPr>
              <w:t>535</w:t>
            </w:r>
          </w:p>
        </w:tc>
      </w:tr>
      <w:tr w:rsidR="00022791" w:rsidRPr="00F06F43" w:rsidTr="00022791">
        <w:trPr>
          <w:trHeight w:val="193"/>
        </w:trPr>
        <w:tc>
          <w:tcPr>
            <w:tcW w:w="5684" w:type="dxa"/>
            <w:tcBorders>
              <w:top w:val="nil"/>
              <w:left w:val="nil"/>
              <w:bottom w:val="nil"/>
              <w:right w:val="nil"/>
            </w:tcBorders>
            <w:shd w:val="clear" w:color="000000" w:fill="FFFFFF"/>
          </w:tcPr>
          <w:p w:rsidR="00022791" w:rsidRPr="00F06F43" w:rsidRDefault="00022791" w:rsidP="00337317">
            <w:pPr>
              <w:spacing w:after="0"/>
              <w:ind w:left="304"/>
              <w:rPr>
                <w:i/>
                <w:lang w:eastAsia="bg-BG"/>
              </w:rPr>
            </w:pPr>
            <w:r w:rsidRPr="00F06F43">
              <w:rPr>
                <w:lang w:eastAsia="bg-BG"/>
              </w:rPr>
              <w:t>Търговски и други задължения</w:t>
            </w:r>
            <w:r w:rsidRPr="00F06F43">
              <w:rPr>
                <w:i/>
                <w:lang w:eastAsia="bg-BG"/>
              </w:rPr>
              <w:t xml:space="preserve"> </w:t>
            </w:r>
          </w:p>
        </w:tc>
        <w:tc>
          <w:tcPr>
            <w:tcW w:w="1843" w:type="dxa"/>
            <w:tcBorders>
              <w:left w:val="nil"/>
              <w:right w:val="nil"/>
            </w:tcBorders>
            <w:shd w:val="clear" w:color="000000" w:fill="FFFFFF"/>
          </w:tcPr>
          <w:p w:rsidR="00022791" w:rsidRPr="007A55C1" w:rsidRDefault="007D6B36" w:rsidP="00337317">
            <w:pPr>
              <w:spacing w:after="0"/>
              <w:jc w:val="right"/>
              <w:rPr>
                <w:lang w:val="en-US" w:eastAsia="bg-BG"/>
              </w:rPr>
            </w:pPr>
            <w:r>
              <w:rPr>
                <w:lang w:val="en-US" w:eastAsia="bg-BG"/>
              </w:rPr>
              <w:t>1 112</w:t>
            </w:r>
          </w:p>
        </w:tc>
        <w:tc>
          <w:tcPr>
            <w:tcW w:w="1489" w:type="dxa"/>
            <w:tcBorders>
              <w:left w:val="nil"/>
              <w:right w:val="nil"/>
            </w:tcBorders>
            <w:shd w:val="clear" w:color="000000" w:fill="FFFFFF"/>
          </w:tcPr>
          <w:p w:rsidR="005751AC" w:rsidRPr="00F06F43" w:rsidRDefault="005751AC" w:rsidP="0089754A">
            <w:pPr>
              <w:spacing w:after="0"/>
              <w:jc w:val="right"/>
              <w:rPr>
                <w:lang w:val="en-US" w:eastAsia="bg-BG"/>
              </w:rPr>
            </w:pPr>
            <w:r>
              <w:rPr>
                <w:lang w:val="en-US" w:eastAsia="bg-BG"/>
              </w:rPr>
              <w:t>194</w:t>
            </w:r>
          </w:p>
        </w:tc>
      </w:tr>
      <w:tr w:rsidR="00022791" w:rsidRPr="00F06F43" w:rsidTr="00022791">
        <w:trPr>
          <w:trHeight w:val="193"/>
        </w:trPr>
        <w:tc>
          <w:tcPr>
            <w:tcW w:w="5684" w:type="dxa"/>
            <w:tcBorders>
              <w:top w:val="nil"/>
              <w:left w:val="nil"/>
              <w:bottom w:val="nil"/>
              <w:right w:val="nil"/>
            </w:tcBorders>
            <w:shd w:val="clear" w:color="000000" w:fill="FFFFFF"/>
          </w:tcPr>
          <w:p w:rsidR="00022791" w:rsidRPr="00F06F43" w:rsidRDefault="00022791" w:rsidP="00337317">
            <w:pPr>
              <w:spacing w:after="0"/>
              <w:ind w:left="304"/>
              <w:rPr>
                <w:i/>
                <w:lang w:val="en-US" w:eastAsia="bg-BG"/>
              </w:rPr>
            </w:pPr>
            <w:r w:rsidRPr="00F06F43">
              <w:rPr>
                <w:i/>
                <w:lang w:eastAsia="bg-BG"/>
              </w:rPr>
              <w:t>Финансови пасиви</w:t>
            </w:r>
          </w:p>
        </w:tc>
        <w:tc>
          <w:tcPr>
            <w:tcW w:w="1843" w:type="dxa"/>
            <w:tcBorders>
              <w:left w:val="nil"/>
              <w:bottom w:val="single" w:sz="4" w:space="0" w:color="auto"/>
              <w:right w:val="nil"/>
            </w:tcBorders>
            <w:shd w:val="clear" w:color="000000" w:fill="FFFFFF"/>
          </w:tcPr>
          <w:p w:rsidR="00022791" w:rsidRPr="00F06F43" w:rsidRDefault="007A55C1" w:rsidP="00337317">
            <w:pPr>
              <w:spacing w:after="0"/>
              <w:jc w:val="right"/>
              <w:rPr>
                <w:i/>
                <w:lang w:val="en-US" w:eastAsia="bg-BG"/>
              </w:rPr>
            </w:pPr>
            <w:r>
              <w:rPr>
                <w:i/>
                <w:lang w:val="en-US" w:eastAsia="bg-BG"/>
              </w:rPr>
              <w:t>120</w:t>
            </w:r>
          </w:p>
        </w:tc>
        <w:tc>
          <w:tcPr>
            <w:tcW w:w="1489" w:type="dxa"/>
            <w:tcBorders>
              <w:left w:val="nil"/>
              <w:bottom w:val="single" w:sz="4" w:space="0" w:color="auto"/>
              <w:right w:val="nil"/>
            </w:tcBorders>
            <w:shd w:val="clear" w:color="000000" w:fill="FFFFFF"/>
          </w:tcPr>
          <w:p w:rsidR="00022791" w:rsidRPr="00F06F43" w:rsidRDefault="00022791" w:rsidP="0089754A">
            <w:pPr>
              <w:spacing w:after="0"/>
              <w:jc w:val="right"/>
              <w:rPr>
                <w:i/>
                <w:lang w:val="en-US" w:eastAsia="bg-BG"/>
              </w:rPr>
            </w:pPr>
            <w:r w:rsidRPr="00F06F43">
              <w:rPr>
                <w:i/>
                <w:lang w:val="en-US" w:eastAsia="bg-BG"/>
              </w:rPr>
              <w:t>120</w:t>
            </w:r>
          </w:p>
        </w:tc>
      </w:tr>
      <w:tr w:rsidR="00022791" w:rsidRPr="00F06F43" w:rsidTr="00022791">
        <w:trPr>
          <w:trHeight w:val="193"/>
        </w:trPr>
        <w:tc>
          <w:tcPr>
            <w:tcW w:w="5684" w:type="dxa"/>
            <w:tcBorders>
              <w:top w:val="nil"/>
              <w:left w:val="nil"/>
              <w:bottom w:val="nil"/>
              <w:right w:val="nil"/>
            </w:tcBorders>
            <w:shd w:val="clear" w:color="000000" w:fill="FFFFFF"/>
          </w:tcPr>
          <w:p w:rsidR="00022791" w:rsidRPr="00F06F43" w:rsidRDefault="00022791" w:rsidP="00337317">
            <w:pPr>
              <w:spacing w:after="0"/>
              <w:ind w:left="86"/>
              <w:rPr>
                <w:b/>
                <w:lang w:eastAsia="bg-BG"/>
              </w:rPr>
            </w:pPr>
            <w:r w:rsidRPr="00F06F43">
              <w:rPr>
                <w:b/>
                <w:lang w:eastAsia="bg-BG"/>
              </w:rPr>
              <w:t>Текущи търговски и други задължения</w:t>
            </w:r>
          </w:p>
        </w:tc>
        <w:tc>
          <w:tcPr>
            <w:tcW w:w="1843" w:type="dxa"/>
            <w:tcBorders>
              <w:top w:val="single" w:sz="2" w:space="0" w:color="auto"/>
              <w:left w:val="nil"/>
              <w:bottom w:val="double" w:sz="4" w:space="0" w:color="auto"/>
              <w:right w:val="nil"/>
            </w:tcBorders>
            <w:shd w:val="clear" w:color="000000" w:fill="FFFFFF"/>
          </w:tcPr>
          <w:p w:rsidR="00022791" w:rsidRPr="007A55C1" w:rsidRDefault="007D6B36" w:rsidP="00337317">
            <w:pPr>
              <w:spacing w:after="0"/>
              <w:jc w:val="right"/>
              <w:rPr>
                <w:b/>
                <w:lang w:val="en-US" w:eastAsia="bg-BG"/>
              </w:rPr>
            </w:pPr>
            <w:r>
              <w:rPr>
                <w:b/>
                <w:lang w:val="en-US" w:eastAsia="bg-BG"/>
              </w:rPr>
              <w:t>1 243</w:t>
            </w:r>
          </w:p>
        </w:tc>
        <w:tc>
          <w:tcPr>
            <w:tcW w:w="1489" w:type="dxa"/>
            <w:tcBorders>
              <w:top w:val="single" w:sz="2" w:space="0" w:color="auto"/>
              <w:left w:val="nil"/>
              <w:bottom w:val="double" w:sz="4" w:space="0" w:color="auto"/>
              <w:right w:val="nil"/>
            </w:tcBorders>
            <w:shd w:val="clear" w:color="000000" w:fill="FFFFFF"/>
          </w:tcPr>
          <w:p w:rsidR="00022791" w:rsidRPr="00F06F43" w:rsidRDefault="005751AC" w:rsidP="0089754A">
            <w:pPr>
              <w:spacing w:after="0"/>
              <w:jc w:val="right"/>
              <w:rPr>
                <w:b/>
                <w:lang w:eastAsia="bg-BG"/>
              </w:rPr>
            </w:pPr>
            <w:r>
              <w:rPr>
                <w:b/>
                <w:lang w:val="en-US" w:eastAsia="bg-BG"/>
              </w:rPr>
              <w:t>849</w:t>
            </w:r>
          </w:p>
        </w:tc>
      </w:tr>
    </w:tbl>
    <w:p w:rsidR="00622D4C" w:rsidRPr="00F06F43" w:rsidRDefault="00622D4C" w:rsidP="00622D4C">
      <w:pPr>
        <w:pStyle w:val="a2"/>
        <w:spacing w:after="0" w:line="240" w:lineRule="auto"/>
        <w:rPr>
          <w:sz w:val="16"/>
          <w:szCs w:val="16"/>
        </w:rPr>
      </w:pPr>
    </w:p>
    <w:p w:rsidR="00622D4C" w:rsidRPr="00F06F43" w:rsidRDefault="00622D4C" w:rsidP="00622D4C">
      <w:pPr>
        <w:autoSpaceDE w:val="0"/>
        <w:autoSpaceDN w:val="0"/>
        <w:adjustRightInd w:val="0"/>
        <w:spacing w:before="60" w:after="0" w:line="320" w:lineRule="atLeast"/>
        <w:ind w:firstLine="567"/>
        <w:jc w:val="both"/>
        <w:rPr>
          <w:color w:val="000000"/>
          <w:lang w:eastAsia="bg-BG"/>
        </w:rPr>
      </w:pPr>
      <w:r w:rsidRPr="00F06F43">
        <w:rPr>
          <w:color w:val="000000"/>
          <w:lang w:eastAsia="bg-BG"/>
        </w:rPr>
        <w:t xml:space="preserve">Търговските задължения </w:t>
      </w:r>
      <w:r w:rsidRPr="00BE3A3A">
        <w:rPr>
          <w:color w:val="000000"/>
          <w:lang w:eastAsia="bg-BG"/>
        </w:rPr>
        <w:t>(</w:t>
      </w:r>
      <w:r w:rsidRPr="00F06F43">
        <w:rPr>
          <w:color w:val="000000"/>
          <w:lang w:eastAsia="bg-BG"/>
        </w:rPr>
        <w:t>в т.ч. аванси</w:t>
      </w:r>
      <w:r w:rsidRPr="00BE3A3A">
        <w:rPr>
          <w:color w:val="000000"/>
          <w:lang w:eastAsia="bg-BG"/>
        </w:rPr>
        <w:t>)</w:t>
      </w:r>
      <w:r w:rsidRPr="00F06F43">
        <w:rPr>
          <w:color w:val="000000"/>
          <w:lang w:eastAsia="bg-BG"/>
        </w:rPr>
        <w:t xml:space="preserve"> към свързани предприятия са текущи и безлихвени. Общият размер на левовите задължения е </w:t>
      </w:r>
      <w:r w:rsidR="00E40E91" w:rsidRPr="00BE3A3A">
        <w:rPr>
          <w:color w:val="000000"/>
          <w:lang w:eastAsia="bg-BG"/>
        </w:rPr>
        <w:t>1 243</w:t>
      </w:r>
      <w:r w:rsidRPr="00F06F43">
        <w:rPr>
          <w:color w:val="000000"/>
          <w:lang w:eastAsia="bg-BG"/>
        </w:rPr>
        <w:t xml:space="preserve"> хил. лв. (31.12.20</w:t>
      </w:r>
      <w:r w:rsidR="007A55C1" w:rsidRPr="00BE3A3A">
        <w:rPr>
          <w:color w:val="000000"/>
          <w:lang w:eastAsia="bg-BG"/>
        </w:rPr>
        <w:t>2</w:t>
      </w:r>
      <w:r w:rsidR="005751AC" w:rsidRPr="00BE3A3A">
        <w:rPr>
          <w:color w:val="000000"/>
          <w:lang w:eastAsia="bg-BG"/>
        </w:rPr>
        <w:t>1</w:t>
      </w:r>
      <w:r w:rsidRPr="00F06F43">
        <w:rPr>
          <w:color w:val="000000"/>
          <w:lang w:eastAsia="bg-BG"/>
        </w:rPr>
        <w:t xml:space="preserve"> г.: </w:t>
      </w:r>
      <w:r w:rsidR="005751AC" w:rsidRPr="00BE3A3A">
        <w:rPr>
          <w:color w:val="000000"/>
          <w:lang w:eastAsia="bg-BG"/>
        </w:rPr>
        <w:t>849</w:t>
      </w:r>
      <w:r w:rsidRPr="00F06F43">
        <w:rPr>
          <w:color w:val="000000"/>
          <w:lang w:eastAsia="bg-BG"/>
        </w:rPr>
        <w:t>хил. лв.).</w:t>
      </w:r>
    </w:p>
    <w:p w:rsidR="00622D4C" w:rsidRPr="00F06F43" w:rsidRDefault="00622D4C" w:rsidP="00622D4C">
      <w:pPr>
        <w:autoSpaceDE w:val="0"/>
        <w:autoSpaceDN w:val="0"/>
        <w:adjustRightInd w:val="0"/>
        <w:spacing w:before="60" w:after="0" w:line="320" w:lineRule="atLeast"/>
        <w:ind w:firstLine="567"/>
        <w:jc w:val="both"/>
        <w:rPr>
          <w:color w:val="000000"/>
          <w:lang w:eastAsia="bg-BG"/>
        </w:rPr>
      </w:pPr>
      <w:r w:rsidRPr="00F06F43">
        <w:rPr>
          <w:color w:val="000000"/>
          <w:lang w:eastAsia="bg-BG"/>
        </w:rPr>
        <w:t>Обичайният среден кредитен период, за който не се начислява лихва по търговски задължения към свързани лица е 90 дни.</w:t>
      </w:r>
    </w:p>
    <w:p w:rsidR="00622D4C" w:rsidRPr="00F06F43" w:rsidRDefault="00622D4C" w:rsidP="00622D4C">
      <w:pPr>
        <w:spacing w:before="60" w:after="0" w:line="320" w:lineRule="atLeast"/>
        <w:ind w:firstLine="567"/>
        <w:jc w:val="both"/>
      </w:pPr>
      <w:r w:rsidRPr="00F06F43">
        <w:rPr>
          <w:color w:val="000000"/>
          <w:lang w:eastAsia="bg-BG"/>
        </w:rPr>
        <w:t>Дружеството няма предоставени депозити като обезпечения на задължения към свързани предприятия по търговски сделки.</w:t>
      </w:r>
    </w:p>
    <w:p w:rsidR="00622D4C" w:rsidRPr="004256E5" w:rsidRDefault="00622D4C" w:rsidP="00622D4C">
      <w:pPr>
        <w:spacing w:before="60" w:after="0" w:line="320" w:lineRule="atLeast"/>
        <w:ind w:firstLine="567"/>
        <w:jc w:val="both"/>
      </w:pPr>
      <w:r w:rsidRPr="004256E5">
        <w:t>Нетната балансова стойност на текущите търговски и други задължения се приема за разумна приблизителна оценка на справедливата им стойност.</w:t>
      </w:r>
    </w:p>
    <w:p w:rsidR="00622D4C" w:rsidRPr="004256E5" w:rsidRDefault="00622D4C" w:rsidP="00622D4C">
      <w:pPr>
        <w:spacing w:after="0"/>
        <w:ind w:firstLine="567"/>
        <w:jc w:val="both"/>
        <w:rPr>
          <w:sz w:val="16"/>
          <w:szCs w:val="16"/>
        </w:rPr>
      </w:pPr>
    </w:p>
    <w:p w:rsidR="00622D4C" w:rsidRPr="004256E5" w:rsidRDefault="00622D4C" w:rsidP="00622D4C">
      <w:pPr>
        <w:pStyle w:val="a2"/>
        <w:spacing w:before="60" w:after="0" w:line="320" w:lineRule="atLeast"/>
        <w:ind w:firstLine="567"/>
        <w:jc w:val="both"/>
        <w:rPr>
          <w:rFonts w:ascii="Times New Roman" w:eastAsia="Calibri" w:hAnsi="Times New Roman"/>
          <w:sz w:val="24"/>
          <w:szCs w:val="24"/>
          <w:lang w:eastAsia="bg-BG"/>
        </w:rPr>
      </w:pPr>
      <w:r w:rsidRPr="004256E5">
        <w:rPr>
          <w:rFonts w:ascii="Times New Roman" w:eastAsia="Calibri" w:hAnsi="Times New Roman"/>
          <w:sz w:val="24"/>
          <w:szCs w:val="24"/>
          <w:lang w:eastAsia="bg-BG"/>
        </w:rPr>
        <w:t xml:space="preserve">Изменението на </w:t>
      </w:r>
      <w:r w:rsidRPr="004256E5">
        <w:rPr>
          <w:rFonts w:ascii="Times New Roman" w:eastAsia="Calibri" w:hAnsi="Times New Roman"/>
          <w:i/>
          <w:sz w:val="24"/>
          <w:szCs w:val="24"/>
          <w:lang w:eastAsia="bg-BG"/>
        </w:rPr>
        <w:t>пасивите по договори с клиенти, свързани лица</w:t>
      </w:r>
      <w:r w:rsidRPr="004256E5">
        <w:rPr>
          <w:rFonts w:ascii="Times New Roman" w:eastAsia="Calibri" w:hAnsi="Times New Roman"/>
          <w:sz w:val="24"/>
          <w:szCs w:val="24"/>
          <w:lang w:eastAsia="bg-BG"/>
        </w:rPr>
        <w:t xml:space="preserve"> за периода 01.01-31.12.</w:t>
      </w:r>
      <w:r w:rsidR="007854F7">
        <w:rPr>
          <w:rFonts w:ascii="Times New Roman" w:eastAsia="Calibri" w:hAnsi="Times New Roman"/>
          <w:sz w:val="24"/>
          <w:szCs w:val="24"/>
          <w:lang w:eastAsia="bg-BG"/>
        </w:rPr>
        <w:t>2022</w:t>
      </w:r>
      <w:r w:rsidRPr="004256E5">
        <w:rPr>
          <w:rFonts w:ascii="Times New Roman" w:eastAsia="Calibri" w:hAnsi="Times New Roman"/>
          <w:sz w:val="24"/>
          <w:szCs w:val="24"/>
          <w:lang w:eastAsia="bg-BG"/>
        </w:rPr>
        <w:t xml:space="preserve"> г. е както следва:</w:t>
      </w:r>
    </w:p>
    <w:p w:rsidR="00622D4C" w:rsidRPr="00622D4C" w:rsidRDefault="00622D4C" w:rsidP="00622D4C">
      <w:pPr>
        <w:pStyle w:val="a2"/>
        <w:spacing w:after="0" w:line="240" w:lineRule="auto"/>
        <w:ind w:firstLine="567"/>
        <w:jc w:val="both"/>
        <w:rPr>
          <w:rFonts w:ascii="Times New Roman" w:eastAsia="Calibri" w:hAnsi="Times New Roman"/>
          <w:sz w:val="16"/>
          <w:szCs w:val="16"/>
          <w:highlight w:val="yellow"/>
          <w:lang w:eastAsia="bg-BG"/>
        </w:rPr>
      </w:pPr>
    </w:p>
    <w:tbl>
      <w:tblPr>
        <w:tblW w:w="9016" w:type="dxa"/>
        <w:tblInd w:w="56" w:type="dxa"/>
        <w:tblCellMar>
          <w:left w:w="70" w:type="dxa"/>
          <w:right w:w="70" w:type="dxa"/>
        </w:tblCellMar>
        <w:tblLook w:val="04A0"/>
      </w:tblPr>
      <w:tblGrid>
        <w:gridCol w:w="5684"/>
        <w:gridCol w:w="1843"/>
        <w:gridCol w:w="1489"/>
      </w:tblGrid>
      <w:tr w:rsidR="00622D4C" w:rsidRPr="00FF26E9" w:rsidTr="00337317">
        <w:trPr>
          <w:trHeight w:val="193"/>
        </w:trPr>
        <w:tc>
          <w:tcPr>
            <w:tcW w:w="5684" w:type="dxa"/>
            <w:tcBorders>
              <w:top w:val="nil"/>
              <w:left w:val="nil"/>
              <w:bottom w:val="nil"/>
              <w:right w:val="nil"/>
            </w:tcBorders>
            <w:shd w:val="clear" w:color="000000" w:fill="FFFFFF"/>
          </w:tcPr>
          <w:p w:rsidR="00622D4C" w:rsidRPr="00FF26E9" w:rsidRDefault="00622D4C" w:rsidP="00337317">
            <w:pPr>
              <w:spacing w:after="0"/>
              <w:ind w:left="124"/>
              <w:rPr>
                <w:color w:val="000000"/>
                <w:lang w:eastAsia="bg-BG"/>
              </w:rPr>
            </w:pPr>
            <w:r w:rsidRPr="00FF26E9">
              <w:rPr>
                <w:color w:val="000000"/>
                <w:lang w:eastAsia="bg-BG"/>
              </w:rPr>
              <w:t> </w:t>
            </w:r>
          </w:p>
        </w:tc>
        <w:tc>
          <w:tcPr>
            <w:tcW w:w="1843" w:type="dxa"/>
            <w:tcBorders>
              <w:top w:val="nil"/>
              <w:left w:val="nil"/>
              <w:bottom w:val="nil"/>
              <w:right w:val="nil"/>
            </w:tcBorders>
            <w:shd w:val="clear" w:color="000000" w:fill="FFFFFF"/>
          </w:tcPr>
          <w:p w:rsidR="00622D4C" w:rsidRPr="00FF26E9" w:rsidRDefault="007854F7" w:rsidP="004256E5">
            <w:pPr>
              <w:spacing w:after="0"/>
              <w:jc w:val="right"/>
              <w:rPr>
                <w:b/>
                <w:bCs/>
                <w:color w:val="000000"/>
                <w:lang w:val="en-US" w:eastAsia="bg-BG"/>
              </w:rPr>
            </w:pPr>
            <w:r>
              <w:rPr>
                <w:b/>
                <w:color w:val="000000"/>
                <w:lang w:eastAsia="bg-BG"/>
              </w:rPr>
              <w:t>2022</w:t>
            </w:r>
          </w:p>
        </w:tc>
        <w:tc>
          <w:tcPr>
            <w:tcW w:w="1489" w:type="dxa"/>
            <w:tcBorders>
              <w:top w:val="nil"/>
              <w:left w:val="nil"/>
              <w:bottom w:val="nil"/>
              <w:right w:val="nil"/>
            </w:tcBorders>
            <w:shd w:val="clear" w:color="000000" w:fill="FFFFFF"/>
          </w:tcPr>
          <w:p w:rsidR="00622D4C" w:rsidRPr="00FF26E9" w:rsidRDefault="00622D4C" w:rsidP="00BF7439">
            <w:pPr>
              <w:spacing w:after="0"/>
              <w:jc w:val="right"/>
              <w:rPr>
                <w:b/>
                <w:bCs/>
                <w:color w:val="000000"/>
                <w:lang w:val="en-US" w:eastAsia="bg-BG"/>
              </w:rPr>
            </w:pPr>
            <w:r w:rsidRPr="00FF26E9">
              <w:rPr>
                <w:b/>
                <w:color w:val="000000"/>
                <w:lang w:eastAsia="bg-BG"/>
              </w:rPr>
              <w:t>20</w:t>
            </w:r>
            <w:r w:rsidR="004256E5" w:rsidRPr="00FF26E9">
              <w:rPr>
                <w:b/>
                <w:color w:val="000000"/>
                <w:lang w:val="en-US" w:eastAsia="bg-BG"/>
              </w:rPr>
              <w:t>2</w:t>
            </w:r>
            <w:r w:rsidR="00BF7439">
              <w:rPr>
                <w:b/>
                <w:color w:val="000000"/>
                <w:lang w:val="en-US" w:eastAsia="bg-BG"/>
              </w:rPr>
              <w:t>1</w:t>
            </w:r>
          </w:p>
        </w:tc>
      </w:tr>
      <w:tr w:rsidR="00622D4C" w:rsidRPr="00FF26E9" w:rsidTr="00337317">
        <w:trPr>
          <w:trHeight w:val="231"/>
        </w:trPr>
        <w:tc>
          <w:tcPr>
            <w:tcW w:w="5684" w:type="dxa"/>
            <w:tcBorders>
              <w:top w:val="nil"/>
              <w:left w:val="nil"/>
              <w:bottom w:val="nil"/>
              <w:right w:val="nil"/>
            </w:tcBorders>
            <w:shd w:val="clear" w:color="000000" w:fill="FFFFFF"/>
            <w:noWrap/>
          </w:tcPr>
          <w:p w:rsidR="00622D4C" w:rsidRPr="00FF26E9" w:rsidRDefault="00622D4C" w:rsidP="00337317">
            <w:pPr>
              <w:spacing w:after="0"/>
              <w:ind w:left="124"/>
              <w:rPr>
                <w:color w:val="000000"/>
                <w:lang w:eastAsia="bg-BG"/>
              </w:rPr>
            </w:pPr>
          </w:p>
        </w:tc>
        <w:tc>
          <w:tcPr>
            <w:tcW w:w="1843" w:type="dxa"/>
            <w:tcBorders>
              <w:top w:val="nil"/>
              <w:left w:val="nil"/>
              <w:right w:val="nil"/>
            </w:tcBorders>
            <w:shd w:val="clear" w:color="000000" w:fill="FFFFFF"/>
          </w:tcPr>
          <w:p w:rsidR="00622D4C" w:rsidRPr="00FF26E9" w:rsidRDefault="00622D4C" w:rsidP="00337317">
            <w:pPr>
              <w:spacing w:after="0"/>
              <w:jc w:val="right"/>
              <w:rPr>
                <w:b/>
                <w:bCs/>
                <w:color w:val="000000"/>
                <w:lang w:eastAsia="bg-BG"/>
              </w:rPr>
            </w:pPr>
            <w:r w:rsidRPr="00FF26E9">
              <w:rPr>
                <w:b/>
                <w:iCs/>
                <w:sz w:val="22"/>
                <w:szCs w:val="22"/>
                <w:lang w:eastAsia="ar-SA"/>
              </w:rPr>
              <w:t>BGN '000</w:t>
            </w:r>
          </w:p>
        </w:tc>
        <w:tc>
          <w:tcPr>
            <w:tcW w:w="1489" w:type="dxa"/>
            <w:tcBorders>
              <w:top w:val="nil"/>
              <w:left w:val="nil"/>
              <w:right w:val="nil"/>
            </w:tcBorders>
            <w:shd w:val="clear" w:color="000000" w:fill="FFFFFF"/>
          </w:tcPr>
          <w:p w:rsidR="00622D4C" w:rsidRPr="00FF26E9" w:rsidRDefault="00622D4C" w:rsidP="00337317">
            <w:pPr>
              <w:spacing w:after="0"/>
              <w:jc w:val="right"/>
              <w:rPr>
                <w:b/>
                <w:bCs/>
                <w:color w:val="000000"/>
                <w:lang w:eastAsia="bg-BG"/>
              </w:rPr>
            </w:pPr>
            <w:r w:rsidRPr="00FF26E9">
              <w:rPr>
                <w:b/>
                <w:iCs/>
                <w:sz w:val="22"/>
                <w:szCs w:val="22"/>
                <w:lang w:eastAsia="ar-SA"/>
              </w:rPr>
              <w:t>BGN '000</w:t>
            </w:r>
          </w:p>
        </w:tc>
      </w:tr>
      <w:tr w:rsidR="00622D4C" w:rsidRPr="00FF26E9" w:rsidTr="00337317">
        <w:trPr>
          <w:trHeight w:val="193"/>
        </w:trPr>
        <w:tc>
          <w:tcPr>
            <w:tcW w:w="5684" w:type="dxa"/>
            <w:tcBorders>
              <w:top w:val="nil"/>
              <w:left w:val="nil"/>
              <w:bottom w:val="nil"/>
              <w:right w:val="nil"/>
            </w:tcBorders>
            <w:shd w:val="clear" w:color="000000" w:fill="FFFFFF"/>
          </w:tcPr>
          <w:p w:rsidR="00622D4C" w:rsidRPr="00FF26E9" w:rsidRDefault="00622D4C" w:rsidP="00337317">
            <w:pPr>
              <w:spacing w:after="0"/>
              <w:rPr>
                <w:b/>
                <w:lang w:eastAsia="bg-BG"/>
              </w:rPr>
            </w:pPr>
            <w:r w:rsidRPr="00FF26E9">
              <w:rPr>
                <w:b/>
                <w:i/>
              </w:rPr>
              <w:t>Салдо на 1 януари</w:t>
            </w:r>
          </w:p>
        </w:tc>
        <w:tc>
          <w:tcPr>
            <w:tcW w:w="1843" w:type="dxa"/>
            <w:tcBorders>
              <w:left w:val="nil"/>
              <w:bottom w:val="single" w:sz="4" w:space="0" w:color="auto"/>
              <w:right w:val="nil"/>
            </w:tcBorders>
            <w:shd w:val="clear" w:color="000000" w:fill="FFFFFF"/>
          </w:tcPr>
          <w:p w:rsidR="00622D4C" w:rsidRPr="00FF26E9" w:rsidRDefault="00BF7439" w:rsidP="00337317">
            <w:pPr>
              <w:spacing w:after="0"/>
              <w:jc w:val="right"/>
              <w:rPr>
                <w:lang w:val="en-US" w:eastAsia="bg-BG"/>
              </w:rPr>
            </w:pPr>
            <w:r>
              <w:rPr>
                <w:lang w:val="en-US" w:eastAsia="bg-BG"/>
              </w:rPr>
              <w:t>535</w:t>
            </w:r>
          </w:p>
        </w:tc>
        <w:tc>
          <w:tcPr>
            <w:tcW w:w="1489" w:type="dxa"/>
            <w:tcBorders>
              <w:left w:val="nil"/>
              <w:bottom w:val="single" w:sz="4" w:space="0" w:color="auto"/>
              <w:right w:val="nil"/>
            </w:tcBorders>
            <w:shd w:val="clear" w:color="000000" w:fill="FFFFFF"/>
          </w:tcPr>
          <w:p w:rsidR="00622D4C" w:rsidRPr="00FF26E9" w:rsidRDefault="00BF7439" w:rsidP="00337317">
            <w:pPr>
              <w:spacing w:after="0"/>
              <w:jc w:val="right"/>
              <w:rPr>
                <w:lang w:val="en-US" w:eastAsia="bg-BG"/>
              </w:rPr>
            </w:pPr>
            <w:r>
              <w:rPr>
                <w:lang w:val="en-US" w:eastAsia="bg-BG"/>
              </w:rPr>
              <w:t>75</w:t>
            </w:r>
          </w:p>
        </w:tc>
      </w:tr>
      <w:tr w:rsidR="00622D4C" w:rsidRPr="00FF26E9" w:rsidTr="00337317">
        <w:trPr>
          <w:trHeight w:val="193"/>
        </w:trPr>
        <w:tc>
          <w:tcPr>
            <w:tcW w:w="5684" w:type="dxa"/>
            <w:tcBorders>
              <w:top w:val="nil"/>
              <w:left w:val="nil"/>
              <w:bottom w:val="nil"/>
              <w:right w:val="nil"/>
            </w:tcBorders>
            <w:shd w:val="clear" w:color="000000" w:fill="FFFFFF"/>
          </w:tcPr>
          <w:p w:rsidR="00622D4C" w:rsidRPr="00FF26E9" w:rsidRDefault="00622D4C" w:rsidP="00337317">
            <w:pPr>
              <w:spacing w:after="0"/>
              <w:ind w:left="304"/>
              <w:rPr>
                <w:lang w:eastAsia="bg-BG"/>
              </w:rPr>
            </w:pPr>
            <w:r w:rsidRPr="00FF26E9">
              <w:t>Отчетени приходи, които са били признати като пасив по договор</w:t>
            </w:r>
          </w:p>
        </w:tc>
        <w:tc>
          <w:tcPr>
            <w:tcW w:w="1843" w:type="dxa"/>
            <w:tcBorders>
              <w:top w:val="single" w:sz="4" w:space="0" w:color="auto"/>
              <w:left w:val="nil"/>
              <w:right w:val="nil"/>
            </w:tcBorders>
            <w:shd w:val="clear" w:color="000000" w:fill="FFFFFF"/>
          </w:tcPr>
          <w:p w:rsidR="00622D4C" w:rsidRPr="00FF26E9" w:rsidRDefault="00622D4C" w:rsidP="00BF7439">
            <w:pPr>
              <w:spacing w:after="0"/>
              <w:jc w:val="right"/>
              <w:rPr>
                <w:i/>
                <w:iCs/>
                <w:lang w:eastAsia="bg-BG"/>
              </w:rPr>
            </w:pPr>
            <w:r w:rsidRPr="00FF26E9">
              <w:rPr>
                <w:i/>
                <w:iCs/>
                <w:lang w:eastAsia="bg-BG"/>
              </w:rPr>
              <w:t>(</w:t>
            </w:r>
            <w:r w:rsidR="00BF7439">
              <w:rPr>
                <w:i/>
                <w:iCs/>
                <w:lang w:val="en-US" w:eastAsia="bg-BG"/>
              </w:rPr>
              <w:t>53</w:t>
            </w:r>
            <w:r w:rsidR="004256E5" w:rsidRPr="00FF26E9">
              <w:rPr>
                <w:i/>
                <w:iCs/>
                <w:lang w:val="en-US" w:eastAsia="bg-BG"/>
              </w:rPr>
              <w:t>5</w:t>
            </w:r>
            <w:r w:rsidRPr="00FF26E9">
              <w:rPr>
                <w:i/>
                <w:iCs/>
                <w:lang w:eastAsia="bg-BG"/>
              </w:rPr>
              <w:t>)</w:t>
            </w:r>
          </w:p>
        </w:tc>
        <w:tc>
          <w:tcPr>
            <w:tcW w:w="1489" w:type="dxa"/>
            <w:tcBorders>
              <w:top w:val="single" w:sz="4" w:space="0" w:color="auto"/>
              <w:left w:val="nil"/>
              <w:right w:val="nil"/>
            </w:tcBorders>
            <w:shd w:val="clear" w:color="000000" w:fill="FFFFFF"/>
          </w:tcPr>
          <w:p w:rsidR="00622D4C" w:rsidRPr="00FF26E9" w:rsidRDefault="00622D4C" w:rsidP="00BF7439">
            <w:pPr>
              <w:spacing w:after="0"/>
              <w:jc w:val="right"/>
              <w:rPr>
                <w:i/>
                <w:iCs/>
                <w:lang w:eastAsia="bg-BG"/>
              </w:rPr>
            </w:pPr>
            <w:r w:rsidRPr="00FF26E9">
              <w:rPr>
                <w:i/>
                <w:iCs/>
                <w:lang w:eastAsia="bg-BG"/>
              </w:rPr>
              <w:t>(</w:t>
            </w:r>
            <w:r w:rsidR="00BF7439">
              <w:rPr>
                <w:i/>
                <w:iCs/>
                <w:lang w:val="en-US" w:eastAsia="bg-BG"/>
              </w:rPr>
              <w:t>75</w:t>
            </w:r>
            <w:r w:rsidRPr="00FF26E9">
              <w:rPr>
                <w:i/>
                <w:iCs/>
                <w:lang w:eastAsia="bg-BG"/>
              </w:rPr>
              <w:t>)</w:t>
            </w:r>
          </w:p>
        </w:tc>
      </w:tr>
      <w:tr w:rsidR="00622D4C" w:rsidRPr="00FF26E9" w:rsidTr="00337317">
        <w:trPr>
          <w:trHeight w:val="193"/>
        </w:trPr>
        <w:tc>
          <w:tcPr>
            <w:tcW w:w="5684" w:type="dxa"/>
            <w:tcBorders>
              <w:top w:val="nil"/>
              <w:left w:val="nil"/>
              <w:bottom w:val="nil"/>
              <w:right w:val="nil"/>
            </w:tcBorders>
            <w:shd w:val="clear" w:color="000000" w:fill="FFFFFF"/>
          </w:tcPr>
          <w:p w:rsidR="00622D4C" w:rsidRPr="00FF26E9" w:rsidRDefault="00622D4C" w:rsidP="00337317">
            <w:pPr>
              <w:spacing w:after="0"/>
              <w:ind w:left="304"/>
              <w:rPr>
                <w:i/>
                <w:lang w:val="en-US" w:eastAsia="bg-BG"/>
              </w:rPr>
            </w:pPr>
            <w:r w:rsidRPr="00FF26E9">
              <w:t>Получени плащания от клиенти</w:t>
            </w:r>
          </w:p>
        </w:tc>
        <w:tc>
          <w:tcPr>
            <w:tcW w:w="1843" w:type="dxa"/>
            <w:tcBorders>
              <w:left w:val="nil"/>
              <w:bottom w:val="single" w:sz="4" w:space="0" w:color="auto"/>
              <w:right w:val="nil"/>
            </w:tcBorders>
            <w:shd w:val="clear" w:color="000000" w:fill="FFFFFF"/>
          </w:tcPr>
          <w:p w:rsidR="00622D4C" w:rsidRPr="00FF26E9" w:rsidRDefault="00BF7439" w:rsidP="00337317">
            <w:pPr>
              <w:spacing w:after="0"/>
              <w:jc w:val="right"/>
              <w:rPr>
                <w:iCs/>
                <w:lang w:val="en-US" w:eastAsia="bg-BG"/>
              </w:rPr>
            </w:pPr>
            <w:r>
              <w:rPr>
                <w:iCs/>
                <w:lang w:val="en-US" w:eastAsia="bg-BG"/>
              </w:rPr>
              <w:t>11</w:t>
            </w:r>
          </w:p>
        </w:tc>
        <w:tc>
          <w:tcPr>
            <w:tcW w:w="1489" w:type="dxa"/>
            <w:tcBorders>
              <w:left w:val="nil"/>
              <w:bottom w:val="single" w:sz="4" w:space="0" w:color="auto"/>
              <w:right w:val="nil"/>
            </w:tcBorders>
            <w:shd w:val="clear" w:color="000000" w:fill="FFFFFF"/>
          </w:tcPr>
          <w:p w:rsidR="00622D4C" w:rsidRPr="00FF26E9" w:rsidRDefault="00BF7439" w:rsidP="00337317">
            <w:pPr>
              <w:spacing w:after="0"/>
              <w:jc w:val="right"/>
              <w:rPr>
                <w:iCs/>
                <w:lang w:val="en-US" w:eastAsia="bg-BG"/>
              </w:rPr>
            </w:pPr>
            <w:r>
              <w:rPr>
                <w:iCs/>
                <w:lang w:val="en-US" w:eastAsia="bg-BG"/>
              </w:rPr>
              <w:t>535</w:t>
            </w:r>
          </w:p>
        </w:tc>
      </w:tr>
      <w:tr w:rsidR="00622D4C" w:rsidRPr="00FF26E9" w:rsidTr="00337317">
        <w:trPr>
          <w:trHeight w:val="193"/>
        </w:trPr>
        <w:tc>
          <w:tcPr>
            <w:tcW w:w="5684" w:type="dxa"/>
            <w:tcBorders>
              <w:top w:val="nil"/>
              <w:left w:val="nil"/>
              <w:bottom w:val="nil"/>
              <w:right w:val="nil"/>
            </w:tcBorders>
            <w:shd w:val="clear" w:color="000000" w:fill="FFFFFF"/>
          </w:tcPr>
          <w:p w:rsidR="00622D4C" w:rsidRPr="00FF26E9" w:rsidRDefault="00622D4C" w:rsidP="00337317">
            <w:pPr>
              <w:spacing w:after="0"/>
              <w:ind w:left="86"/>
              <w:rPr>
                <w:b/>
                <w:lang w:eastAsia="bg-BG"/>
              </w:rPr>
            </w:pPr>
            <w:r w:rsidRPr="00FF26E9">
              <w:rPr>
                <w:b/>
                <w:i/>
              </w:rPr>
              <w:t>Салдо на 31 декември</w:t>
            </w:r>
          </w:p>
        </w:tc>
        <w:tc>
          <w:tcPr>
            <w:tcW w:w="1843" w:type="dxa"/>
            <w:tcBorders>
              <w:top w:val="single" w:sz="2" w:space="0" w:color="auto"/>
              <w:left w:val="nil"/>
              <w:bottom w:val="double" w:sz="4" w:space="0" w:color="auto"/>
              <w:right w:val="nil"/>
            </w:tcBorders>
            <w:shd w:val="clear" w:color="000000" w:fill="FFFFFF"/>
          </w:tcPr>
          <w:p w:rsidR="00622D4C" w:rsidRPr="00FF26E9" w:rsidRDefault="00BF7439" w:rsidP="00337317">
            <w:pPr>
              <w:spacing w:after="0"/>
              <w:jc w:val="right"/>
              <w:rPr>
                <w:b/>
                <w:lang w:eastAsia="bg-BG"/>
              </w:rPr>
            </w:pPr>
            <w:r>
              <w:rPr>
                <w:b/>
                <w:lang w:val="en-US" w:eastAsia="bg-BG"/>
              </w:rPr>
              <w:t>11</w:t>
            </w:r>
          </w:p>
        </w:tc>
        <w:tc>
          <w:tcPr>
            <w:tcW w:w="1489" w:type="dxa"/>
            <w:tcBorders>
              <w:top w:val="single" w:sz="2" w:space="0" w:color="auto"/>
              <w:left w:val="nil"/>
              <w:bottom w:val="double" w:sz="4" w:space="0" w:color="auto"/>
              <w:right w:val="nil"/>
            </w:tcBorders>
            <w:shd w:val="clear" w:color="000000" w:fill="FFFFFF"/>
          </w:tcPr>
          <w:p w:rsidR="00622D4C" w:rsidRPr="00FF26E9" w:rsidRDefault="00BF7439" w:rsidP="00337317">
            <w:pPr>
              <w:spacing w:after="0"/>
              <w:jc w:val="right"/>
              <w:rPr>
                <w:b/>
                <w:lang w:eastAsia="bg-BG"/>
              </w:rPr>
            </w:pPr>
            <w:r>
              <w:rPr>
                <w:b/>
                <w:lang w:val="en-US" w:eastAsia="bg-BG"/>
              </w:rPr>
              <w:t>535</w:t>
            </w:r>
          </w:p>
        </w:tc>
      </w:tr>
    </w:tbl>
    <w:p w:rsidR="00622D4C" w:rsidRPr="00FF26E9" w:rsidRDefault="00622D4C" w:rsidP="00622D4C">
      <w:pPr>
        <w:pStyle w:val="a2"/>
        <w:spacing w:after="0" w:line="240" w:lineRule="auto"/>
        <w:rPr>
          <w:b/>
          <w:color w:val="2E74B5"/>
          <w:sz w:val="24"/>
          <w:szCs w:val="24"/>
        </w:rPr>
      </w:pPr>
    </w:p>
    <w:p w:rsidR="00626EDD" w:rsidRDefault="00626EDD" w:rsidP="003400D0">
      <w:pPr>
        <w:pStyle w:val="a2"/>
        <w:spacing w:before="60" w:after="0" w:line="320" w:lineRule="atLeast"/>
        <w:rPr>
          <w:rStyle w:val="10"/>
          <w:rFonts w:ascii="Times New Roman" w:hAnsi="Times New Roman"/>
          <w:b/>
          <w:bCs w:val="0"/>
          <w:color w:val="4F81BD" w:themeColor="accent1"/>
          <w:sz w:val="22"/>
          <w:szCs w:val="22"/>
        </w:rPr>
      </w:pPr>
      <w:bookmarkStart w:id="53" w:name="_Toc132716216"/>
    </w:p>
    <w:p w:rsidR="00626EDD" w:rsidRDefault="00626EDD" w:rsidP="003400D0">
      <w:pPr>
        <w:pStyle w:val="a2"/>
        <w:spacing w:before="60" w:after="0" w:line="320" w:lineRule="atLeast"/>
        <w:rPr>
          <w:rStyle w:val="10"/>
          <w:rFonts w:ascii="Times New Roman" w:hAnsi="Times New Roman"/>
          <w:b/>
          <w:bCs w:val="0"/>
          <w:color w:val="4F81BD" w:themeColor="accent1"/>
          <w:sz w:val="22"/>
          <w:szCs w:val="22"/>
        </w:rPr>
      </w:pPr>
    </w:p>
    <w:p w:rsidR="003400D0" w:rsidRPr="00926CD3" w:rsidRDefault="00811A58" w:rsidP="003400D0">
      <w:pPr>
        <w:pStyle w:val="a2"/>
        <w:spacing w:before="60" w:after="0" w:line="320" w:lineRule="atLeast"/>
        <w:rPr>
          <w:rStyle w:val="10"/>
          <w:bCs w:val="0"/>
          <w:color w:val="4F81BD" w:themeColor="accent1"/>
          <w:sz w:val="22"/>
          <w:szCs w:val="22"/>
        </w:rPr>
      </w:pPr>
      <w:r w:rsidRPr="00811A58">
        <w:rPr>
          <w:rStyle w:val="10"/>
          <w:color w:val="4F81BD" w:themeColor="accent1"/>
          <w:sz w:val="22"/>
          <w:szCs w:val="22"/>
        </w:rPr>
        <w:t>25. С</w:t>
      </w:r>
      <w:r w:rsidRPr="00811A58">
        <w:rPr>
          <w:rStyle w:val="10"/>
          <w:rFonts w:ascii="Times New Roman" w:hAnsi="Times New Roman"/>
          <w:b/>
          <w:bCs w:val="0"/>
          <w:color w:val="4F81BD" w:themeColor="accent1"/>
          <w:sz w:val="22"/>
          <w:szCs w:val="22"/>
        </w:rPr>
        <w:t>ДЕЛКИ СЪС СВЪРЗАНИ ЛИЦА</w:t>
      </w:r>
      <w:bookmarkEnd w:id="53"/>
    </w:p>
    <w:p w:rsidR="00811A58" w:rsidRPr="00811A58" w:rsidRDefault="00811A58" w:rsidP="00811A58">
      <w:pPr>
        <w:pStyle w:val="a2"/>
        <w:spacing w:before="60" w:after="0" w:line="320" w:lineRule="atLeast"/>
        <w:rPr>
          <w:rStyle w:val="10"/>
          <w:bCs w:val="0"/>
          <w:i/>
          <w:iCs/>
          <w:color w:val="4F81BD" w:themeColor="accent1"/>
          <w:sz w:val="22"/>
          <w:szCs w:val="22"/>
        </w:rPr>
      </w:pPr>
    </w:p>
    <w:p w:rsidR="00A11395" w:rsidRPr="00F419CC" w:rsidRDefault="00A11395" w:rsidP="00A11395">
      <w:pPr>
        <w:spacing w:before="60" w:after="0" w:line="320" w:lineRule="atLeast"/>
        <w:ind w:firstLine="567"/>
        <w:jc w:val="both"/>
      </w:pPr>
      <w:r w:rsidRPr="00F419CC">
        <w:t xml:space="preserve">Свързаните лица на </w:t>
      </w:r>
      <w:r w:rsidR="00212EBC" w:rsidRPr="00F419CC">
        <w:t xml:space="preserve">дружеството </w:t>
      </w:r>
      <w:r w:rsidRPr="00F419CC">
        <w:t xml:space="preserve">включват </w:t>
      </w:r>
      <w:r w:rsidR="00212EBC" w:rsidRPr="00F419CC">
        <w:t>неговия собственик</w:t>
      </w:r>
      <w:r w:rsidRPr="00F419CC">
        <w:t xml:space="preserve">, </w:t>
      </w:r>
      <w:r w:rsidR="00212EBC" w:rsidRPr="00F419CC">
        <w:t xml:space="preserve">дъщерни и </w:t>
      </w:r>
      <w:r w:rsidRPr="00F419CC">
        <w:t>асоциирани предприятия, ключовия управленски персонал</w:t>
      </w:r>
      <w:r w:rsidRPr="00CF3E21">
        <w:rPr>
          <w:lang w:val="ru-RU"/>
        </w:rPr>
        <w:t xml:space="preserve"> </w:t>
      </w:r>
      <w:r w:rsidRPr="00F419CC">
        <w:t xml:space="preserve">и други свързани лица, описани по-долу. </w:t>
      </w:r>
    </w:p>
    <w:p w:rsidR="002B02DD" w:rsidRPr="00D27357" w:rsidRDefault="002B02DD" w:rsidP="002B02DD">
      <w:pPr>
        <w:autoSpaceDE w:val="0"/>
        <w:autoSpaceDN w:val="0"/>
        <w:adjustRightInd w:val="0"/>
        <w:spacing w:after="0"/>
        <w:ind w:firstLine="567"/>
        <w:jc w:val="both"/>
        <w:rPr>
          <w:b/>
          <w:color w:val="2E74B5"/>
          <w:sz w:val="16"/>
          <w:szCs w:val="16"/>
        </w:rPr>
      </w:pPr>
    </w:p>
    <w:p w:rsidR="001977C1" w:rsidRPr="00D85D2E" w:rsidRDefault="001977C1" w:rsidP="001977C1">
      <w:pPr>
        <w:autoSpaceDE w:val="0"/>
        <w:autoSpaceDN w:val="0"/>
        <w:adjustRightInd w:val="0"/>
        <w:spacing w:before="60" w:after="0" w:line="320" w:lineRule="atLeast"/>
        <w:ind w:firstLine="567"/>
        <w:jc w:val="both"/>
        <w:rPr>
          <w:b/>
        </w:rPr>
      </w:pPr>
      <w:r w:rsidRPr="00F419CC">
        <w:rPr>
          <w:b/>
          <w:color w:val="2E74B5"/>
        </w:rPr>
        <w:t>2</w:t>
      </w:r>
      <w:r w:rsidR="007731FA" w:rsidRPr="00BE3A3A">
        <w:rPr>
          <w:b/>
          <w:color w:val="2E74B5"/>
        </w:rPr>
        <w:t>5</w:t>
      </w:r>
      <w:r w:rsidRPr="00F419CC">
        <w:rPr>
          <w:b/>
          <w:color w:val="2E74B5"/>
        </w:rPr>
        <w:t>.</w:t>
      </w:r>
      <w:r w:rsidR="009A4842" w:rsidRPr="00F419CC">
        <w:rPr>
          <w:b/>
          <w:color w:val="2E74B5"/>
        </w:rPr>
        <w:t>1</w:t>
      </w:r>
      <w:r w:rsidRPr="00F419CC">
        <w:rPr>
          <w:b/>
          <w:color w:val="2E74B5"/>
        </w:rPr>
        <w:t xml:space="preserve">. </w:t>
      </w:r>
      <w:r w:rsidR="00A11395" w:rsidRPr="00F419CC">
        <w:rPr>
          <w:b/>
          <w:color w:val="2E74B5"/>
        </w:rPr>
        <w:t>Сделки с</w:t>
      </w:r>
      <w:r w:rsidR="00DE5158" w:rsidRPr="00F419CC">
        <w:rPr>
          <w:b/>
          <w:color w:val="2E74B5"/>
        </w:rPr>
        <w:t>ъс собственика – „Т</w:t>
      </w:r>
      <w:r w:rsidR="007F62C3">
        <w:rPr>
          <w:b/>
          <w:color w:val="2E74B5"/>
        </w:rPr>
        <w:t>ерем</w:t>
      </w:r>
      <w:r w:rsidR="002F777D" w:rsidRPr="00F419CC">
        <w:rPr>
          <w:b/>
          <w:color w:val="2E74B5"/>
        </w:rPr>
        <w:t xml:space="preserve"> </w:t>
      </w:r>
      <w:r w:rsidR="002F777D" w:rsidRPr="001E2250">
        <w:rPr>
          <w:b/>
          <w:color w:val="548DD4"/>
        </w:rPr>
        <w:t>- Х</w:t>
      </w:r>
      <w:r w:rsidR="007F62C3" w:rsidRPr="001E2250">
        <w:rPr>
          <w:b/>
          <w:color w:val="548DD4"/>
        </w:rPr>
        <w:t>олдинг</w:t>
      </w:r>
      <w:r w:rsidR="00DE5158" w:rsidRPr="001E2250">
        <w:rPr>
          <w:b/>
          <w:color w:val="548DD4"/>
        </w:rPr>
        <w:t>“ ЕАД</w:t>
      </w:r>
    </w:p>
    <w:p w:rsidR="001977C1" w:rsidRPr="00D85D2E" w:rsidRDefault="001977C1" w:rsidP="002B02DD">
      <w:pPr>
        <w:pStyle w:val="a2"/>
        <w:spacing w:after="0" w:line="240" w:lineRule="auto"/>
        <w:rPr>
          <w:sz w:val="16"/>
          <w:szCs w:val="16"/>
        </w:rPr>
      </w:pPr>
    </w:p>
    <w:tbl>
      <w:tblPr>
        <w:tblW w:w="8964" w:type="dxa"/>
        <w:tblBorders>
          <w:top w:val="nil"/>
          <w:left w:val="nil"/>
          <w:bottom w:val="nil"/>
          <w:right w:val="nil"/>
        </w:tblBorders>
        <w:tblLayout w:type="fixed"/>
        <w:tblLook w:val="0000"/>
      </w:tblPr>
      <w:tblGrid>
        <w:gridCol w:w="5070"/>
        <w:gridCol w:w="2126"/>
        <w:gridCol w:w="1768"/>
      </w:tblGrid>
      <w:tr w:rsidR="00D85D2E" w:rsidRPr="00D85D2E" w:rsidTr="00F14A94">
        <w:trPr>
          <w:trHeight w:val="109"/>
        </w:trPr>
        <w:tc>
          <w:tcPr>
            <w:tcW w:w="5070" w:type="dxa"/>
          </w:tcPr>
          <w:p w:rsidR="00F14A94" w:rsidRPr="00D85D2E" w:rsidRDefault="00F14A94" w:rsidP="0089754A">
            <w:pPr>
              <w:autoSpaceDE w:val="0"/>
              <w:autoSpaceDN w:val="0"/>
              <w:adjustRightInd w:val="0"/>
              <w:spacing w:after="0"/>
              <w:rPr>
                <w:lang w:eastAsia="bg-BG"/>
              </w:rPr>
            </w:pPr>
          </w:p>
        </w:tc>
        <w:tc>
          <w:tcPr>
            <w:tcW w:w="2126" w:type="dxa"/>
          </w:tcPr>
          <w:p w:rsidR="00F14A94" w:rsidRPr="00D85D2E" w:rsidRDefault="007854F7" w:rsidP="00F14A94">
            <w:pPr>
              <w:autoSpaceDE w:val="0"/>
              <w:autoSpaceDN w:val="0"/>
              <w:adjustRightInd w:val="0"/>
              <w:spacing w:after="0"/>
              <w:jc w:val="right"/>
              <w:rPr>
                <w:b/>
                <w:lang w:val="en-US" w:eastAsia="bg-BG"/>
              </w:rPr>
            </w:pPr>
            <w:r>
              <w:rPr>
                <w:b/>
                <w:lang w:eastAsia="bg-BG"/>
              </w:rPr>
              <w:t>2022</w:t>
            </w:r>
          </w:p>
        </w:tc>
        <w:tc>
          <w:tcPr>
            <w:tcW w:w="1768" w:type="dxa"/>
          </w:tcPr>
          <w:p w:rsidR="00F14A94" w:rsidRPr="00C77DA0" w:rsidRDefault="00F14A94" w:rsidP="00C77DA0">
            <w:pPr>
              <w:autoSpaceDE w:val="0"/>
              <w:autoSpaceDN w:val="0"/>
              <w:adjustRightInd w:val="0"/>
              <w:spacing w:after="0"/>
              <w:jc w:val="right"/>
              <w:rPr>
                <w:b/>
                <w:lang w:val="en-US" w:eastAsia="bg-BG"/>
              </w:rPr>
            </w:pPr>
            <w:r w:rsidRPr="00D85D2E">
              <w:rPr>
                <w:b/>
                <w:lang w:eastAsia="bg-BG"/>
              </w:rPr>
              <w:t>202</w:t>
            </w:r>
            <w:r w:rsidR="00C77DA0">
              <w:rPr>
                <w:b/>
                <w:lang w:val="en-US" w:eastAsia="bg-BG"/>
              </w:rPr>
              <w:t>1</w:t>
            </w:r>
          </w:p>
        </w:tc>
      </w:tr>
      <w:tr w:rsidR="00132B63" w:rsidRPr="00D85D2E" w:rsidTr="00132B63">
        <w:trPr>
          <w:trHeight w:val="109"/>
        </w:trPr>
        <w:tc>
          <w:tcPr>
            <w:tcW w:w="5070" w:type="dxa"/>
          </w:tcPr>
          <w:p w:rsidR="00F14A94" w:rsidRPr="00D85D2E" w:rsidRDefault="00F14A94" w:rsidP="0089754A">
            <w:pPr>
              <w:autoSpaceDE w:val="0"/>
              <w:autoSpaceDN w:val="0"/>
              <w:adjustRightInd w:val="0"/>
              <w:spacing w:after="0"/>
              <w:rPr>
                <w:lang w:eastAsia="bg-BG"/>
              </w:rPr>
            </w:pPr>
          </w:p>
        </w:tc>
        <w:tc>
          <w:tcPr>
            <w:tcW w:w="2126" w:type="dxa"/>
            <w:shd w:val="clear" w:color="auto" w:fill="auto"/>
          </w:tcPr>
          <w:p w:rsidR="00F14A94" w:rsidRPr="00D85D2E" w:rsidRDefault="00F14A94" w:rsidP="0089754A">
            <w:pPr>
              <w:autoSpaceDE w:val="0"/>
              <w:autoSpaceDN w:val="0"/>
              <w:adjustRightInd w:val="0"/>
              <w:spacing w:after="0"/>
              <w:jc w:val="right"/>
              <w:rPr>
                <w:lang w:eastAsia="bg-BG"/>
              </w:rPr>
            </w:pPr>
            <w:r w:rsidRPr="00D85D2E">
              <w:rPr>
                <w:b/>
                <w:iCs/>
                <w:lang w:eastAsia="ar-SA"/>
              </w:rPr>
              <w:t>BGN '000</w:t>
            </w:r>
          </w:p>
        </w:tc>
        <w:tc>
          <w:tcPr>
            <w:tcW w:w="1768" w:type="dxa"/>
            <w:shd w:val="clear" w:color="auto" w:fill="auto"/>
          </w:tcPr>
          <w:p w:rsidR="00F14A94" w:rsidRPr="00D85D2E" w:rsidRDefault="00F14A94" w:rsidP="0089754A">
            <w:pPr>
              <w:autoSpaceDE w:val="0"/>
              <w:autoSpaceDN w:val="0"/>
              <w:adjustRightInd w:val="0"/>
              <w:spacing w:after="0"/>
              <w:jc w:val="right"/>
              <w:rPr>
                <w:lang w:eastAsia="bg-BG"/>
              </w:rPr>
            </w:pPr>
            <w:r w:rsidRPr="00D85D2E">
              <w:rPr>
                <w:b/>
                <w:iCs/>
                <w:lang w:eastAsia="ar-SA"/>
              </w:rPr>
              <w:t>BGN '000</w:t>
            </w:r>
          </w:p>
        </w:tc>
      </w:tr>
      <w:tr w:rsidR="00132B63" w:rsidRPr="00D85D2E" w:rsidTr="00132B63">
        <w:trPr>
          <w:trHeight w:val="109"/>
        </w:trPr>
        <w:tc>
          <w:tcPr>
            <w:tcW w:w="5070" w:type="dxa"/>
          </w:tcPr>
          <w:p w:rsidR="00F14A94" w:rsidRPr="00D85D2E" w:rsidRDefault="00F14A94" w:rsidP="0089754A">
            <w:pPr>
              <w:autoSpaceDE w:val="0"/>
              <w:autoSpaceDN w:val="0"/>
              <w:adjustRightInd w:val="0"/>
              <w:spacing w:after="0"/>
              <w:rPr>
                <w:lang w:eastAsia="bg-BG"/>
              </w:rPr>
            </w:pPr>
            <w:r w:rsidRPr="00D85D2E">
              <w:rPr>
                <w:lang w:eastAsia="bg-BG"/>
              </w:rPr>
              <w:t xml:space="preserve">- продажба на услуги </w:t>
            </w:r>
          </w:p>
        </w:tc>
        <w:tc>
          <w:tcPr>
            <w:tcW w:w="2126" w:type="dxa"/>
            <w:shd w:val="clear" w:color="auto" w:fill="auto"/>
          </w:tcPr>
          <w:p w:rsidR="00F14A94" w:rsidRPr="00132B63" w:rsidRDefault="008B5E4A" w:rsidP="0089754A">
            <w:pPr>
              <w:autoSpaceDE w:val="0"/>
              <w:autoSpaceDN w:val="0"/>
              <w:adjustRightInd w:val="0"/>
              <w:spacing w:after="0"/>
              <w:jc w:val="right"/>
              <w:rPr>
                <w:lang w:val="en-US" w:eastAsia="bg-BG"/>
              </w:rPr>
            </w:pPr>
            <w:r>
              <w:rPr>
                <w:lang w:val="en-US" w:eastAsia="bg-BG"/>
              </w:rPr>
              <w:t>5</w:t>
            </w:r>
          </w:p>
        </w:tc>
        <w:tc>
          <w:tcPr>
            <w:tcW w:w="1768" w:type="dxa"/>
            <w:shd w:val="clear" w:color="auto" w:fill="auto"/>
          </w:tcPr>
          <w:p w:rsidR="00F14A94" w:rsidRPr="00132B63" w:rsidRDefault="00F14A94" w:rsidP="0089754A">
            <w:pPr>
              <w:autoSpaceDE w:val="0"/>
              <w:autoSpaceDN w:val="0"/>
              <w:adjustRightInd w:val="0"/>
              <w:spacing w:after="0"/>
              <w:jc w:val="right"/>
              <w:rPr>
                <w:lang w:eastAsia="bg-BG"/>
              </w:rPr>
            </w:pPr>
            <w:r w:rsidRPr="00132B63">
              <w:rPr>
                <w:lang w:eastAsia="bg-BG"/>
              </w:rPr>
              <w:t>5</w:t>
            </w:r>
          </w:p>
        </w:tc>
      </w:tr>
      <w:tr w:rsidR="00F14A94" w:rsidRPr="00B9041C" w:rsidTr="00F14A94">
        <w:trPr>
          <w:trHeight w:val="109"/>
        </w:trPr>
        <w:tc>
          <w:tcPr>
            <w:tcW w:w="5070" w:type="dxa"/>
          </w:tcPr>
          <w:p w:rsidR="00F14A94" w:rsidRDefault="00F14A94" w:rsidP="0089754A">
            <w:pPr>
              <w:autoSpaceDE w:val="0"/>
              <w:autoSpaceDN w:val="0"/>
              <w:adjustRightInd w:val="0"/>
              <w:spacing w:after="0"/>
              <w:rPr>
                <w:color w:val="000000"/>
                <w:lang w:eastAsia="bg-BG"/>
              </w:rPr>
            </w:pPr>
            <w:r w:rsidRPr="00B9041C">
              <w:rPr>
                <w:color w:val="000000"/>
                <w:lang w:eastAsia="bg-BG"/>
              </w:rPr>
              <w:lastRenderedPageBreak/>
              <w:t xml:space="preserve">- </w:t>
            </w:r>
            <w:r>
              <w:rPr>
                <w:color w:val="000000"/>
                <w:lang w:eastAsia="bg-BG"/>
              </w:rPr>
              <w:t>продажба на продукция</w:t>
            </w:r>
          </w:p>
          <w:p w:rsidR="009E71A0" w:rsidRDefault="009E71A0" w:rsidP="0089754A">
            <w:pPr>
              <w:autoSpaceDE w:val="0"/>
              <w:autoSpaceDN w:val="0"/>
              <w:adjustRightInd w:val="0"/>
              <w:spacing w:after="0"/>
              <w:rPr>
                <w:color w:val="000000"/>
                <w:lang w:eastAsia="bg-BG"/>
              </w:rPr>
            </w:pPr>
            <w:r>
              <w:rPr>
                <w:color w:val="000000"/>
                <w:lang w:eastAsia="bg-BG"/>
              </w:rPr>
              <w:t>- покупка на  услуги</w:t>
            </w:r>
          </w:p>
          <w:p w:rsidR="00F14A94" w:rsidRDefault="00F14A94" w:rsidP="0089754A">
            <w:pPr>
              <w:autoSpaceDE w:val="0"/>
              <w:autoSpaceDN w:val="0"/>
              <w:adjustRightInd w:val="0"/>
              <w:spacing w:after="0"/>
              <w:rPr>
                <w:color w:val="000000"/>
                <w:lang w:eastAsia="bg-BG"/>
              </w:rPr>
            </w:pPr>
            <w:r>
              <w:rPr>
                <w:color w:val="000000"/>
                <w:lang w:eastAsia="bg-BG"/>
              </w:rPr>
              <w:t>- начислени лихви по получени заеми</w:t>
            </w:r>
          </w:p>
          <w:p w:rsidR="00F14A94" w:rsidRDefault="00F14A94" w:rsidP="0089754A">
            <w:pPr>
              <w:autoSpaceDE w:val="0"/>
              <w:autoSpaceDN w:val="0"/>
              <w:adjustRightInd w:val="0"/>
              <w:spacing w:after="0"/>
              <w:rPr>
                <w:color w:val="000000"/>
                <w:lang w:eastAsia="bg-BG"/>
              </w:rPr>
            </w:pPr>
            <w:r>
              <w:rPr>
                <w:color w:val="000000"/>
                <w:lang w:eastAsia="bg-BG"/>
              </w:rPr>
              <w:t>- погашения по заеми</w:t>
            </w:r>
          </w:p>
          <w:p w:rsidR="00F14A94" w:rsidRDefault="00F14A94" w:rsidP="0089754A">
            <w:pPr>
              <w:autoSpaceDE w:val="0"/>
              <w:autoSpaceDN w:val="0"/>
              <w:adjustRightInd w:val="0"/>
              <w:spacing w:after="0"/>
              <w:rPr>
                <w:color w:val="000000"/>
                <w:lang w:eastAsia="bg-BG"/>
              </w:rPr>
            </w:pPr>
            <w:r>
              <w:rPr>
                <w:color w:val="000000"/>
                <w:lang w:eastAsia="bg-BG"/>
              </w:rPr>
              <w:t>- лихвени плащания по заеми</w:t>
            </w:r>
          </w:p>
          <w:p w:rsidR="00F14A94" w:rsidRPr="00B9041C" w:rsidRDefault="00F14A94" w:rsidP="0089754A">
            <w:pPr>
              <w:autoSpaceDE w:val="0"/>
              <w:autoSpaceDN w:val="0"/>
              <w:adjustRightInd w:val="0"/>
              <w:spacing w:after="0"/>
              <w:rPr>
                <w:color w:val="000000"/>
                <w:lang w:eastAsia="bg-BG"/>
              </w:rPr>
            </w:pPr>
            <w:r>
              <w:rPr>
                <w:color w:val="000000"/>
                <w:lang w:eastAsia="bg-BG"/>
              </w:rPr>
              <w:t>- получени заеми</w:t>
            </w:r>
            <w:r w:rsidRPr="002016CF">
              <w:rPr>
                <w:color w:val="000000"/>
                <w:lang w:eastAsia="bg-BG"/>
              </w:rPr>
              <w:t xml:space="preserve"> </w:t>
            </w:r>
          </w:p>
        </w:tc>
        <w:tc>
          <w:tcPr>
            <w:tcW w:w="2126" w:type="dxa"/>
          </w:tcPr>
          <w:p w:rsidR="00D85D2E" w:rsidRDefault="008B5E4A" w:rsidP="00D85D2E">
            <w:pPr>
              <w:autoSpaceDE w:val="0"/>
              <w:autoSpaceDN w:val="0"/>
              <w:adjustRightInd w:val="0"/>
              <w:spacing w:after="0"/>
              <w:jc w:val="right"/>
              <w:rPr>
                <w:color w:val="000000"/>
                <w:lang w:val="en-US" w:eastAsia="bg-BG"/>
              </w:rPr>
            </w:pPr>
            <w:r>
              <w:rPr>
                <w:color w:val="000000"/>
                <w:lang w:val="en-US" w:eastAsia="bg-BG"/>
              </w:rPr>
              <w:t>749</w:t>
            </w:r>
          </w:p>
          <w:p w:rsidR="009E71A0" w:rsidRDefault="009E71A0" w:rsidP="00D85D2E">
            <w:pPr>
              <w:autoSpaceDE w:val="0"/>
              <w:autoSpaceDN w:val="0"/>
              <w:adjustRightInd w:val="0"/>
              <w:spacing w:after="0"/>
              <w:jc w:val="right"/>
              <w:rPr>
                <w:color w:val="000000"/>
                <w:lang w:eastAsia="bg-BG"/>
              </w:rPr>
            </w:pPr>
            <w:r>
              <w:rPr>
                <w:color w:val="000000"/>
                <w:lang w:eastAsia="bg-BG"/>
              </w:rPr>
              <w:t>8</w:t>
            </w:r>
          </w:p>
          <w:p w:rsidR="008B5E4A" w:rsidRDefault="008B5E4A" w:rsidP="00D85D2E">
            <w:pPr>
              <w:autoSpaceDE w:val="0"/>
              <w:autoSpaceDN w:val="0"/>
              <w:adjustRightInd w:val="0"/>
              <w:spacing w:after="0"/>
              <w:jc w:val="right"/>
              <w:rPr>
                <w:color w:val="000000"/>
                <w:lang w:val="en-US" w:eastAsia="bg-BG"/>
              </w:rPr>
            </w:pPr>
            <w:r>
              <w:rPr>
                <w:color w:val="000000"/>
                <w:lang w:val="en-US" w:eastAsia="bg-BG"/>
              </w:rPr>
              <w:t>21</w:t>
            </w:r>
          </w:p>
          <w:p w:rsidR="008B5E4A" w:rsidRDefault="008B5E4A" w:rsidP="00D85D2E">
            <w:pPr>
              <w:autoSpaceDE w:val="0"/>
              <w:autoSpaceDN w:val="0"/>
              <w:adjustRightInd w:val="0"/>
              <w:spacing w:after="0"/>
              <w:jc w:val="right"/>
              <w:rPr>
                <w:color w:val="000000"/>
                <w:lang w:val="en-US" w:eastAsia="bg-BG"/>
              </w:rPr>
            </w:pPr>
            <w:r>
              <w:rPr>
                <w:color w:val="000000"/>
                <w:lang w:val="en-US" w:eastAsia="bg-BG"/>
              </w:rPr>
              <w:t>-</w:t>
            </w:r>
          </w:p>
          <w:p w:rsidR="008B5E4A" w:rsidRDefault="008B5E4A" w:rsidP="00D85D2E">
            <w:pPr>
              <w:autoSpaceDE w:val="0"/>
              <w:autoSpaceDN w:val="0"/>
              <w:adjustRightInd w:val="0"/>
              <w:spacing w:after="0"/>
              <w:jc w:val="right"/>
              <w:rPr>
                <w:color w:val="000000"/>
                <w:lang w:val="en-US" w:eastAsia="bg-BG"/>
              </w:rPr>
            </w:pPr>
            <w:r>
              <w:rPr>
                <w:color w:val="000000"/>
                <w:lang w:val="en-US" w:eastAsia="bg-BG"/>
              </w:rPr>
              <w:t>-</w:t>
            </w:r>
          </w:p>
          <w:p w:rsidR="008B5E4A" w:rsidRPr="00D85D2E" w:rsidRDefault="008B5E4A" w:rsidP="00D85D2E">
            <w:pPr>
              <w:autoSpaceDE w:val="0"/>
              <w:autoSpaceDN w:val="0"/>
              <w:adjustRightInd w:val="0"/>
              <w:spacing w:after="0"/>
              <w:jc w:val="right"/>
              <w:rPr>
                <w:color w:val="000000"/>
                <w:lang w:val="en-US" w:eastAsia="bg-BG"/>
              </w:rPr>
            </w:pPr>
            <w:r>
              <w:rPr>
                <w:color w:val="000000"/>
                <w:lang w:val="en-US" w:eastAsia="bg-BG"/>
              </w:rPr>
              <w:t>337</w:t>
            </w:r>
          </w:p>
        </w:tc>
        <w:tc>
          <w:tcPr>
            <w:tcW w:w="1768" w:type="dxa"/>
          </w:tcPr>
          <w:p w:rsidR="00F14A94" w:rsidRPr="00C77DA0" w:rsidRDefault="00C77DA0" w:rsidP="0089754A">
            <w:pPr>
              <w:autoSpaceDE w:val="0"/>
              <w:autoSpaceDN w:val="0"/>
              <w:adjustRightInd w:val="0"/>
              <w:spacing w:after="0"/>
              <w:jc w:val="right"/>
              <w:rPr>
                <w:color w:val="000000"/>
                <w:lang w:val="en-US" w:eastAsia="bg-BG"/>
              </w:rPr>
            </w:pPr>
            <w:r>
              <w:rPr>
                <w:color w:val="000000"/>
                <w:lang w:val="en-US" w:eastAsia="bg-BG"/>
              </w:rPr>
              <w:t>295</w:t>
            </w:r>
          </w:p>
          <w:p w:rsidR="009E71A0" w:rsidRDefault="009E71A0" w:rsidP="0089754A">
            <w:pPr>
              <w:autoSpaceDE w:val="0"/>
              <w:autoSpaceDN w:val="0"/>
              <w:adjustRightInd w:val="0"/>
              <w:spacing w:after="0"/>
              <w:jc w:val="right"/>
              <w:rPr>
                <w:color w:val="000000"/>
                <w:lang w:eastAsia="bg-BG"/>
              </w:rPr>
            </w:pPr>
            <w:r>
              <w:rPr>
                <w:color w:val="000000"/>
                <w:lang w:eastAsia="bg-BG"/>
              </w:rPr>
              <w:t>-</w:t>
            </w:r>
          </w:p>
          <w:p w:rsidR="00F14A94" w:rsidRPr="00C77DA0" w:rsidRDefault="00C77DA0" w:rsidP="0089754A">
            <w:pPr>
              <w:autoSpaceDE w:val="0"/>
              <w:autoSpaceDN w:val="0"/>
              <w:adjustRightInd w:val="0"/>
              <w:spacing w:after="0"/>
              <w:jc w:val="right"/>
              <w:rPr>
                <w:color w:val="000000"/>
                <w:lang w:val="en-US" w:eastAsia="bg-BG"/>
              </w:rPr>
            </w:pPr>
            <w:r>
              <w:rPr>
                <w:color w:val="000000"/>
                <w:lang w:val="en-US" w:eastAsia="bg-BG"/>
              </w:rPr>
              <w:t>22</w:t>
            </w:r>
          </w:p>
          <w:p w:rsidR="00F14A94" w:rsidRDefault="00F14A94" w:rsidP="0089754A">
            <w:pPr>
              <w:autoSpaceDE w:val="0"/>
              <w:autoSpaceDN w:val="0"/>
              <w:adjustRightInd w:val="0"/>
              <w:spacing w:after="0"/>
              <w:jc w:val="right"/>
              <w:rPr>
                <w:color w:val="000000"/>
                <w:lang w:eastAsia="bg-BG"/>
              </w:rPr>
            </w:pPr>
            <w:r>
              <w:rPr>
                <w:color w:val="000000"/>
                <w:lang w:eastAsia="bg-BG"/>
              </w:rPr>
              <w:t>120</w:t>
            </w:r>
          </w:p>
          <w:p w:rsidR="00F14A94" w:rsidRPr="00C77DA0" w:rsidRDefault="00C77DA0" w:rsidP="0089754A">
            <w:pPr>
              <w:autoSpaceDE w:val="0"/>
              <w:autoSpaceDN w:val="0"/>
              <w:adjustRightInd w:val="0"/>
              <w:spacing w:after="0"/>
              <w:jc w:val="right"/>
              <w:rPr>
                <w:color w:val="000000"/>
                <w:lang w:val="en-US" w:eastAsia="bg-BG"/>
              </w:rPr>
            </w:pPr>
            <w:r>
              <w:rPr>
                <w:color w:val="000000"/>
                <w:lang w:val="en-US" w:eastAsia="bg-BG"/>
              </w:rPr>
              <w:t>22</w:t>
            </w:r>
          </w:p>
          <w:p w:rsidR="00F14A94" w:rsidRPr="00C77DA0" w:rsidRDefault="00C77DA0" w:rsidP="0089754A">
            <w:pPr>
              <w:autoSpaceDE w:val="0"/>
              <w:autoSpaceDN w:val="0"/>
              <w:adjustRightInd w:val="0"/>
              <w:spacing w:after="0"/>
              <w:jc w:val="right"/>
              <w:rPr>
                <w:color w:val="000000"/>
                <w:lang w:val="en-US" w:eastAsia="bg-BG"/>
              </w:rPr>
            </w:pPr>
            <w:r>
              <w:rPr>
                <w:color w:val="000000"/>
                <w:lang w:val="en-US" w:eastAsia="bg-BG"/>
              </w:rPr>
              <w:t>-</w:t>
            </w:r>
          </w:p>
        </w:tc>
      </w:tr>
      <w:tr w:rsidR="00F14A94" w:rsidRPr="00B9041C" w:rsidDel="00E803B5" w:rsidTr="00F14A94">
        <w:trPr>
          <w:trHeight w:val="109"/>
        </w:trPr>
        <w:tc>
          <w:tcPr>
            <w:tcW w:w="5070" w:type="dxa"/>
          </w:tcPr>
          <w:p w:rsidR="00F14A94" w:rsidRPr="00BA7E77" w:rsidDel="00E803B5" w:rsidRDefault="00F14A94" w:rsidP="0089754A">
            <w:pPr>
              <w:autoSpaceDE w:val="0"/>
              <w:autoSpaceDN w:val="0"/>
              <w:adjustRightInd w:val="0"/>
              <w:spacing w:after="0"/>
              <w:rPr>
                <w:color w:val="000000"/>
                <w:lang w:val="en-US" w:eastAsia="bg-BG"/>
              </w:rPr>
            </w:pPr>
            <w:r>
              <w:rPr>
                <w:color w:val="000000"/>
                <w:lang w:eastAsia="bg-BG"/>
              </w:rPr>
              <w:t xml:space="preserve">-други </w:t>
            </w:r>
            <w:r>
              <w:rPr>
                <w:color w:val="000000"/>
                <w:lang w:val="en-US" w:eastAsia="bg-BG"/>
              </w:rPr>
              <w:t>(</w:t>
            </w:r>
            <w:r>
              <w:rPr>
                <w:color w:val="000000"/>
                <w:lang w:eastAsia="bg-BG"/>
              </w:rPr>
              <w:t>ОМП</w:t>
            </w:r>
            <w:r>
              <w:rPr>
                <w:color w:val="000000"/>
                <w:lang w:val="en-US" w:eastAsia="bg-BG"/>
              </w:rPr>
              <w:t>)</w:t>
            </w:r>
          </w:p>
        </w:tc>
        <w:tc>
          <w:tcPr>
            <w:tcW w:w="2126" w:type="dxa"/>
          </w:tcPr>
          <w:p w:rsidR="00F14A94" w:rsidRPr="00D85D2E" w:rsidDel="00E803B5" w:rsidRDefault="008B5E4A" w:rsidP="0089754A">
            <w:pPr>
              <w:autoSpaceDE w:val="0"/>
              <w:autoSpaceDN w:val="0"/>
              <w:adjustRightInd w:val="0"/>
              <w:spacing w:after="0"/>
              <w:jc w:val="right"/>
              <w:rPr>
                <w:color w:val="000000"/>
                <w:lang w:val="en-US" w:eastAsia="bg-BG"/>
              </w:rPr>
            </w:pPr>
            <w:r>
              <w:rPr>
                <w:color w:val="000000"/>
                <w:lang w:val="en-US" w:eastAsia="bg-BG"/>
              </w:rPr>
              <w:t>228</w:t>
            </w:r>
          </w:p>
        </w:tc>
        <w:tc>
          <w:tcPr>
            <w:tcW w:w="1768" w:type="dxa"/>
          </w:tcPr>
          <w:p w:rsidR="00F14A94" w:rsidRPr="00C77DA0" w:rsidDel="00E803B5" w:rsidRDefault="00C77DA0" w:rsidP="0089754A">
            <w:pPr>
              <w:autoSpaceDE w:val="0"/>
              <w:autoSpaceDN w:val="0"/>
              <w:adjustRightInd w:val="0"/>
              <w:spacing w:after="0"/>
              <w:jc w:val="right"/>
              <w:rPr>
                <w:color w:val="000000"/>
                <w:lang w:val="en-US" w:eastAsia="bg-BG"/>
              </w:rPr>
            </w:pPr>
            <w:r>
              <w:rPr>
                <w:color w:val="000000"/>
                <w:lang w:val="en-US" w:eastAsia="bg-BG"/>
              </w:rPr>
              <w:t>228</w:t>
            </w:r>
          </w:p>
        </w:tc>
      </w:tr>
    </w:tbl>
    <w:p w:rsidR="00DE5158" w:rsidRDefault="00DE5158" w:rsidP="002B02DD">
      <w:pPr>
        <w:pStyle w:val="a2"/>
        <w:spacing w:after="0" w:line="240" w:lineRule="auto"/>
        <w:rPr>
          <w:sz w:val="16"/>
          <w:szCs w:val="16"/>
          <w:lang w:val="en-US"/>
        </w:rPr>
      </w:pPr>
    </w:p>
    <w:p w:rsidR="001977C1" w:rsidRPr="005B1108" w:rsidRDefault="001977C1" w:rsidP="001977C1">
      <w:pPr>
        <w:autoSpaceDE w:val="0"/>
        <w:autoSpaceDN w:val="0"/>
        <w:adjustRightInd w:val="0"/>
        <w:spacing w:before="60" w:after="0" w:line="320" w:lineRule="atLeast"/>
        <w:ind w:firstLine="567"/>
        <w:jc w:val="both"/>
        <w:rPr>
          <w:b/>
          <w:color w:val="2E74B5"/>
        </w:rPr>
      </w:pPr>
      <w:r w:rsidRPr="00B9041C">
        <w:rPr>
          <w:b/>
          <w:color w:val="2E74B5"/>
        </w:rPr>
        <w:t>2</w:t>
      </w:r>
      <w:r w:rsidR="007731FA">
        <w:rPr>
          <w:b/>
          <w:color w:val="2E74B5"/>
          <w:lang w:val="en-US"/>
        </w:rPr>
        <w:t>5</w:t>
      </w:r>
      <w:r w:rsidRPr="00B9041C">
        <w:rPr>
          <w:b/>
          <w:color w:val="2E74B5"/>
        </w:rPr>
        <w:t>.</w:t>
      </w:r>
      <w:r w:rsidR="009A4842" w:rsidRPr="00B9041C">
        <w:rPr>
          <w:b/>
          <w:color w:val="2E74B5"/>
        </w:rPr>
        <w:t>2</w:t>
      </w:r>
      <w:r w:rsidRPr="00B9041C">
        <w:rPr>
          <w:b/>
          <w:color w:val="2E74B5"/>
        </w:rPr>
        <w:t xml:space="preserve">. </w:t>
      </w:r>
      <w:r w:rsidR="003400D0" w:rsidRPr="00B9041C">
        <w:rPr>
          <w:b/>
          <w:color w:val="2E74B5"/>
        </w:rPr>
        <w:t xml:space="preserve">Сделки с </w:t>
      </w:r>
      <w:r w:rsidR="00AD2C2A" w:rsidRPr="00B9041C">
        <w:rPr>
          <w:b/>
          <w:color w:val="2E74B5"/>
        </w:rPr>
        <w:t>други свързани лица под общ контрол</w:t>
      </w:r>
    </w:p>
    <w:p w:rsidR="001977C1" w:rsidRDefault="001977C1" w:rsidP="002B02DD">
      <w:pPr>
        <w:pStyle w:val="a2"/>
        <w:spacing w:after="0" w:line="240" w:lineRule="auto"/>
        <w:rPr>
          <w:sz w:val="16"/>
          <w:szCs w:val="16"/>
        </w:rPr>
      </w:pPr>
    </w:p>
    <w:tbl>
      <w:tblPr>
        <w:tblW w:w="9180" w:type="dxa"/>
        <w:tblBorders>
          <w:top w:val="nil"/>
          <w:left w:val="nil"/>
          <w:bottom w:val="nil"/>
          <w:right w:val="nil"/>
        </w:tblBorders>
        <w:tblLayout w:type="fixed"/>
        <w:tblLook w:val="0000"/>
      </w:tblPr>
      <w:tblGrid>
        <w:gridCol w:w="6062"/>
        <w:gridCol w:w="1559"/>
        <w:gridCol w:w="1559"/>
      </w:tblGrid>
      <w:tr w:rsidR="007731FA" w:rsidRPr="00AD2C2A" w:rsidTr="003802E7">
        <w:trPr>
          <w:trHeight w:val="109"/>
        </w:trPr>
        <w:tc>
          <w:tcPr>
            <w:tcW w:w="6062" w:type="dxa"/>
            <w:tcBorders>
              <w:bottom w:val="nil"/>
            </w:tcBorders>
          </w:tcPr>
          <w:p w:rsidR="007731FA" w:rsidRPr="00AD2C2A" w:rsidRDefault="007731FA" w:rsidP="0089754A">
            <w:pPr>
              <w:autoSpaceDE w:val="0"/>
              <w:autoSpaceDN w:val="0"/>
              <w:adjustRightInd w:val="0"/>
              <w:spacing w:after="0"/>
              <w:rPr>
                <w:color w:val="000000"/>
                <w:lang w:eastAsia="bg-BG"/>
              </w:rPr>
            </w:pPr>
          </w:p>
        </w:tc>
        <w:tc>
          <w:tcPr>
            <w:tcW w:w="1559" w:type="dxa"/>
            <w:tcBorders>
              <w:bottom w:val="nil"/>
            </w:tcBorders>
          </w:tcPr>
          <w:p w:rsidR="007731FA" w:rsidRPr="007731FA" w:rsidRDefault="007854F7" w:rsidP="007731FA">
            <w:pPr>
              <w:autoSpaceDE w:val="0"/>
              <w:autoSpaceDN w:val="0"/>
              <w:adjustRightInd w:val="0"/>
              <w:spacing w:after="0"/>
              <w:jc w:val="right"/>
              <w:rPr>
                <w:b/>
                <w:color w:val="000000"/>
                <w:lang w:val="en-US" w:eastAsia="bg-BG"/>
              </w:rPr>
            </w:pPr>
            <w:r>
              <w:rPr>
                <w:b/>
                <w:color w:val="000000"/>
                <w:lang w:eastAsia="bg-BG"/>
              </w:rPr>
              <w:t>2022</w:t>
            </w:r>
          </w:p>
        </w:tc>
        <w:tc>
          <w:tcPr>
            <w:tcW w:w="1559" w:type="dxa"/>
            <w:tcBorders>
              <w:bottom w:val="nil"/>
            </w:tcBorders>
          </w:tcPr>
          <w:p w:rsidR="007731FA" w:rsidRPr="00361BEE" w:rsidRDefault="007731FA" w:rsidP="00361BEE">
            <w:pPr>
              <w:autoSpaceDE w:val="0"/>
              <w:autoSpaceDN w:val="0"/>
              <w:adjustRightInd w:val="0"/>
              <w:spacing w:after="0"/>
              <w:jc w:val="right"/>
              <w:rPr>
                <w:b/>
                <w:color w:val="000000"/>
                <w:lang w:val="en-US" w:eastAsia="bg-BG"/>
              </w:rPr>
            </w:pPr>
            <w:r w:rsidRPr="00AD2C2A">
              <w:rPr>
                <w:b/>
                <w:color w:val="000000"/>
                <w:lang w:eastAsia="bg-BG"/>
              </w:rPr>
              <w:t>20</w:t>
            </w:r>
            <w:r w:rsidR="00361BEE">
              <w:rPr>
                <w:b/>
                <w:color w:val="000000"/>
                <w:lang w:val="en-US" w:eastAsia="bg-BG"/>
              </w:rPr>
              <w:t>21</w:t>
            </w:r>
          </w:p>
        </w:tc>
      </w:tr>
      <w:tr w:rsidR="007731FA" w:rsidRPr="005D1C57" w:rsidTr="003802E7">
        <w:trPr>
          <w:trHeight w:val="109"/>
        </w:trPr>
        <w:tc>
          <w:tcPr>
            <w:tcW w:w="6062" w:type="dxa"/>
            <w:tcBorders>
              <w:top w:val="nil"/>
              <w:left w:val="nil"/>
              <w:bottom w:val="nil"/>
              <w:right w:val="nil"/>
            </w:tcBorders>
          </w:tcPr>
          <w:p w:rsidR="007731FA" w:rsidRPr="00AD2C2A" w:rsidRDefault="007731FA" w:rsidP="0089754A">
            <w:pPr>
              <w:autoSpaceDE w:val="0"/>
              <w:autoSpaceDN w:val="0"/>
              <w:adjustRightInd w:val="0"/>
              <w:spacing w:after="0"/>
              <w:rPr>
                <w:color w:val="000000"/>
                <w:lang w:eastAsia="bg-BG"/>
              </w:rPr>
            </w:pPr>
          </w:p>
        </w:tc>
        <w:tc>
          <w:tcPr>
            <w:tcW w:w="1559" w:type="dxa"/>
            <w:tcBorders>
              <w:top w:val="nil"/>
              <w:left w:val="nil"/>
              <w:bottom w:val="nil"/>
              <w:right w:val="nil"/>
            </w:tcBorders>
          </w:tcPr>
          <w:p w:rsidR="007731FA" w:rsidRPr="005D1C57" w:rsidRDefault="007731FA" w:rsidP="0089754A">
            <w:pPr>
              <w:autoSpaceDE w:val="0"/>
              <w:autoSpaceDN w:val="0"/>
              <w:adjustRightInd w:val="0"/>
              <w:spacing w:after="0"/>
              <w:jc w:val="right"/>
              <w:rPr>
                <w:color w:val="000000"/>
                <w:lang w:eastAsia="bg-BG"/>
              </w:rPr>
            </w:pPr>
            <w:r w:rsidRPr="005D1C57">
              <w:rPr>
                <w:b/>
                <w:iCs/>
                <w:lang w:eastAsia="ar-SA"/>
              </w:rPr>
              <w:t>BGN '000</w:t>
            </w:r>
          </w:p>
        </w:tc>
        <w:tc>
          <w:tcPr>
            <w:tcW w:w="1559" w:type="dxa"/>
            <w:tcBorders>
              <w:top w:val="nil"/>
              <w:left w:val="nil"/>
              <w:bottom w:val="nil"/>
              <w:right w:val="nil"/>
            </w:tcBorders>
          </w:tcPr>
          <w:p w:rsidR="007731FA" w:rsidRPr="007731FA" w:rsidRDefault="007731FA" w:rsidP="0089754A">
            <w:pPr>
              <w:autoSpaceDE w:val="0"/>
              <w:autoSpaceDN w:val="0"/>
              <w:adjustRightInd w:val="0"/>
              <w:spacing w:after="0"/>
              <w:jc w:val="right"/>
              <w:rPr>
                <w:b/>
                <w:iCs/>
                <w:lang w:val="en-US" w:eastAsia="ar-SA"/>
              </w:rPr>
            </w:pPr>
            <w:r w:rsidRPr="005D1C57">
              <w:rPr>
                <w:b/>
                <w:iCs/>
                <w:lang w:eastAsia="ar-SA"/>
              </w:rPr>
              <w:t>BGN '000</w:t>
            </w:r>
          </w:p>
        </w:tc>
      </w:tr>
      <w:tr w:rsidR="007731FA" w:rsidRPr="005D1C57" w:rsidTr="003802E7">
        <w:trPr>
          <w:trHeight w:val="249"/>
        </w:trPr>
        <w:tc>
          <w:tcPr>
            <w:tcW w:w="9180" w:type="dxa"/>
            <w:gridSpan w:val="3"/>
            <w:tcBorders>
              <w:top w:val="nil"/>
              <w:left w:val="nil"/>
              <w:bottom w:val="nil"/>
              <w:right w:val="nil"/>
            </w:tcBorders>
          </w:tcPr>
          <w:p w:rsidR="007731FA" w:rsidRPr="005D1C57" w:rsidRDefault="007731FA" w:rsidP="002303C6">
            <w:pPr>
              <w:autoSpaceDE w:val="0"/>
              <w:autoSpaceDN w:val="0"/>
              <w:adjustRightInd w:val="0"/>
              <w:spacing w:after="0"/>
              <w:rPr>
                <w:i/>
                <w:color w:val="000000"/>
                <w:lang w:eastAsia="bg-BG"/>
              </w:rPr>
            </w:pPr>
            <w:r w:rsidRPr="005D1C57">
              <w:rPr>
                <w:i/>
                <w:color w:val="000000"/>
                <w:lang w:eastAsia="bg-BG"/>
              </w:rPr>
              <w:t>Продажба на  услуги</w:t>
            </w:r>
          </w:p>
        </w:tc>
      </w:tr>
      <w:tr w:rsidR="003802E7" w:rsidRPr="00557A35" w:rsidTr="003802E7">
        <w:trPr>
          <w:trHeight w:val="109"/>
        </w:trPr>
        <w:tc>
          <w:tcPr>
            <w:tcW w:w="6062" w:type="dxa"/>
            <w:tcBorders>
              <w:top w:val="nil"/>
              <w:left w:val="nil"/>
              <w:bottom w:val="nil"/>
              <w:right w:val="nil"/>
            </w:tcBorders>
          </w:tcPr>
          <w:p w:rsidR="003802E7" w:rsidRPr="005D1C57" w:rsidRDefault="003802E7" w:rsidP="0089754A">
            <w:pPr>
              <w:autoSpaceDE w:val="0"/>
              <w:autoSpaceDN w:val="0"/>
              <w:adjustRightInd w:val="0"/>
              <w:spacing w:after="0"/>
              <w:rPr>
                <w:color w:val="FF0000"/>
                <w:lang w:val="ru-RU" w:eastAsia="bg-BG"/>
              </w:rPr>
            </w:pPr>
            <w:r w:rsidRPr="005D1C57">
              <w:rPr>
                <w:b/>
                <w:bCs/>
                <w:color w:val="000000"/>
                <w:lang w:eastAsia="bg-BG"/>
              </w:rPr>
              <w:t>„Терем – Хан Крум“ ЕООД – гр. Търговище</w:t>
            </w:r>
          </w:p>
        </w:tc>
        <w:tc>
          <w:tcPr>
            <w:tcW w:w="1559" w:type="dxa"/>
            <w:tcBorders>
              <w:top w:val="nil"/>
              <w:left w:val="nil"/>
              <w:bottom w:val="nil"/>
              <w:right w:val="nil"/>
            </w:tcBorders>
          </w:tcPr>
          <w:p w:rsidR="003802E7" w:rsidRPr="00557A35" w:rsidRDefault="003802E7" w:rsidP="0089754A">
            <w:pPr>
              <w:autoSpaceDE w:val="0"/>
              <w:autoSpaceDN w:val="0"/>
              <w:adjustRightInd w:val="0"/>
              <w:spacing w:after="0"/>
              <w:jc w:val="right"/>
              <w:rPr>
                <w:color w:val="000000"/>
                <w:highlight w:val="yellow"/>
                <w:lang w:eastAsia="bg-BG"/>
              </w:rPr>
            </w:pPr>
          </w:p>
        </w:tc>
        <w:tc>
          <w:tcPr>
            <w:tcW w:w="1559" w:type="dxa"/>
            <w:tcBorders>
              <w:top w:val="nil"/>
              <w:left w:val="nil"/>
              <w:bottom w:val="nil"/>
              <w:right w:val="nil"/>
            </w:tcBorders>
          </w:tcPr>
          <w:p w:rsidR="003802E7" w:rsidRPr="00557A35" w:rsidRDefault="003802E7" w:rsidP="001E2250">
            <w:pPr>
              <w:autoSpaceDE w:val="0"/>
              <w:autoSpaceDN w:val="0"/>
              <w:adjustRightInd w:val="0"/>
              <w:spacing w:after="0"/>
              <w:jc w:val="right"/>
              <w:rPr>
                <w:color w:val="000000"/>
                <w:highlight w:val="yellow"/>
                <w:lang w:eastAsia="bg-BG"/>
              </w:rPr>
            </w:pPr>
          </w:p>
        </w:tc>
      </w:tr>
      <w:tr w:rsidR="003802E7" w:rsidRPr="00E11C8A" w:rsidTr="003802E7">
        <w:trPr>
          <w:trHeight w:val="109"/>
        </w:trPr>
        <w:tc>
          <w:tcPr>
            <w:tcW w:w="6062" w:type="dxa"/>
            <w:tcBorders>
              <w:top w:val="nil"/>
              <w:left w:val="nil"/>
              <w:bottom w:val="nil"/>
              <w:right w:val="nil"/>
            </w:tcBorders>
          </w:tcPr>
          <w:p w:rsidR="003802E7" w:rsidRPr="005D1C57" w:rsidRDefault="003802E7" w:rsidP="0089754A">
            <w:pPr>
              <w:autoSpaceDE w:val="0"/>
              <w:autoSpaceDN w:val="0"/>
              <w:adjustRightInd w:val="0"/>
              <w:spacing w:after="0"/>
              <w:rPr>
                <w:color w:val="000000"/>
                <w:lang w:eastAsia="bg-BG"/>
              </w:rPr>
            </w:pPr>
            <w:r w:rsidRPr="005D1C57">
              <w:rPr>
                <w:color w:val="000000"/>
                <w:lang w:eastAsia="bg-BG"/>
              </w:rPr>
              <w:t xml:space="preserve">- продажба на услуги </w:t>
            </w:r>
          </w:p>
        </w:tc>
        <w:tc>
          <w:tcPr>
            <w:tcW w:w="1559" w:type="dxa"/>
            <w:tcBorders>
              <w:top w:val="nil"/>
              <w:left w:val="nil"/>
              <w:bottom w:val="nil"/>
              <w:right w:val="nil"/>
            </w:tcBorders>
          </w:tcPr>
          <w:p w:rsidR="003802E7" w:rsidRPr="00E11C8A" w:rsidRDefault="003802E7" w:rsidP="0089754A">
            <w:pPr>
              <w:autoSpaceDE w:val="0"/>
              <w:autoSpaceDN w:val="0"/>
              <w:adjustRightInd w:val="0"/>
              <w:spacing w:after="0"/>
              <w:jc w:val="right"/>
              <w:rPr>
                <w:color w:val="000000"/>
                <w:lang w:eastAsia="bg-BG"/>
              </w:rPr>
            </w:pPr>
            <w:r w:rsidRPr="00E11C8A">
              <w:rPr>
                <w:color w:val="000000"/>
                <w:lang w:eastAsia="bg-BG"/>
              </w:rPr>
              <w:t>2</w:t>
            </w:r>
          </w:p>
        </w:tc>
        <w:tc>
          <w:tcPr>
            <w:tcW w:w="1559" w:type="dxa"/>
            <w:tcBorders>
              <w:top w:val="nil"/>
              <w:left w:val="nil"/>
              <w:bottom w:val="nil"/>
              <w:right w:val="nil"/>
            </w:tcBorders>
          </w:tcPr>
          <w:p w:rsidR="003802E7" w:rsidRPr="00361BEE" w:rsidRDefault="00361BEE" w:rsidP="001E2250">
            <w:pPr>
              <w:autoSpaceDE w:val="0"/>
              <w:autoSpaceDN w:val="0"/>
              <w:adjustRightInd w:val="0"/>
              <w:spacing w:after="0"/>
              <w:jc w:val="right"/>
              <w:rPr>
                <w:color w:val="000000"/>
                <w:lang w:val="en-US" w:eastAsia="bg-BG"/>
              </w:rPr>
            </w:pPr>
            <w:r>
              <w:rPr>
                <w:color w:val="000000"/>
                <w:lang w:val="en-US" w:eastAsia="bg-BG"/>
              </w:rPr>
              <w:t>2</w:t>
            </w:r>
          </w:p>
        </w:tc>
      </w:tr>
      <w:tr w:rsidR="003802E7" w:rsidRPr="00484C4A" w:rsidTr="003802E7">
        <w:trPr>
          <w:trHeight w:val="109"/>
        </w:trPr>
        <w:tc>
          <w:tcPr>
            <w:tcW w:w="9180" w:type="dxa"/>
            <w:gridSpan w:val="3"/>
            <w:tcBorders>
              <w:top w:val="nil"/>
              <w:left w:val="nil"/>
              <w:bottom w:val="nil"/>
              <w:right w:val="nil"/>
            </w:tcBorders>
          </w:tcPr>
          <w:p w:rsidR="003802E7" w:rsidRDefault="003802E7" w:rsidP="0089754A">
            <w:pPr>
              <w:autoSpaceDE w:val="0"/>
              <w:autoSpaceDN w:val="0"/>
              <w:adjustRightInd w:val="0"/>
              <w:spacing w:after="0"/>
              <w:rPr>
                <w:i/>
                <w:color w:val="000000"/>
                <w:lang w:eastAsia="bg-BG"/>
              </w:rPr>
            </w:pPr>
            <w:r w:rsidRPr="00BE3A3A">
              <w:rPr>
                <w:i/>
                <w:color w:val="000000"/>
                <w:lang w:eastAsia="bg-BG"/>
              </w:rPr>
              <w:t xml:space="preserve">  </w:t>
            </w:r>
            <w:r w:rsidR="002303C6">
              <w:rPr>
                <w:i/>
                <w:color w:val="000000"/>
                <w:lang w:eastAsia="bg-BG"/>
              </w:rPr>
              <w:t xml:space="preserve">Продажби </w:t>
            </w:r>
            <w:r w:rsidRPr="00484C4A">
              <w:rPr>
                <w:i/>
                <w:color w:val="000000"/>
                <w:lang w:eastAsia="bg-BG"/>
              </w:rPr>
              <w:t xml:space="preserve"> на услуг</w:t>
            </w:r>
            <w:r>
              <w:rPr>
                <w:i/>
                <w:color w:val="000000"/>
                <w:lang w:eastAsia="bg-BG"/>
              </w:rPr>
              <w:t>и</w:t>
            </w:r>
          </w:p>
          <w:p w:rsidR="003802E7" w:rsidRPr="00484C4A" w:rsidRDefault="003802E7" w:rsidP="0089754A">
            <w:pPr>
              <w:autoSpaceDE w:val="0"/>
              <w:autoSpaceDN w:val="0"/>
              <w:adjustRightInd w:val="0"/>
              <w:spacing w:after="0"/>
              <w:rPr>
                <w:i/>
                <w:color w:val="000000"/>
                <w:lang w:eastAsia="bg-BG"/>
              </w:rPr>
            </w:pPr>
            <w:r w:rsidRPr="005D1C57">
              <w:rPr>
                <w:b/>
                <w:bCs/>
                <w:color w:val="000000"/>
                <w:lang w:eastAsia="bg-BG"/>
              </w:rPr>
              <w:t xml:space="preserve">„Терем – </w:t>
            </w:r>
            <w:r>
              <w:rPr>
                <w:b/>
                <w:bCs/>
                <w:color w:val="000000"/>
                <w:lang w:eastAsia="bg-BG"/>
              </w:rPr>
              <w:t>Ивайло</w:t>
            </w:r>
            <w:r w:rsidRPr="005D1C57">
              <w:rPr>
                <w:b/>
                <w:bCs/>
                <w:color w:val="000000"/>
                <w:lang w:eastAsia="bg-BG"/>
              </w:rPr>
              <w:t>“ ЕООД</w:t>
            </w:r>
            <w:r>
              <w:rPr>
                <w:b/>
                <w:bCs/>
                <w:color w:val="000000"/>
                <w:lang w:eastAsia="bg-BG"/>
              </w:rPr>
              <w:t xml:space="preserve"> - гр. Велико Търново</w:t>
            </w:r>
          </w:p>
        </w:tc>
      </w:tr>
      <w:tr w:rsidR="003802E7" w:rsidRPr="00B9041C" w:rsidTr="003802E7">
        <w:trPr>
          <w:trHeight w:val="109"/>
        </w:trPr>
        <w:tc>
          <w:tcPr>
            <w:tcW w:w="6062" w:type="dxa"/>
            <w:tcBorders>
              <w:top w:val="nil"/>
              <w:left w:val="nil"/>
              <w:bottom w:val="nil"/>
              <w:right w:val="nil"/>
            </w:tcBorders>
          </w:tcPr>
          <w:p w:rsidR="003802E7" w:rsidRPr="00484C4A" w:rsidRDefault="003802E7" w:rsidP="00877C36">
            <w:pPr>
              <w:autoSpaceDE w:val="0"/>
              <w:autoSpaceDN w:val="0"/>
              <w:adjustRightInd w:val="0"/>
              <w:spacing w:after="0"/>
              <w:rPr>
                <w:color w:val="000000"/>
                <w:lang w:eastAsia="bg-BG"/>
              </w:rPr>
            </w:pPr>
            <w:r w:rsidRPr="00484C4A">
              <w:rPr>
                <w:color w:val="000000"/>
                <w:lang w:eastAsia="bg-BG"/>
              </w:rPr>
              <w:t xml:space="preserve">- </w:t>
            </w:r>
            <w:r w:rsidR="00877C36">
              <w:rPr>
                <w:color w:val="000000"/>
                <w:lang w:eastAsia="bg-BG"/>
              </w:rPr>
              <w:t>продажби на</w:t>
            </w:r>
            <w:r>
              <w:rPr>
                <w:color w:val="000000"/>
                <w:lang w:eastAsia="bg-BG"/>
              </w:rPr>
              <w:t xml:space="preserve"> услуги</w:t>
            </w:r>
          </w:p>
        </w:tc>
        <w:tc>
          <w:tcPr>
            <w:tcW w:w="1559" w:type="dxa"/>
            <w:tcBorders>
              <w:top w:val="nil"/>
              <w:left w:val="nil"/>
              <w:bottom w:val="nil"/>
              <w:right w:val="nil"/>
            </w:tcBorders>
          </w:tcPr>
          <w:p w:rsidR="003802E7" w:rsidRPr="002303C6" w:rsidRDefault="002303C6" w:rsidP="0089754A">
            <w:pPr>
              <w:autoSpaceDE w:val="0"/>
              <w:autoSpaceDN w:val="0"/>
              <w:adjustRightInd w:val="0"/>
              <w:spacing w:after="0"/>
              <w:jc w:val="right"/>
              <w:rPr>
                <w:color w:val="000000"/>
                <w:lang w:val="en-US" w:eastAsia="bg-BG"/>
              </w:rPr>
            </w:pPr>
            <w:r>
              <w:rPr>
                <w:color w:val="000000"/>
                <w:lang w:val="en-US" w:eastAsia="bg-BG"/>
              </w:rPr>
              <w:t>24</w:t>
            </w:r>
          </w:p>
        </w:tc>
        <w:tc>
          <w:tcPr>
            <w:tcW w:w="1559" w:type="dxa"/>
            <w:tcBorders>
              <w:top w:val="nil"/>
              <w:left w:val="nil"/>
              <w:bottom w:val="nil"/>
              <w:right w:val="nil"/>
            </w:tcBorders>
          </w:tcPr>
          <w:p w:rsidR="003802E7" w:rsidRPr="003802E7" w:rsidRDefault="003802E7" w:rsidP="001E2250">
            <w:pPr>
              <w:autoSpaceDE w:val="0"/>
              <w:autoSpaceDN w:val="0"/>
              <w:adjustRightInd w:val="0"/>
              <w:spacing w:after="0"/>
              <w:jc w:val="right"/>
              <w:rPr>
                <w:color w:val="000000"/>
                <w:highlight w:val="yellow"/>
                <w:lang w:val="en-US" w:eastAsia="bg-BG"/>
              </w:rPr>
            </w:pPr>
            <w:r w:rsidRPr="003802E7">
              <w:rPr>
                <w:color w:val="000000"/>
                <w:lang w:val="en-US" w:eastAsia="bg-BG"/>
              </w:rPr>
              <w:t>1</w:t>
            </w:r>
          </w:p>
        </w:tc>
      </w:tr>
      <w:tr w:rsidR="00877C36" w:rsidRPr="00B9041C" w:rsidTr="003802E7">
        <w:trPr>
          <w:trHeight w:val="109"/>
        </w:trPr>
        <w:tc>
          <w:tcPr>
            <w:tcW w:w="6062" w:type="dxa"/>
            <w:tcBorders>
              <w:top w:val="nil"/>
              <w:left w:val="nil"/>
              <w:bottom w:val="nil"/>
              <w:right w:val="nil"/>
            </w:tcBorders>
          </w:tcPr>
          <w:p w:rsidR="00877C36" w:rsidRDefault="00877C36" w:rsidP="00CA19C3">
            <w:pPr>
              <w:autoSpaceDE w:val="0"/>
              <w:autoSpaceDN w:val="0"/>
              <w:adjustRightInd w:val="0"/>
              <w:spacing w:after="0"/>
              <w:rPr>
                <w:i/>
                <w:color w:val="000000"/>
                <w:lang w:eastAsia="bg-BG"/>
              </w:rPr>
            </w:pPr>
            <w:r w:rsidRPr="00BE3A3A">
              <w:rPr>
                <w:i/>
                <w:color w:val="000000"/>
                <w:lang w:eastAsia="bg-BG"/>
              </w:rPr>
              <w:t xml:space="preserve">  </w:t>
            </w:r>
            <w:r>
              <w:rPr>
                <w:i/>
                <w:color w:val="000000"/>
                <w:lang w:eastAsia="bg-BG"/>
              </w:rPr>
              <w:t xml:space="preserve">Продажби </w:t>
            </w:r>
            <w:r w:rsidRPr="00484C4A">
              <w:rPr>
                <w:i/>
                <w:color w:val="000000"/>
                <w:lang w:eastAsia="bg-BG"/>
              </w:rPr>
              <w:t xml:space="preserve"> на услуг</w:t>
            </w:r>
            <w:r>
              <w:rPr>
                <w:i/>
                <w:color w:val="000000"/>
                <w:lang w:eastAsia="bg-BG"/>
              </w:rPr>
              <w:t>и</w:t>
            </w:r>
          </w:p>
          <w:p w:rsidR="00877C36" w:rsidRPr="00484C4A" w:rsidRDefault="00877C36" w:rsidP="00877C36">
            <w:pPr>
              <w:autoSpaceDE w:val="0"/>
              <w:autoSpaceDN w:val="0"/>
              <w:adjustRightInd w:val="0"/>
              <w:spacing w:after="0"/>
              <w:rPr>
                <w:i/>
                <w:color w:val="000000"/>
                <w:lang w:eastAsia="bg-BG"/>
              </w:rPr>
            </w:pPr>
            <w:r w:rsidRPr="005D1C57">
              <w:rPr>
                <w:b/>
                <w:bCs/>
                <w:color w:val="000000"/>
                <w:lang w:eastAsia="bg-BG"/>
              </w:rPr>
              <w:t xml:space="preserve">„Терем – </w:t>
            </w:r>
            <w:r>
              <w:rPr>
                <w:b/>
                <w:bCs/>
                <w:color w:val="000000"/>
                <w:lang w:eastAsia="bg-BG"/>
              </w:rPr>
              <w:t>Летец</w:t>
            </w:r>
            <w:r w:rsidRPr="005D1C57">
              <w:rPr>
                <w:b/>
                <w:bCs/>
                <w:color w:val="000000"/>
                <w:lang w:eastAsia="bg-BG"/>
              </w:rPr>
              <w:t>“ ЕООД</w:t>
            </w:r>
            <w:r>
              <w:rPr>
                <w:b/>
                <w:bCs/>
                <w:color w:val="000000"/>
                <w:lang w:eastAsia="bg-BG"/>
              </w:rPr>
              <w:t xml:space="preserve"> - гр. София</w:t>
            </w:r>
          </w:p>
        </w:tc>
        <w:tc>
          <w:tcPr>
            <w:tcW w:w="1559" w:type="dxa"/>
            <w:tcBorders>
              <w:top w:val="nil"/>
              <w:left w:val="nil"/>
              <w:bottom w:val="nil"/>
              <w:right w:val="nil"/>
            </w:tcBorders>
          </w:tcPr>
          <w:p w:rsidR="00877C36" w:rsidRDefault="00877C36" w:rsidP="0089754A">
            <w:pPr>
              <w:autoSpaceDE w:val="0"/>
              <w:autoSpaceDN w:val="0"/>
              <w:adjustRightInd w:val="0"/>
              <w:spacing w:after="0"/>
              <w:jc w:val="right"/>
              <w:rPr>
                <w:color w:val="000000"/>
                <w:lang w:val="en-US" w:eastAsia="bg-BG"/>
              </w:rPr>
            </w:pPr>
          </w:p>
        </w:tc>
        <w:tc>
          <w:tcPr>
            <w:tcW w:w="1559" w:type="dxa"/>
            <w:tcBorders>
              <w:top w:val="nil"/>
              <w:left w:val="nil"/>
              <w:bottom w:val="nil"/>
              <w:right w:val="nil"/>
            </w:tcBorders>
          </w:tcPr>
          <w:p w:rsidR="00877C36" w:rsidRPr="003802E7" w:rsidRDefault="00877C36" w:rsidP="001E2250">
            <w:pPr>
              <w:autoSpaceDE w:val="0"/>
              <w:autoSpaceDN w:val="0"/>
              <w:adjustRightInd w:val="0"/>
              <w:spacing w:after="0"/>
              <w:jc w:val="right"/>
              <w:rPr>
                <w:color w:val="000000"/>
                <w:lang w:val="en-US" w:eastAsia="bg-BG"/>
              </w:rPr>
            </w:pPr>
          </w:p>
        </w:tc>
      </w:tr>
      <w:tr w:rsidR="00877C36" w:rsidRPr="00B9041C" w:rsidTr="003802E7">
        <w:trPr>
          <w:trHeight w:val="109"/>
        </w:trPr>
        <w:tc>
          <w:tcPr>
            <w:tcW w:w="6062" w:type="dxa"/>
            <w:tcBorders>
              <w:top w:val="nil"/>
              <w:left w:val="nil"/>
              <w:bottom w:val="nil"/>
              <w:right w:val="nil"/>
            </w:tcBorders>
          </w:tcPr>
          <w:p w:rsidR="00877C36" w:rsidRPr="00484C4A" w:rsidRDefault="00877C36" w:rsidP="00CA19C3">
            <w:pPr>
              <w:autoSpaceDE w:val="0"/>
              <w:autoSpaceDN w:val="0"/>
              <w:adjustRightInd w:val="0"/>
              <w:spacing w:after="0"/>
              <w:rPr>
                <w:color w:val="000000"/>
                <w:lang w:eastAsia="bg-BG"/>
              </w:rPr>
            </w:pPr>
            <w:r w:rsidRPr="00484C4A">
              <w:rPr>
                <w:color w:val="000000"/>
                <w:lang w:eastAsia="bg-BG"/>
              </w:rPr>
              <w:t xml:space="preserve">- </w:t>
            </w:r>
            <w:r>
              <w:rPr>
                <w:color w:val="000000"/>
                <w:lang w:eastAsia="bg-BG"/>
              </w:rPr>
              <w:t>продажби на услуги</w:t>
            </w:r>
          </w:p>
        </w:tc>
        <w:tc>
          <w:tcPr>
            <w:tcW w:w="1559" w:type="dxa"/>
            <w:tcBorders>
              <w:top w:val="nil"/>
              <w:left w:val="nil"/>
              <w:bottom w:val="nil"/>
              <w:right w:val="nil"/>
            </w:tcBorders>
          </w:tcPr>
          <w:p w:rsidR="00877C36" w:rsidRPr="00877C36" w:rsidRDefault="00877C36" w:rsidP="00CA19C3">
            <w:pPr>
              <w:autoSpaceDE w:val="0"/>
              <w:autoSpaceDN w:val="0"/>
              <w:adjustRightInd w:val="0"/>
              <w:spacing w:after="0"/>
              <w:jc w:val="right"/>
              <w:rPr>
                <w:color w:val="000000"/>
                <w:lang w:eastAsia="bg-BG"/>
              </w:rPr>
            </w:pPr>
            <w:r>
              <w:rPr>
                <w:color w:val="000000"/>
                <w:lang w:eastAsia="bg-BG"/>
              </w:rPr>
              <w:t>6</w:t>
            </w:r>
          </w:p>
        </w:tc>
        <w:tc>
          <w:tcPr>
            <w:tcW w:w="1559" w:type="dxa"/>
            <w:tcBorders>
              <w:top w:val="nil"/>
              <w:left w:val="nil"/>
              <w:bottom w:val="nil"/>
              <w:right w:val="nil"/>
            </w:tcBorders>
          </w:tcPr>
          <w:p w:rsidR="00877C36" w:rsidRPr="00877C36" w:rsidRDefault="00877C36" w:rsidP="00CA19C3">
            <w:pPr>
              <w:autoSpaceDE w:val="0"/>
              <w:autoSpaceDN w:val="0"/>
              <w:adjustRightInd w:val="0"/>
              <w:spacing w:after="0"/>
              <w:jc w:val="right"/>
              <w:rPr>
                <w:color w:val="000000"/>
                <w:highlight w:val="yellow"/>
                <w:lang w:eastAsia="bg-BG"/>
              </w:rPr>
            </w:pPr>
            <w:r>
              <w:rPr>
                <w:color w:val="000000"/>
                <w:lang w:eastAsia="bg-BG"/>
              </w:rPr>
              <w:t>-</w:t>
            </w:r>
          </w:p>
        </w:tc>
      </w:tr>
    </w:tbl>
    <w:p w:rsidR="001977C1" w:rsidRPr="005B1108" w:rsidRDefault="001977C1" w:rsidP="001977C1">
      <w:pPr>
        <w:autoSpaceDE w:val="0"/>
        <w:autoSpaceDN w:val="0"/>
        <w:adjustRightInd w:val="0"/>
        <w:spacing w:before="60" w:after="0" w:line="320" w:lineRule="atLeast"/>
        <w:ind w:firstLine="567"/>
        <w:jc w:val="both"/>
        <w:rPr>
          <w:b/>
          <w:color w:val="2E74B5"/>
        </w:rPr>
      </w:pPr>
      <w:r>
        <w:rPr>
          <w:b/>
          <w:color w:val="2E74B5"/>
        </w:rPr>
        <w:t>2</w:t>
      </w:r>
      <w:r w:rsidR="007731FA">
        <w:rPr>
          <w:b/>
          <w:color w:val="2E74B5"/>
          <w:lang w:val="en-US"/>
        </w:rPr>
        <w:t>5</w:t>
      </w:r>
      <w:r w:rsidRPr="005B1108">
        <w:rPr>
          <w:b/>
          <w:color w:val="2E74B5"/>
        </w:rPr>
        <w:t>.</w:t>
      </w:r>
      <w:r w:rsidR="00AD2C2A">
        <w:rPr>
          <w:b/>
          <w:color w:val="2E74B5"/>
        </w:rPr>
        <w:t>3</w:t>
      </w:r>
      <w:r>
        <w:rPr>
          <w:b/>
          <w:color w:val="2E74B5"/>
        </w:rPr>
        <w:t xml:space="preserve">. </w:t>
      </w:r>
      <w:r w:rsidR="003400D0" w:rsidRPr="002C702A">
        <w:rPr>
          <w:b/>
          <w:color w:val="2E74B5"/>
        </w:rPr>
        <w:t>Сделки с ключов управленски персонал</w:t>
      </w:r>
    </w:p>
    <w:p w:rsidR="00B72719" w:rsidRDefault="00B72719" w:rsidP="002B02DD">
      <w:pPr>
        <w:spacing w:before="60" w:after="0" w:line="320" w:lineRule="atLeast"/>
        <w:ind w:firstLine="567"/>
        <w:jc w:val="both"/>
      </w:pPr>
      <w:r w:rsidRPr="00493332">
        <w:t xml:space="preserve">Ключовият управленски персонал на Дружеството включва </w:t>
      </w:r>
      <w:r w:rsidR="00193B0B">
        <w:t xml:space="preserve">управителя. </w:t>
      </w:r>
      <w:r w:rsidRPr="00493332">
        <w:t>Възнагражденията на ключовия управленски персонал включват следните разходи:</w:t>
      </w:r>
    </w:p>
    <w:tbl>
      <w:tblPr>
        <w:tblW w:w="9014" w:type="dxa"/>
        <w:tblInd w:w="56" w:type="dxa"/>
        <w:tblCellMar>
          <w:left w:w="70" w:type="dxa"/>
          <w:right w:w="70" w:type="dxa"/>
        </w:tblCellMar>
        <w:tblLook w:val="04A0"/>
      </w:tblPr>
      <w:tblGrid>
        <w:gridCol w:w="6404"/>
        <w:gridCol w:w="1350"/>
        <w:gridCol w:w="1260"/>
      </w:tblGrid>
      <w:tr w:rsidR="009530C7" w:rsidRPr="00694182" w:rsidTr="002A5703">
        <w:trPr>
          <w:trHeight w:val="181"/>
        </w:trPr>
        <w:tc>
          <w:tcPr>
            <w:tcW w:w="6404" w:type="dxa"/>
            <w:tcBorders>
              <w:top w:val="nil"/>
              <w:left w:val="nil"/>
              <w:bottom w:val="nil"/>
              <w:right w:val="nil"/>
            </w:tcBorders>
            <w:shd w:val="clear" w:color="auto" w:fill="auto"/>
            <w:noWrap/>
            <w:vAlign w:val="bottom"/>
          </w:tcPr>
          <w:p w:rsidR="009530C7" w:rsidRPr="00694182" w:rsidRDefault="009530C7" w:rsidP="008C6FC1">
            <w:pPr>
              <w:spacing w:after="0"/>
              <w:rPr>
                <w:color w:val="000000"/>
                <w:lang w:eastAsia="bg-BG"/>
              </w:rPr>
            </w:pPr>
          </w:p>
        </w:tc>
        <w:tc>
          <w:tcPr>
            <w:tcW w:w="1350" w:type="dxa"/>
            <w:tcBorders>
              <w:top w:val="nil"/>
              <w:left w:val="nil"/>
              <w:bottom w:val="nil"/>
              <w:right w:val="nil"/>
            </w:tcBorders>
            <w:shd w:val="clear" w:color="000000" w:fill="FFFFFF"/>
            <w:noWrap/>
          </w:tcPr>
          <w:p w:rsidR="009530C7" w:rsidRPr="009530C7" w:rsidRDefault="007854F7" w:rsidP="009530C7">
            <w:pPr>
              <w:spacing w:after="0"/>
              <w:jc w:val="right"/>
              <w:rPr>
                <w:b/>
                <w:bCs/>
                <w:color w:val="000000"/>
                <w:lang w:val="en-US" w:eastAsia="bg-BG"/>
              </w:rPr>
            </w:pPr>
            <w:r>
              <w:rPr>
                <w:b/>
              </w:rPr>
              <w:t>2022</w:t>
            </w:r>
          </w:p>
        </w:tc>
        <w:tc>
          <w:tcPr>
            <w:tcW w:w="1260" w:type="dxa"/>
            <w:tcBorders>
              <w:top w:val="nil"/>
              <w:left w:val="nil"/>
              <w:bottom w:val="nil"/>
              <w:right w:val="nil"/>
            </w:tcBorders>
            <w:shd w:val="clear" w:color="000000" w:fill="FFFFFF"/>
            <w:noWrap/>
          </w:tcPr>
          <w:p w:rsidR="009530C7" w:rsidRPr="00510DB7" w:rsidRDefault="009530C7" w:rsidP="00510DB7">
            <w:pPr>
              <w:spacing w:after="0"/>
              <w:jc w:val="right"/>
              <w:rPr>
                <w:b/>
                <w:bCs/>
                <w:color w:val="000000"/>
                <w:lang w:val="en-US" w:eastAsia="bg-BG"/>
              </w:rPr>
            </w:pPr>
            <w:r>
              <w:rPr>
                <w:b/>
              </w:rPr>
              <w:t>202</w:t>
            </w:r>
            <w:r w:rsidR="00510DB7">
              <w:rPr>
                <w:b/>
                <w:lang w:val="en-US"/>
              </w:rPr>
              <w:t>1</w:t>
            </w:r>
          </w:p>
        </w:tc>
      </w:tr>
      <w:tr w:rsidR="009530C7" w:rsidRPr="00F2456F" w:rsidTr="002A5703">
        <w:trPr>
          <w:trHeight w:val="181"/>
        </w:trPr>
        <w:tc>
          <w:tcPr>
            <w:tcW w:w="6404" w:type="dxa"/>
            <w:tcBorders>
              <w:top w:val="nil"/>
              <w:left w:val="nil"/>
              <w:bottom w:val="nil"/>
              <w:right w:val="nil"/>
            </w:tcBorders>
            <w:shd w:val="clear" w:color="auto" w:fill="auto"/>
            <w:noWrap/>
            <w:vAlign w:val="bottom"/>
          </w:tcPr>
          <w:p w:rsidR="009530C7" w:rsidRPr="00F2456F" w:rsidRDefault="009530C7" w:rsidP="008C6FC1">
            <w:pPr>
              <w:spacing w:after="0"/>
              <w:rPr>
                <w:color w:val="000000"/>
                <w:lang w:eastAsia="bg-BG"/>
              </w:rPr>
            </w:pPr>
          </w:p>
        </w:tc>
        <w:tc>
          <w:tcPr>
            <w:tcW w:w="1350" w:type="dxa"/>
            <w:tcBorders>
              <w:top w:val="nil"/>
              <w:left w:val="nil"/>
              <w:bottom w:val="nil"/>
              <w:right w:val="nil"/>
            </w:tcBorders>
            <w:shd w:val="clear" w:color="000000" w:fill="FFFFFF"/>
            <w:noWrap/>
          </w:tcPr>
          <w:p w:rsidR="009530C7" w:rsidRPr="00F2456F" w:rsidRDefault="009530C7" w:rsidP="008C6FC1">
            <w:pPr>
              <w:spacing w:after="0"/>
              <w:jc w:val="right"/>
            </w:pPr>
            <w:r w:rsidRPr="00F2456F">
              <w:rPr>
                <w:b/>
                <w:iCs/>
                <w:lang w:eastAsia="ar-SA"/>
              </w:rPr>
              <w:t>BGN '000</w:t>
            </w:r>
          </w:p>
        </w:tc>
        <w:tc>
          <w:tcPr>
            <w:tcW w:w="1260" w:type="dxa"/>
            <w:tcBorders>
              <w:top w:val="nil"/>
              <w:left w:val="nil"/>
              <w:bottom w:val="nil"/>
              <w:right w:val="nil"/>
            </w:tcBorders>
            <w:shd w:val="clear" w:color="000000" w:fill="FFFFFF"/>
            <w:noWrap/>
          </w:tcPr>
          <w:p w:rsidR="009530C7" w:rsidRDefault="009530C7">
            <w:pPr>
              <w:spacing w:after="0"/>
              <w:jc w:val="right"/>
            </w:pPr>
            <w:r>
              <w:rPr>
                <w:b/>
                <w:iCs/>
                <w:lang w:eastAsia="ar-SA"/>
              </w:rPr>
              <w:t>BGN '000</w:t>
            </w:r>
          </w:p>
        </w:tc>
      </w:tr>
      <w:tr w:rsidR="009530C7" w:rsidRPr="00694182" w:rsidTr="002A5703">
        <w:trPr>
          <w:trHeight w:val="181"/>
        </w:trPr>
        <w:tc>
          <w:tcPr>
            <w:tcW w:w="6404" w:type="dxa"/>
            <w:tcBorders>
              <w:top w:val="nil"/>
              <w:left w:val="nil"/>
              <w:bottom w:val="nil"/>
              <w:right w:val="nil"/>
            </w:tcBorders>
            <w:shd w:val="clear" w:color="000000" w:fill="FFFFFF"/>
          </w:tcPr>
          <w:p w:rsidR="009530C7" w:rsidRPr="00694182" w:rsidRDefault="009530C7" w:rsidP="008C6FC1">
            <w:pPr>
              <w:spacing w:after="0"/>
              <w:rPr>
                <w:color w:val="000000"/>
                <w:lang w:eastAsia="bg-BG"/>
              </w:rPr>
            </w:pPr>
            <w:r w:rsidRPr="00694182">
              <w:rPr>
                <w:color w:val="000000"/>
                <w:lang w:eastAsia="bg-BG"/>
              </w:rPr>
              <w:t>Краткосрочни възнаграждения:</w:t>
            </w:r>
          </w:p>
        </w:tc>
        <w:tc>
          <w:tcPr>
            <w:tcW w:w="1350" w:type="dxa"/>
            <w:tcBorders>
              <w:top w:val="nil"/>
              <w:left w:val="nil"/>
              <w:bottom w:val="nil"/>
              <w:right w:val="nil"/>
            </w:tcBorders>
            <w:shd w:val="clear" w:color="000000" w:fill="FFFFFF"/>
          </w:tcPr>
          <w:p w:rsidR="009530C7" w:rsidRPr="00D27357" w:rsidRDefault="009530C7" w:rsidP="008C6FC1">
            <w:pPr>
              <w:spacing w:after="0"/>
              <w:jc w:val="right"/>
              <w:rPr>
                <w:color w:val="000000"/>
                <w:highlight w:val="yellow"/>
                <w:lang w:eastAsia="bg-BG"/>
              </w:rPr>
            </w:pPr>
          </w:p>
        </w:tc>
        <w:tc>
          <w:tcPr>
            <w:tcW w:w="1260" w:type="dxa"/>
            <w:tcBorders>
              <w:top w:val="nil"/>
              <w:left w:val="nil"/>
              <w:bottom w:val="nil"/>
              <w:right w:val="nil"/>
            </w:tcBorders>
            <w:shd w:val="clear" w:color="000000" w:fill="FFFFFF"/>
          </w:tcPr>
          <w:p w:rsidR="009530C7" w:rsidRDefault="009530C7">
            <w:pPr>
              <w:spacing w:after="0"/>
              <w:jc w:val="right"/>
              <w:rPr>
                <w:color w:val="000000"/>
                <w:highlight w:val="yellow"/>
                <w:lang w:eastAsia="bg-BG"/>
              </w:rPr>
            </w:pPr>
          </w:p>
        </w:tc>
      </w:tr>
      <w:tr w:rsidR="009530C7" w:rsidRPr="00694182" w:rsidTr="002A5703">
        <w:trPr>
          <w:trHeight w:val="181"/>
        </w:trPr>
        <w:tc>
          <w:tcPr>
            <w:tcW w:w="6404" w:type="dxa"/>
            <w:tcBorders>
              <w:top w:val="nil"/>
              <w:left w:val="nil"/>
              <w:bottom w:val="nil"/>
              <w:right w:val="nil"/>
            </w:tcBorders>
            <w:shd w:val="clear" w:color="000000" w:fill="FFFFFF"/>
          </w:tcPr>
          <w:p w:rsidR="009530C7" w:rsidRPr="00694182" w:rsidRDefault="009530C7" w:rsidP="00622D4C">
            <w:pPr>
              <w:spacing w:after="0"/>
              <w:ind w:firstLineChars="100" w:firstLine="240"/>
              <w:rPr>
                <w:color w:val="000000"/>
                <w:lang w:eastAsia="bg-BG"/>
              </w:rPr>
            </w:pPr>
            <w:r w:rsidRPr="00694182">
              <w:rPr>
                <w:color w:val="000000"/>
                <w:lang w:eastAsia="bg-BG"/>
              </w:rPr>
              <w:t>Заплати, включително бонуси</w:t>
            </w:r>
            <w:r>
              <w:rPr>
                <w:color w:val="000000"/>
                <w:lang w:eastAsia="bg-BG"/>
              </w:rPr>
              <w:t xml:space="preserve"> и социални плащания</w:t>
            </w:r>
          </w:p>
        </w:tc>
        <w:tc>
          <w:tcPr>
            <w:tcW w:w="1350" w:type="dxa"/>
            <w:tcBorders>
              <w:top w:val="nil"/>
              <w:left w:val="nil"/>
              <w:bottom w:val="nil"/>
              <w:right w:val="nil"/>
            </w:tcBorders>
            <w:shd w:val="clear" w:color="000000" w:fill="FFFFFF"/>
          </w:tcPr>
          <w:p w:rsidR="009530C7" w:rsidRPr="005022A3" w:rsidRDefault="009530C7" w:rsidP="0017419E">
            <w:pPr>
              <w:spacing w:after="0"/>
              <w:jc w:val="right"/>
              <w:rPr>
                <w:color w:val="000000"/>
                <w:lang w:eastAsia="bg-BG"/>
              </w:rPr>
            </w:pPr>
            <w:r w:rsidRPr="005022A3">
              <w:rPr>
                <w:color w:val="000000"/>
                <w:lang w:eastAsia="bg-BG"/>
              </w:rPr>
              <w:t>(</w:t>
            </w:r>
            <w:r w:rsidR="00646C98">
              <w:rPr>
                <w:color w:val="000000"/>
                <w:lang w:val="en-US" w:eastAsia="bg-BG"/>
              </w:rPr>
              <w:t>6</w:t>
            </w:r>
            <w:r w:rsidR="00646C98">
              <w:rPr>
                <w:color w:val="000000"/>
                <w:lang w:eastAsia="bg-BG"/>
              </w:rPr>
              <w:t>1</w:t>
            </w:r>
            <w:r w:rsidRPr="005022A3">
              <w:rPr>
                <w:color w:val="000000"/>
                <w:lang w:eastAsia="bg-BG"/>
              </w:rPr>
              <w:t>)</w:t>
            </w:r>
          </w:p>
        </w:tc>
        <w:tc>
          <w:tcPr>
            <w:tcW w:w="1260" w:type="dxa"/>
            <w:tcBorders>
              <w:top w:val="nil"/>
              <w:left w:val="nil"/>
              <w:bottom w:val="nil"/>
              <w:right w:val="nil"/>
            </w:tcBorders>
            <w:shd w:val="clear" w:color="000000" w:fill="FFFFFF"/>
          </w:tcPr>
          <w:p w:rsidR="009530C7" w:rsidRDefault="009530C7" w:rsidP="001F0679">
            <w:pPr>
              <w:spacing w:after="0"/>
              <w:jc w:val="right"/>
              <w:rPr>
                <w:color w:val="000000"/>
                <w:lang w:eastAsia="bg-BG"/>
              </w:rPr>
            </w:pPr>
            <w:r>
              <w:rPr>
                <w:color w:val="000000"/>
                <w:lang w:eastAsia="bg-BG"/>
              </w:rPr>
              <w:t>(</w:t>
            </w:r>
            <w:r w:rsidR="001F0679">
              <w:rPr>
                <w:color w:val="000000"/>
                <w:lang w:eastAsia="bg-BG"/>
              </w:rPr>
              <w:t>62</w:t>
            </w:r>
            <w:r>
              <w:rPr>
                <w:color w:val="000000"/>
                <w:lang w:eastAsia="bg-BG"/>
              </w:rPr>
              <w:t>)</w:t>
            </w:r>
          </w:p>
        </w:tc>
      </w:tr>
      <w:tr w:rsidR="009530C7" w:rsidRPr="00694182" w:rsidTr="002A5703">
        <w:trPr>
          <w:trHeight w:val="181"/>
        </w:trPr>
        <w:tc>
          <w:tcPr>
            <w:tcW w:w="6404" w:type="dxa"/>
            <w:tcBorders>
              <w:top w:val="nil"/>
              <w:left w:val="nil"/>
              <w:bottom w:val="nil"/>
              <w:right w:val="nil"/>
            </w:tcBorders>
            <w:shd w:val="clear" w:color="000000" w:fill="FFFFFF"/>
          </w:tcPr>
          <w:p w:rsidR="009530C7" w:rsidRPr="00694182" w:rsidRDefault="009530C7" w:rsidP="00622D4C">
            <w:pPr>
              <w:spacing w:after="0"/>
              <w:ind w:firstLineChars="100" w:firstLine="240"/>
              <w:rPr>
                <w:color w:val="000000"/>
                <w:lang w:eastAsia="bg-BG"/>
              </w:rPr>
            </w:pPr>
            <w:r w:rsidRPr="00694182">
              <w:rPr>
                <w:color w:val="000000"/>
                <w:lang w:eastAsia="bg-BG"/>
              </w:rPr>
              <w:t>Разходи за социални осигуровки</w:t>
            </w:r>
          </w:p>
        </w:tc>
        <w:tc>
          <w:tcPr>
            <w:tcW w:w="1350" w:type="dxa"/>
            <w:tcBorders>
              <w:top w:val="nil"/>
              <w:left w:val="nil"/>
              <w:right w:val="nil"/>
            </w:tcBorders>
            <w:shd w:val="clear" w:color="000000" w:fill="FFFFFF"/>
          </w:tcPr>
          <w:p w:rsidR="009530C7" w:rsidRPr="005022A3" w:rsidRDefault="009530C7" w:rsidP="0017419E">
            <w:pPr>
              <w:spacing w:after="0"/>
              <w:jc w:val="right"/>
              <w:rPr>
                <w:color w:val="000000"/>
                <w:lang w:eastAsia="bg-BG"/>
              </w:rPr>
            </w:pPr>
            <w:r w:rsidRPr="005022A3">
              <w:rPr>
                <w:color w:val="000000"/>
                <w:lang w:eastAsia="bg-BG"/>
              </w:rPr>
              <w:t>(</w:t>
            </w:r>
            <w:r w:rsidR="00646C98">
              <w:rPr>
                <w:color w:val="000000"/>
                <w:lang w:eastAsia="bg-BG"/>
              </w:rPr>
              <w:t>8</w:t>
            </w:r>
            <w:r w:rsidRPr="005022A3">
              <w:rPr>
                <w:color w:val="000000"/>
                <w:lang w:eastAsia="bg-BG"/>
              </w:rPr>
              <w:t>)</w:t>
            </w:r>
          </w:p>
        </w:tc>
        <w:tc>
          <w:tcPr>
            <w:tcW w:w="1260" w:type="dxa"/>
            <w:tcBorders>
              <w:top w:val="nil"/>
              <w:left w:val="nil"/>
              <w:right w:val="nil"/>
            </w:tcBorders>
            <w:shd w:val="clear" w:color="000000" w:fill="FFFFFF"/>
          </w:tcPr>
          <w:p w:rsidR="009530C7" w:rsidRDefault="001F0679">
            <w:pPr>
              <w:spacing w:after="0"/>
              <w:jc w:val="right"/>
              <w:rPr>
                <w:color w:val="000000"/>
                <w:lang w:eastAsia="bg-BG"/>
              </w:rPr>
            </w:pPr>
            <w:r>
              <w:rPr>
                <w:color w:val="000000"/>
                <w:lang w:eastAsia="bg-BG"/>
              </w:rPr>
              <w:t>(5</w:t>
            </w:r>
            <w:r w:rsidR="009530C7">
              <w:rPr>
                <w:color w:val="000000"/>
                <w:lang w:eastAsia="bg-BG"/>
              </w:rPr>
              <w:t>)</w:t>
            </w:r>
          </w:p>
        </w:tc>
      </w:tr>
      <w:tr w:rsidR="009530C7" w:rsidRPr="00694182" w:rsidTr="00A148EF">
        <w:trPr>
          <w:trHeight w:val="181"/>
        </w:trPr>
        <w:tc>
          <w:tcPr>
            <w:tcW w:w="6404" w:type="dxa"/>
            <w:tcBorders>
              <w:top w:val="nil"/>
              <w:left w:val="nil"/>
              <w:bottom w:val="nil"/>
              <w:right w:val="nil"/>
            </w:tcBorders>
            <w:shd w:val="clear" w:color="000000" w:fill="FFFFFF"/>
          </w:tcPr>
          <w:p w:rsidR="009530C7" w:rsidRPr="00694182" w:rsidRDefault="009530C7" w:rsidP="00622D4C">
            <w:pPr>
              <w:spacing w:after="0"/>
              <w:rPr>
                <w:b/>
                <w:color w:val="000000"/>
                <w:lang w:eastAsia="bg-BG"/>
              </w:rPr>
            </w:pPr>
            <w:r w:rsidRPr="00694182">
              <w:rPr>
                <w:b/>
                <w:color w:val="000000"/>
                <w:lang w:eastAsia="bg-BG"/>
              </w:rPr>
              <w:t>Общо възнаграждения</w:t>
            </w:r>
          </w:p>
        </w:tc>
        <w:tc>
          <w:tcPr>
            <w:tcW w:w="1350" w:type="dxa"/>
            <w:tcBorders>
              <w:top w:val="single" w:sz="2" w:space="0" w:color="auto"/>
              <w:left w:val="nil"/>
              <w:bottom w:val="double" w:sz="4" w:space="0" w:color="auto"/>
              <w:right w:val="nil"/>
            </w:tcBorders>
            <w:shd w:val="clear" w:color="000000" w:fill="FFFFFF"/>
          </w:tcPr>
          <w:p w:rsidR="009530C7" w:rsidRPr="005022A3" w:rsidRDefault="009530C7" w:rsidP="00646C98">
            <w:pPr>
              <w:spacing w:after="0"/>
              <w:jc w:val="right"/>
              <w:rPr>
                <w:b/>
                <w:color w:val="000000"/>
                <w:lang w:eastAsia="bg-BG"/>
              </w:rPr>
            </w:pPr>
            <w:r w:rsidRPr="005022A3">
              <w:rPr>
                <w:b/>
                <w:color w:val="000000"/>
                <w:lang w:eastAsia="bg-BG"/>
              </w:rPr>
              <w:t>(</w:t>
            </w:r>
            <w:r w:rsidR="0017419E">
              <w:rPr>
                <w:b/>
                <w:color w:val="000000"/>
                <w:lang w:val="en-US" w:eastAsia="bg-BG"/>
              </w:rPr>
              <w:t>6</w:t>
            </w:r>
            <w:r w:rsidR="00646C98">
              <w:rPr>
                <w:b/>
                <w:color w:val="000000"/>
                <w:lang w:eastAsia="bg-BG"/>
              </w:rPr>
              <w:t>9</w:t>
            </w:r>
            <w:r w:rsidRPr="005022A3">
              <w:rPr>
                <w:b/>
                <w:color w:val="000000"/>
                <w:lang w:eastAsia="bg-BG"/>
              </w:rPr>
              <w:t>)</w:t>
            </w:r>
          </w:p>
        </w:tc>
        <w:tc>
          <w:tcPr>
            <w:tcW w:w="1260" w:type="dxa"/>
            <w:tcBorders>
              <w:top w:val="single" w:sz="2" w:space="0" w:color="auto"/>
              <w:left w:val="nil"/>
              <w:bottom w:val="double" w:sz="4" w:space="0" w:color="auto"/>
              <w:right w:val="nil"/>
            </w:tcBorders>
            <w:shd w:val="clear" w:color="000000" w:fill="FFFFFF"/>
          </w:tcPr>
          <w:p w:rsidR="009530C7" w:rsidRDefault="009530C7">
            <w:pPr>
              <w:spacing w:after="0"/>
              <w:jc w:val="right"/>
              <w:rPr>
                <w:b/>
                <w:color w:val="000000"/>
                <w:lang w:eastAsia="bg-BG"/>
              </w:rPr>
            </w:pPr>
            <w:r>
              <w:rPr>
                <w:b/>
                <w:color w:val="000000"/>
                <w:lang w:eastAsia="bg-BG"/>
              </w:rPr>
              <w:t>(</w:t>
            </w:r>
            <w:r w:rsidR="001F0679">
              <w:rPr>
                <w:b/>
                <w:color w:val="000000"/>
                <w:lang w:val="en-US" w:eastAsia="bg-BG"/>
              </w:rPr>
              <w:t>6</w:t>
            </w:r>
            <w:r w:rsidR="001F0679">
              <w:rPr>
                <w:b/>
                <w:color w:val="000000"/>
                <w:lang w:eastAsia="bg-BG"/>
              </w:rPr>
              <w:t>7</w:t>
            </w:r>
            <w:r>
              <w:rPr>
                <w:b/>
                <w:color w:val="000000"/>
                <w:lang w:eastAsia="bg-BG"/>
              </w:rPr>
              <w:t>)</w:t>
            </w:r>
          </w:p>
        </w:tc>
      </w:tr>
    </w:tbl>
    <w:p w:rsidR="00646C98" w:rsidRPr="00BC2315" w:rsidRDefault="00646C98" w:rsidP="00646C98">
      <w:pPr>
        <w:autoSpaceDE w:val="0"/>
        <w:autoSpaceDN w:val="0"/>
        <w:adjustRightInd w:val="0"/>
        <w:spacing w:before="60" w:after="0" w:line="320" w:lineRule="atLeast"/>
        <w:ind w:firstLine="567"/>
        <w:jc w:val="both"/>
        <w:rPr>
          <w:b/>
        </w:rPr>
      </w:pPr>
      <w:bookmarkStart w:id="54" w:name="_Ref248330987"/>
      <w:r w:rsidRPr="00BC2315">
        <w:t xml:space="preserve">Задълженията към ключов управленски персонал са включени в отчета за финансовото състояние на ред „Задължения към персонала и осигурителни институции” и са в размер </w:t>
      </w:r>
      <w:r w:rsidRPr="007078C9">
        <w:t xml:space="preserve">на </w:t>
      </w:r>
      <w:r w:rsidR="00231516">
        <w:t>4</w:t>
      </w:r>
      <w:r w:rsidRPr="007078C9">
        <w:t xml:space="preserve"> хил.</w:t>
      </w:r>
      <w:r>
        <w:t xml:space="preserve"> </w:t>
      </w:r>
      <w:r w:rsidRPr="007078C9">
        <w:t>лв. (20</w:t>
      </w:r>
      <w:r>
        <w:t>21</w:t>
      </w:r>
      <w:r w:rsidRPr="007078C9">
        <w:t xml:space="preserve">г.: </w:t>
      </w:r>
      <w:r>
        <w:t>13</w:t>
      </w:r>
      <w:r w:rsidRPr="007078C9">
        <w:t xml:space="preserve"> хил.</w:t>
      </w:r>
      <w:r>
        <w:t xml:space="preserve"> </w:t>
      </w:r>
      <w:r w:rsidRPr="007078C9">
        <w:t>лв.)</w:t>
      </w:r>
    </w:p>
    <w:p w:rsidR="001F2068" w:rsidRPr="0049665C" w:rsidRDefault="001F2068" w:rsidP="001F2068">
      <w:pPr>
        <w:pStyle w:val="a2"/>
        <w:spacing w:after="0" w:line="240" w:lineRule="auto"/>
        <w:rPr>
          <w:b/>
          <w:color w:val="2E74B5"/>
          <w:sz w:val="24"/>
          <w:szCs w:val="24"/>
        </w:rPr>
      </w:pPr>
    </w:p>
    <w:p w:rsidR="00626EDD" w:rsidRDefault="00626EDD" w:rsidP="002B02DD">
      <w:pPr>
        <w:pStyle w:val="a2"/>
        <w:spacing w:before="60" w:after="0" w:line="320" w:lineRule="atLeast"/>
        <w:rPr>
          <w:rStyle w:val="10"/>
          <w:rFonts w:ascii="Times New Roman" w:hAnsi="Times New Roman"/>
          <w:b/>
          <w:bCs w:val="0"/>
          <w:color w:val="4F81BD" w:themeColor="accent1"/>
          <w:sz w:val="22"/>
          <w:szCs w:val="22"/>
        </w:rPr>
      </w:pPr>
      <w:bookmarkStart w:id="55" w:name="_Toc132716217"/>
    </w:p>
    <w:p w:rsidR="00626EDD" w:rsidRDefault="00626EDD" w:rsidP="002B02DD">
      <w:pPr>
        <w:pStyle w:val="a2"/>
        <w:spacing w:before="60" w:after="0" w:line="320" w:lineRule="atLeast"/>
        <w:rPr>
          <w:rStyle w:val="10"/>
          <w:rFonts w:ascii="Times New Roman" w:hAnsi="Times New Roman"/>
          <w:b/>
          <w:bCs w:val="0"/>
          <w:color w:val="4F81BD" w:themeColor="accent1"/>
          <w:sz w:val="22"/>
          <w:szCs w:val="22"/>
        </w:rPr>
      </w:pPr>
    </w:p>
    <w:p w:rsidR="003400D0" w:rsidRPr="00926CD3" w:rsidRDefault="00811A58" w:rsidP="002B02DD">
      <w:pPr>
        <w:pStyle w:val="a2"/>
        <w:spacing w:before="60" w:after="0" w:line="320" w:lineRule="atLeast"/>
        <w:rPr>
          <w:rStyle w:val="10"/>
          <w:bCs w:val="0"/>
          <w:color w:val="4F81BD" w:themeColor="accent1"/>
          <w:sz w:val="22"/>
          <w:szCs w:val="22"/>
        </w:rPr>
      </w:pPr>
      <w:r w:rsidRPr="00811A58">
        <w:rPr>
          <w:rStyle w:val="10"/>
          <w:color w:val="4F81BD" w:themeColor="accent1"/>
          <w:sz w:val="22"/>
          <w:szCs w:val="22"/>
        </w:rPr>
        <w:t>26. Р</w:t>
      </w:r>
      <w:r w:rsidRPr="00811A58">
        <w:rPr>
          <w:rStyle w:val="10"/>
          <w:rFonts w:ascii="Times New Roman" w:hAnsi="Times New Roman"/>
          <w:b/>
          <w:bCs w:val="0"/>
          <w:color w:val="4F81BD" w:themeColor="accent1"/>
          <w:sz w:val="22"/>
          <w:szCs w:val="22"/>
        </w:rPr>
        <w:t>АЗЧЕТИ СЪС СВЪРЗАНИ ЛИЦА В КРАЯ НА ГОДИНАТА</w:t>
      </w:r>
      <w:bookmarkEnd w:id="55"/>
    </w:p>
    <w:p w:rsidR="001977C1" w:rsidRPr="002B02DD" w:rsidRDefault="001977C1" w:rsidP="002B02DD">
      <w:pPr>
        <w:pStyle w:val="a2"/>
        <w:spacing w:after="0" w:line="240" w:lineRule="auto"/>
        <w:rPr>
          <w:sz w:val="16"/>
          <w:szCs w:val="16"/>
        </w:rPr>
      </w:pPr>
    </w:p>
    <w:tbl>
      <w:tblPr>
        <w:tblW w:w="9042" w:type="dxa"/>
        <w:jc w:val="center"/>
        <w:shd w:val="clear" w:color="auto" w:fill="FFFFFF"/>
        <w:tblLook w:val="0000"/>
      </w:tblPr>
      <w:tblGrid>
        <w:gridCol w:w="6381"/>
        <w:gridCol w:w="1338"/>
        <w:gridCol w:w="1323"/>
      </w:tblGrid>
      <w:tr w:rsidR="009304C4" w:rsidRPr="00F2456F" w:rsidTr="00622D4C">
        <w:trPr>
          <w:trHeight w:val="178"/>
          <w:jc w:val="center"/>
        </w:trPr>
        <w:tc>
          <w:tcPr>
            <w:tcW w:w="6381" w:type="dxa"/>
            <w:shd w:val="clear" w:color="auto" w:fill="FFFFFF"/>
          </w:tcPr>
          <w:p w:rsidR="009304C4" w:rsidRPr="001E632A" w:rsidRDefault="009304C4" w:rsidP="00ED6FDE">
            <w:pPr>
              <w:autoSpaceDE w:val="0"/>
              <w:autoSpaceDN w:val="0"/>
              <w:adjustRightInd w:val="0"/>
              <w:spacing w:after="0"/>
              <w:rPr>
                <w:strike/>
                <w:color w:val="000000"/>
                <w:highlight w:val="yellow"/>
              </w:rPr>
            </w:pPr>
          </w:p>
        </w:tc>
        <w:tc>
          <w:tcPr>
            <w:tcW w:w="1338" w:type="dxa"/>
            <w:shd w:val="clear" w:color="auto" w:fill="FFFFFF"/>
          </w:tcPr>
          <w:p w:rsidR="009304C4" w:rsidRPr="004A7105" w:rsidRDefault="007854F7" w:rsidP="004A7105">
            <w:pPr>
              <w:autoSpaceDE w:val="0"/>
              <w:autoSpaceDN w:val="0"/>
              <w:adjustRightInd w:val="0"/>
              <w:spacing w:after="0"/>
              <w:jc w:val="right"/>
              <w:rPr>
                <w:color w:val="000000"/>
                <w:lang w:val="en-US"/>
              </w:rPr>
            </w:pPr>
            <w:r>
              <w:rPr>
                <w:b/>
                <w:iCs/>
                <w:lang w:eastAsia="ar-SA"/>
              </w:rPr>
              <w:t>2022</w:t>
            </w:r>
          </w:p>
        </w:tc>
        <w:tc>
          <w:tcPr>
            <w:tcW w:w="1323" w:type="dxa"/>
            <w:shd w:val="clear" w:color="auto" w:fill="FFFFFF"/>
          </w:tcPr>
          <w:p w:rsidR="009304C4" w:rsidRPr="004A7105" w:rsidRDefault="004A7105" w:rsidP="00646C98">
            <w:pPr>
              <w:autoSpaceDE w:val="0"/>
              <w:autoSpaceDN w:val="0"/>
              <w:adjustRightInd w:val="0"/>
              <w:spacing w:after="0"/>
              <w:jc w:val="right"/>
              <w:rPr>
                <w:color w:val="000000"/>
                <w:lang w:val="en-US"/>
              </w:rPr>
            </w:pPr>
            <w:r>
              <w:rPr>
                <w:b/>
                <w:iCs/>
                <w:lang w:eastAsia="ar-SA"/>
              </w:rPr>
              <w:t>202</w:t>
            </w:r>
            <w:r w:rsidR="00646C98">
              <w:rPr>
                <w:b/>
                <w:iCs/>
                <w:lang w:eastAsia="ar-SA"/>
              </w:rPr>
              <w:t>1</w:t>
            </w:r>
          </w:p>
        </w:tc>
      </w:tr>
      <w:tr w:rsidR="00314918" w:rsidRPr="00F2456F" w:rsidTr="00622D4C">
        <w:trPr>
          <w:trHeight w:val="178"/>
          <w:jc w:val="center"/>
        </w:trPr>
        <w:tc>
          <w:tcPr>
            <w:tcW w:w="6381" w:type="dxa"/>
            <w:shd w:val="clear" w:color="auto" w:fill="FFFFFF"/>
          </w:tcPr>
          <w:p w:rsidR="00314918" w:rsidRPr="001E632A" w:rsidRDefault="00314918" w:rsidP="00ED6FDE">
            <w:pPr>
              <w:autoSpaceDE w:val="0"/>
              <w:autoSpaceDN w:val="0"/>
              <w:adjustRightInd w:val="0"/>
              <w:spacing w:after="0"/>
              <w:rPr>
                <w:strike/>
                <w:color w:val="000000"/>
                <w:highlight w:val="yellow"/>
              </w:rPr>
            </w:pPr>
          </w:p>
        </w:tc>
        <w:tc>
          <w:tcPr>
            <w:tcW w:w="1338" w:type="dxa"/>
            <w:shd w:val="clear" w:color="auto" w:fill="FFFFFF"/>
          </w:tcPr>
          <w:p w:rsidR="00314918" w:rsidRPr="00F2456F" w:rsidRDefault="00314918" w:rsidP="00ED6FDE">
            <w:pPr>
              <w:autoSpaceDE w:val="0"/>
              <w:autoSpaceDN w:val="0"/>
              <w:adjustRightInd w:val="0"/>
              <w:spacing w:after="0"/>
              <w:jc w:val="right"/>
              <w:rPr>
                <w:color w:val="000000"/>
              </w:rPr>
            </w:pPr>
            <w:r w:rsidRPr="00F2456F">
              <w:rPr>
                <w:b/>
                <w:iCs/>
                <w:lang w:eastAsia="ar-SA"/>
              </w:rPr>
              <w:t>BGN '000</w:t>
            </w:r>
          </w:p>
        </w:tc>
        <w:tc>
          <w:tcPr>
            <w:tcW w:w="1323" w:type="dxa"/>
            <w:shd w:val="clear" w:color="auto" w:fill="FFFFFF"/>
          </w:tcPr>
          <w:p w:rsidR="00314918" w:rsidRPr="00F2456F" w:rsidRDefault="00314918" w:rsidP="00ED6FDE">
            <w:pPr>
              <w:autoSpaceDE w:val="0"/>
              <w:autoSpaceDN w:val="0"/>
              <w:adjustRightInd w:val="0"/>
              <w:spacing w:after="0"/>
              <w:jc w:val="right"/>
              <w:rPr>
                <w:color w:val="000000"/>
              </w:rPr>
            </w:pPr>
            <w:r w:rsidRPr="00F2456F">
              <w:rPr>
                <w:b/>
                <w:iCs/>
                <w:lang w:eastAsia="ar-SA"/>
              </w:rPr>
              <w:t>BGN '000</w:t>
            </w:r>
          </w:p>
        </w:tc>
      </w:tr>
      <w:tr w:rsidR="009304C4" w:rsidRPr="00A7671E" w:rsidTr="00622D4C">
        <w:trPr>
          <w:trHeight w:val="178"/>
          <w:jc w:val="center"/>
        </w:trPr>
        <w:tc>
          <w:tcPr>
            <w:tcW w:w="6381" w:type="dxa"/>
            <w:shd w:val="clear" w:color="auto" w:fill="FFFFFF"/>
          </w:tcPr>
          <w:p w:rsidR="009304C4" w:rsidRPr="00A7671E" w:rsidRDefault="009304C4" w:rsidP="00ED6FDE">
            <w:pPr>
              <w:autoSpaceDE w:val="0"/>
              <w:autoSpaceDN w:val="0"/>
              <w:adjustRightInd w:val="0"/>
              <w:spacing w:after="0"/>
              <w:rPr>
                <w:b/>
                <w:szCs w:val="19"/>
              </w:rPr>
            </w:pPr>
            <w:r w:rsidRPr="00A7671E">
              <w:rPr>
                <w:b/>
                <w:szCs w:val="19"/>
              </w:rPr>
              <w:t>Текущи вземания от:</w:t>
            </w:r>
          </w:p>
        </w:tc>
        <w:tc>
          <w:tcPr>
            <w:tcW w:w="1338" w:type="dxa"/>
            <w:tcBorders>
              <w:top w:val="single" w:sz="4" w:space="0" w:color="FFFFFF"/>
              <w:bottom w:val="single" w:sz="4" w:space="0" w:color="FFFFFF"/>
            </w:tcBorders>
            <w:shd w:val="clear" w:color="auto" w:fill="FFFFFF"/>
          </w:tcPr>
          <w:p w:rsidR="009304C4" w:rsidRPr="00D27357" w:rsidRDefault="009304C4" w:rsidP="00ED6FDE">
            <w:pPr>
              <w:autoSpaceDE w:val="0"/>
              <w:autoSpaceDN w:val="0"/>
              <w:adjustRightInd w:val="0"/>
              <w:spacing w:after="0"/>
              <w:jc w:val="right"/>
              <w:rPr>
                <w:szCs w:val="19"/>
                <w:highlight w:val="yellow"/>
              </w:rPr>
            </w:pPr>
          </w:p>
        </w:tc>
        <w:tc>
          <w:tcPr>
            <w:tcW w:w="1323" w:type="dxa"/>
            <w:tcBorders>
              <w:top w:val="single" w:sz="4" w:space="0" w:color="FFFFFF"/>
              <w:bottom w:val="single" w:sz="4" w:space="0" w:color="FFFFFF"/>
            </w:tcBorders>
            <w:shd w:val="clear" w:color="auto" w:fill="FFFFFF"/>
          </w:tcPr>
          <w:p w:rsidR="009304C4" w:rsidRPr="00D27357" w:rsidRDefault="009304C4" w:rsidP="00ED6FDE">
            <w:pPr>
              <w:autoSpaceDE w:val="0"/>
              <w:autoSpaceDN w:val="0"/>
              <w:adjustRightInd w:val="0"/>
              <w:spacing w:after="0"/>
              <w:jc w:val="right"/>
              <w:rPr>
                <w:szCs w:val="19"/>
                <w:highlight w:val="yellow"/>
              </w:rPr>
            </w:pPr>
          </w:p>
        </w:tc>
      </w:tr>
      <w:tr w:rsidR="00622D4C" w:rsidRPr="00A7671E" w:rsidTr="00622D4C">
        <w:trPr>
          <w:trHeight w:val="178"/>
          <w:jc w:val="center"/>
        </w:trPr>
        <w:tc>
          <w:tcPr>
            <w:tcW w:w="6381" w:type="dxa"/>
            <w:shd w:val="clear" w:color="auto" w:fill="FFFFFF"/>
          </w:tcPr>
          <w:p w:rsidR="00622D4C" w:rsidRPr="0045364D" w:rsidRDefault="00622D4C" w:rsidP="00622D4C">
            <w:pPr>
              <w:autoSpaceDE w:val="0"/>
              <w:autoSpaceDN w:val="0"/>
              <w:adjustRightInd w:val="0"/>
              <w:spacing w:after="0"/>
              <w:rPr>
                <w:szCs w:val="19"/>
              </w:rPr>
            </w:pPr>
            <w:r w:rsidRPr="0045364D">
              <w:rPr>
                <w:szCs w:val="19"/>
              </w:rPr>
              <w:t xml:space="preserve"> - </w:t>
            </w:r>
            <w:r w:rsidR="004A7105" w:rsidRPr="005D1C57">
              <w:rPr>
                <w:b/>
                <w:bCs/>
                <w:color w:val="000000"/>
                <w:lang w:eastAsia="bg-BG"/>
              </w:rPr>
              <w:t xml:space="preserve">„Терем – </w:t>
            </w:r>
            <w:r w:rsidR="004A7105">
              <w:rPr>
                <w:b/>
                <w:bCs/>
                <w:color w:val="000000"/>
                <w:lang w:eastAsia="bg-BG"/>
              </w:rPr>
              <w:t>Ивайло</w:t>
            </w:r>
            <w:r w:rsidR="004A7105" w:rsidRPr="005D1C57">
              <w:rPr>
                <w:b/>
                <w:bCs/>
                <w:color w:val="000000"/>
                <w:lang w:eastAsia="bg-BG"/>
              </w:rPr>
              <w:t>“ ЕООД</w:t>
            </w:r>
            <w:r w:rsidR="004A7105">
              <w:rPr>
                <w:b/>
                <w:bCs/>
                <w:color w:val="000000"/>
                <w:lang w:eastAsia="bg-BG"/>
              </w:rPr>
              <w:t xml:space="preserve"> - гр. Велико Търново</w:t>
            </w:r>
          </w:p>
        </w:tc>
        <w:tc>
          <w:tcPr>
            <w:tcW w:w="1338" w:type="dxa"/>
            <w:tcBorders>
              <w:top w:val="single" w:sz="4" w:space="0" w:color="FFFFFF"/>
              <w:bottom w:val="single" w:sz="4" w:space="0" w:color="auto"/>
            </w:tcBorders>
            <w:shd w:val="clear" w:color="auto" w:fill="FFFFFF"/>
          </w:tcPr>
          <w:p w:rsidR="00622D4C" w:rsidRPr="00646C98" w:rsidRDefault="00646C98" w:rsidP="00622D4C">
            <w:pPr>
              <w:spacing w:after="0"/>
              <w:jc w:val="center"/>
              <w:rPr>
                <w:color w:val="000000"/>
                <w:lang w:eastAsia="bg-BG"/>
              </w:rPr>
            </w:pPr>
            <w:r>
              <w:rPr>
                <w:color w:val="000000"/>
                <w:lang w:eastAsia="bg-BG"/>
              </w:rPr>
              <w:t>-</w:t>
            </w:r>
          </w:p>
        </w:tc>
        <w:tc>
          <w:tcPr>
            <w:tcW w:w="1323" w:type="dxa"/>
            <w:tcBorders>
              <w:top w:val="single" w:sz="4" w:space="0" w:color="FFFFFF"/>
              <w:bottom w:val="single" w:sz="4" w:space="0" w:color="auto"/>
            </w:tcBorders>
            <w:shd w:val="clear" w:color="auto" w:fill="FFFFFF"/>
          </w:tcPr>
          <w:p w:rsidR="00622D4C" w:rsidRPr="00646C98" w:rsidRDefault="00646C98" w:rsidP="00622D4C">
            <w:pPr>
              <w:spacing w:after="0"/>
              <w:jc w:val="right"/>
              <w:rPr>
                <w:color w:val="000000"/>
                <w:lang w:eastAsia="bg-BG"/>
              </w:rPr>
            </w:pPr>
            <w:r>
              <w:rPr>
                <w:color w:val="000000"/>
                <w:lang w:eastAsia="bg-BG"/>
              </w:rPr>
              <w:t>7</w:t>
            </w:r>
          </w:p>
        </w:tc>
      </w:tr>
      <w:tr w:rsidR="00622D4C" w:rsidRPr="00A7671E" w:rsidTr="00622D4C">
        <w:trPr>
          <w:trHeight w:val="178"/>
          <w:jc w:val="center"/>
        </w:trPr>
        <w:tc>
          <w:tcPr>
            <w:tcW w:w="6381" w:type="dxa"/>
            <w:shd w:val="clear" w:color="auto" w:fill="FFFFFF"/>
          </w:tcPr>
          <w:p w:rsidR="00622D4C" w:rsidRPr="0045364D" w:rsidRDefault="00622D4C" w:rsidP="00622D4C">
            <w:pPr>
              <w:autoSpaceDE w:val="0"/>
              <w:autoSpaceDN w:val="0"/>
              <w:adjustRightInd w:val="0"/>
              <w:spacing w:after="0"/>
              <w:rPr>
                <w:b/>
                <w:szCs w:val="19"/>
              </w:rPr>
            </w:pPr>
            <w:r w:rsidRPr="0045364D">
              <w:rPr>
                <w:b/>
                <w:szCs w:val="19"/>
              </w:rPr>
              <w:t>Общо вземания от свързани лица</w:t>
            </w:r>
          </w:p>
        </w:tc>
        <w:tc>
          <w:tcPr>
            <w:tcW w:w="1338" w:type="dxa"/>
            <w:tcBorders>
              <w:top w:val="single" w:sz="4" w:space="0" w:color="auto"/>
              <w:bottom w:val="double" w:sz="4" w:space="0" w:color="auto"/>
            </w:tcBorders>
            <w:shd w:val="clear" w:color="auto" w:fill="FFFFFF"/>
          </w:tcPr>
          <w:p w:rsidR="00622D4C" w:rsidRPr="004A7105" w:rsidRDefault="00646C98" w:rsidP="00622D4C">
            <w:pPr>
              <w:spacing w:after="0"/>
              <w:jc w:val="center"/>
              <w:rPr>
                <w:b/>
                <w:color w:val="000000"/>
                <w:lang w:eastAsia="bg-BG"/>
              </w:rPr>
            </w:pPr>
            <w:r>
              <w:rPr>
                <w:b/>
                <w:color w:val="000000"/>
                <w:lang w:eastAsia="bg-BG"/>
              </w:rPr>
              <w:t>-</w:t>
            </w:r>
          </w:p>
        </w:tc>
        <w:tc>
          <w:tcPr>
            <w:tcW w:w="1323" w:type="dxa"/>
            <w:tcBorders>
              <w:top w:val="single" w:sz="4" w:space="0" w:color="auto"/>
              <w:bottom w:val="double" w:sz="4" w:space="0" w:color="auto"/>
            </w:tcBorders>
            <w:shd w:val="clear" w:color="auto" w:fill="FFFFFF"/>
          </w:tcPr>
          <w:p w:rsidR="00622D4C" w:rsidRPr="00646C98" w:rsidRDefault="00646C98" w:rsidP="00622D4C">
            <w:pPr>
              <w:autoSpaceDE w:val="0"/>
              <w:autoSpaceDN w:val="0"/>
              <w:adjustRightInd w:val="0"/>
              <w:spacing w:after="0"/>
              <w:jc w:val="right"/>
              <w:rPr>
                <w:b/>
                <w:szCs w:val="19"/>
              </w:rPr>
            </w:pPr>
            <w:r>
              <w:rPr>
                <w:b/>
                <w:color w:val="000000"/>
                <w:lang w:eastAsia="bg-BG"/>
              </w:rPr>
              <w:t>7</w:t>
            </w:r>
          </w:p>
        </w:tc>
      </w:tr>
      <w:tr w:rsidR="00622D4C" w:rsidRPr="00A7671E" w:rsidTr="00622D4C">
        <w:trPr>
          <w:trHeight w:val="55"/>
          <w:jc w:val="center"/>
        </w:trPr>
        <w:tc>
          <w:tcPr>
            <w:tcW w:w="6381" w:type="dxa"/>
            <w:shd w:val="clear" w:color="auto" w:fill="FFFFFF"/>
          </w:tcPr>
          <w:p w:rsidR="00622D4C" w:rsidRPr="0045364D" w:rsidRDefault="00622D4C" w:rsidP="00622D4C">
            <w:pPr>
              <w:autoSpaceDE w:val="0"/>
              <w:autoSpaceDN w:val="0"/>
              <w:adjustRightInd w:val="0"/>
              <w:spacing w:after="0"/>
              <w:rPr>
                <w:sz w:val="8"/>
                <w:szCs w:val="8"/>
              </w:rPr>
            </w:pPr>
          </w:p>
        </w:tc>
        <w:tc>
          <w:tcPr>
            <w:tcW w:w="1338" w:type="dxa"/>
            <w:tcBorders>
              <w:top w:val="double" w:sz="4" w:space="0" w:color="auto"/>
            </w:tcBorders>
            <w:shd w:val="clear" w:color="auto" w:fill="FFFFFF"/>
          </w:tcPr>
          <w:p w:rsidR="00622D4C" w:rsidRPr="00622D4C" w:rsidRDefault="00622D4C" w:rsidP="00622D4C">
            <w:pPr>
              <w:autoSpaceDE w:val="0"/>
              <w:autoSpaceDN w:val="0"/>
              <w:adjustRightInd w:val="0"/>
              <w:spacing w:after="0"/>
              <w:jc w:val="right"/>
              <w:rPr>
                <w:sz w:val="8"/>
                <w:szCs w:val="8"/>
                <w:highlight w:val="yellow"/>
              </w:rPr>
            </w:pPr>
          </w:p>
        </w:tc>
        <w:tc>
          <w:tcPr>
            <w:tcW w:w="1323" w:type="dxa"/>
            <w:tcBorders>
              <w:top w:val="double" w:sz="4" w:space="0" w:color="auto"/>
            </w:tcBorders>
            <w:shd w:val="clear" w:color="auto" w:fill="FFFFFF"/>
          </w:tcPr>
          <w:p w:rsidR="00622D4C" w:rsidRPr="00A7671E" w:rsidRDefault="00622D4C" w:rsidP="00622D4C">
            <w:pPr>
              <w:autoSpaceDE w:val="0"/>
              <w:autoSpaceDN w:val="0"/>
              <w:adjustRightInd w:val="0"/>
              <w:spacing w:after="0"/>
              <w:jc w:val="right"/>
              <w:rPr>
                <w:sz w:val="8"/>
                <w:szCs w:val="8"/>
              </w:rPr>
            </w:pPr>
          </w:p>
        </w:tc>
      </w:tr>
      <w:tr w:rsidR="004A7105" w:rsidRPr="00A7671E" w:rsidTr="00646C98">
        <w:trPr>
          <w:trHeight w:val="228"/>
          <w:jc w:val="center"/>
        </w:trPr>
        <w:tc>
          <w:tcPr>
            <w:tcW w:w="6381" w:type="dxa"/>
            <w:shd w:val="clear" w:color="auto" w:fill="FFFFFF"/>
          </w:tcPr>
          <w:p w:rsidR="004A7105" w:rsidRDefault="004A7105" w:rsidP="001E2250">
            <w:pPr>
              <w:autoSpaceDE w:val="0"/>
              <w:autoSpaceDN w:val="0"/>
              <w:adjustRightInd w:val="0"/>
              <w:spacing w:after="0"/>
              <w:rPr>
                <w:b/>
                <w:szCs w:val="19"/>
              </w:rPr>
            </w:pPr>
            <w:r>
              <w:rPr>
                <w:b/>
                <w:szCs w:val="19"/>
              </w:rPr>
              <w:t xml:space="preserve">       </w:t>
            </w:r>
          </w:p>
          <w:p w:rsidR="004A7105" w:rsidRDefault="004A7105" w:rsidP="001E2250">
            <w:pPr>
              <w:autoSpaceDE w:val="0"/>
              <w:autoSpaceDN w:val="0"/>
              <w:adjustRightInd w:val="0"/>
              <w:spacing w:after="0"/>
              <w:rPr>
                <w:b/>
                <w:szCs w:val="19"/>
              </w:rPr>
            </w:pPr>
            <w:r>
              <w:rPr>
                <w:b/>
                <w:szCs w:val="19"/>
              </w:rPr>
              <w:t xml:space="preserve">                                                                                                                                   </w:t>
            </w:r>
          </w:p>
          <w:p w:rsidR="004A7105" w:rsidRDefault="004A7105" w:rsidP="004A7105">
            <w:pPr>
              <w:autoSpaceDE w:val="0"/>
              <w:autoSpaceDN w:val="0"/>
              <w:adjustRightInd w:val="0"/>
              <w:spacing w:after="0"/>
              <w:rPr>
                <w:b/>
                <w:szCs w:val="19"/>
              </w:rPr>
            </w:pPr>
            <w:r>
              <w:rPr>
                <w:b/>
                <w:szCs w:val="19"/>
              </w:rPr>
              <w:t>Нет</w:t>
            </w:r>
            <w:r w:rsidRPr="00A7671E">
              <w:rPr>
                <w:b/>
                <w:szCs w:val="19"/>
              </w:rPr>
              <w:t xml:space="preserve">екущи </w:t>
            </w:r>
            <w:r>
              <w:rPr>
                <w:b/>
                <w:szCs w:val="19"/>
              </w:rPr>
              <w:t>задължения към други свързани предприятия</w:t>
            </w:r>
            <w:r w:rsidRPr="00A7671E">
              <w:rPr>
                <w:b/>
                <w:szCs w:val="19"/>
              </w:rPr>
              <w:t>:</w:t>
            </w:r>
          </w:p>
          <w:p w:rsidR="004A7105" w:rsidRPr="00A771B9" w:rsidRDefault="004A7105" w:rsidP="001E2250">
            <w:pPr>
              <w:autoSpaceDE w:val="0"/>
              <w:autoSpaceDN w:val="0"/>
              <w:adjustRightInd w:val="0"/>
              <w:spacing w:after="0"/>
              <w:rPr>
                <w:szCs w:val="19"/>
              </w:rPr>
            </w:pPr>
            <w:r>
              <w:rPr>
                <w:szCs w:val="19"/>
              </w:rPr>
              <w:lastRenderedPageBreak/>
              <w:t>- собственика „Терем Холдинг” ЕА</w:t>
            </w:r>
            <w:r w:rsidR="009C1086">
              <w:rPr>
                <w:szCs w:val="19"/>
              </w:rPr>
              <w:t>Д</w:t>
            </w:r>
          </w:p>
        </w:tc>
        <w:tc>
          <w:tcPr>
            <w:tcW w:w="1338" w:type="dxa"/>
            <w:shd w:val="clear" w:color="auto" w:fill="FFFFFF"/>
          </w:tcPr>
          <w:p w:rsidR="004A7105" w:rsidRDefault="007854F7" w:rsidP="001E2250">
            <w:pPr>
              <w:autoSpaceDE w:val="0"/>
              <w:autoSpaceDN w:val="0"/>
              <w:adjustRightInd w:val="0"/>
              <w:spacing w:after="0"/>
              <w:jc w:val="right"/>
              <w:rPr>
                <w:b/>
                <w:iCs/>
                <w:lang w:eastAsia="ar-SA"/>
              </w:rPr>
            </w:pPr>
            <w:r>
              <w:rPr>
                <w:b/>
                <w:iCs/>
                <w:lang w:eastAsia="ar-SA"/>
              </w:rPr>
              <w:lastRenderedPageBreak/>
              <w:t>2022</w:t>
            </w:r>
            <w:r w:rsidR="004A7105">
              <w:rPr>
                <w:b/>
                <w:iCs/>
                <w:lang w:eastAsia="ar-SA"/>
              </w:rPr>
              <w:t xml:space="preserve">  </w:t>
            </w:r>
            <w:r w:rsidR="004A7105" w:rsidRPr="00F2456F">
              <w:rPr>
                <w:b/>
                <w:iCs/>
                <w:lang w:eastAsia="ar-SA"/>
              </w:rPr>
              <w:t xml:space="preserve"> BGN '000</w:t>
            </w:r>
          </w:p>
          <w:p w:rsidR="009C1086" w:rsidRDefault="009C1086" w:rsidP="001E2250">
            <w:pPr>
              <w:autoSpaceDE w:val="0"/>
              <w:autoSpaceDN w:val="0"/>
              <w:adjustRightInd w:val="0"/>
              <w:spacing w:after="0"/>
              <w:jc w:val="right"/>
              <w:rPr>
                <w:b/>
                <w:iCs/>
                <w:lang w:eastAsia="ar-SA"/>
              </w:rPr>
            </w:pPr>
          </w:p>
          <w:p w:rsidR="009C1086" w:rsidRDefault="009C1086" w:rsidP="001E2250">
            <w:pPr>
              <w:autoSpaceDE w:val="0"/>
              <w:autoSpaceDN w:val="0"/>
              <w:adjustRightInd w:val="0"/>
              <w:spacing w:after="0"/>
              <w:jc w:val="right"/>
              <w:rPr>
                <w:b/>
                <w:iCs/>
                <w:lang w:eastAsia="ar-SA"/>
              </w:rPr>
            </w:pPr>
          </w:p>
          <w:p w:rsidR="009C1086" w:rsidRPr="004A7105" w:rsidRDefault="000C7B81" w:rsidP="001E2250">
            <w:pPr>
              <w:autoSpaceDE w:val="0"/>
              <w:autoSpaceDN w:val="0"/>
              <w:adjustRightInd w:val="0"/>
              <w:spacing w:after="0"/>
              <w:jc w:val="right"/>
              <w:rPr>
                <w:color w:val="000000"/>
                <w:lang w:val="en-US"/>
              </w:rPr>
            </w:pPr>
            <w:r>
              <w:rPr>
                <w:color w:val="000000"/>
                <w:lang w:val="en-US"/>
              </w:rPr>
              <w:lastRenderedPageBreak/>
              <w:t>655</w:t>
            </w:r>
          </w:p>
        </w:tc>
        <w:tc>
          <w:tcPr>
            <w:tcW w:w="1323" w:type="dxa"/>
            <w:shd w:val="clear" w:color="auto" w:fill="FFFFFF"/>
          </w:tcPr>
          <w:p w:rsidR="004A7105" w:rsidRDefault="004A7105" w:rsidP="004A7105">
            <w:pPr>
              <w:autoSpaceDE w:val="0"/>
              <w:autoSpaceDN w:val="0"/>
              <w:adjustRightInd w:val="0"/>
              <w:spacing w:after="0"/>
              <w:jc w:val="right"/>
              <w:rPr>
                <w:b/>
                <w:iCs/>
                <w:lang w:eastAsia="ar-SA"/>
              </w:rPr>
            </w:pPr>
            <w:r w:rsidRPr="00F2456F">
              <w:rPr>
                <w:b/>
                <w:iCs/>
                <w:lang w:eastAsia="ar-SA"/>
              </w:rPr>
              <w:lastRenderedPageBreak/>
              <w:t>20</w:t>
            </w:r>
            <w:r>
              <w:rPr>
                <w:b/>
                <w:iCs/>
                <w:lang w:eastAsia="ar-SA"/>
              </w:rPr>
              <w:t>2</w:t>
            </w:r>
            <w:r w:rsidR="00646C98">
              <w:rPr>
                <w:b/>
                <w:iCs/>
                <w:lang w:eastAsia="ar-SA"/>
              </w:rPr>
              <w:t>1</w:t>
            </w:r>
            <w:r w:rsidRPr="00F2456F">
              <w:rPr>
                <w:b/>
                <w:iCs/>
                <w:lang w:eastAsia="ar-SA"/>
              </w:rPr>
              <w:t xml:space="preserve"> </w:t>
            </w:r>
            <w:r>
              <w:rPr>
                <w:b/>
                <w:iCs/>
                <w:lang w:eastAsia="ar-SA"/>
              </w:rPr>
              <w:t xml:space="preserve"> </w:t>
            </w:r>
            <w:r w:rsidRPr="00F2456F">
              <w:rPr>
                <w:b/>
                <w:iCs/>
                <w:lang w:eastAsia="ar-SA"/>
              </w:rPr>
              <w:t>BGN '000</w:t>
            </w:r>
          </w:p>
          <w:p w:rsidR="009C1086" w:rsidRDefault="009C1086" w:rsidP="004A7105">
            <w:pPr>
              <w:autoSpaceDE w:val="0"/>
              <w:autoSpaceDN w:val="0"/>
              <w:adjustRightInd w:val="0"/>
              <w:spacing w:after="0"/>
              <w:jc w:val="right"/>
              <w:rPr>
                <w:b/>
                <w:iCs/>
                <w:lang w:eastAsia="ar-SA"/>
              </w:rPr>
            </w:pPr>
          </w:p>
          <w:p w:rsidR="009C1086" w:rsidRDefault="009C1086" w:rsidP="004A7105">
            <w:pPr>
              <w:autoSpaceDE w:val="0"/>
              <w:autoSpaceDN w:val="0"/>
              <w:adjustRightInd w:val="0"/>
              <w:spacing w:after="0"/>
              <w:jc w:val="right"/>
              <w:rPr>
                <w:b/>
                <w:iCs/>
                <w:lang w:eastAsia="ar-SA"/>
              </w:rPr>
            </w:pPr>
          </w:p>
          <w:p w:rsidR="009C1086" w:rsidRPr="004A7105" w:rsidRDefault="00646C98" w:rsidP="004A7105">
            <w:pPr>
              <w:autoSpaceDE w:val="0"/>
              <w:autoSpaceDN w:val="0"/>
              <w:adjustRightInd w:val="0"/>
              <w:spacing w:after="0"/>
              <w:jc w:val="right"/>
              <w:rPr>
                <w:color w:val="000000"/>
                <w:lang w:val="en-US"/>
              </w:rPr>
            </w:pPr>
            <w:r>
              <w:rPr>
                <w:b/>
                <w:iCs/>
                <w:lang w:eastAsia="ar-SA"/>
              </w:rPr>
              <w:lastRenderedPageBreak/>
              <w:t>560</w:t>
            </w:r>
          </w:p>
        </w:tc>
      </w:tr>
      <w:tr w:rsidR="004A7105" w:rsidRPr="00BA7E77" w:rsidTr="00646C98">
        <w:trPr>
          <w:trHeight w:val="518"/>
          <w:jc w:val="center"/>
        </w:trPr>
        <w:tc>
          <w:tcPr>
            <w:tcW w:w="6381" w:type="dxa"/>
            <w:shd w:val="clear" w:color="auto" w:fill="FFFFFF"/>
          </w:tcPr>
          <w:p w:rsidR="004A7105" w:rsidRPr="00A7671E" w:rsidRDefault="004A7105" w:rsidP="001E2250">
            <w:pPr>
              <w:autoSpaceDE w:val="0"/>
              <w:autoSpaceDN w:val="0"/>
              <w:adjustRightInd w:val="0"/>
              <w:spacing w:after="0"/>
              <w:rPr>
                <w:b/>
                <w:szCs w:val="19"/>
              </w:rPr>
            </w:pPr>
            <w:r>
              <w:rPr>
                <w:b/>
                <w:szCs w:val="19"/>
              </w:rPr>
              <w:lastRenderedPageBreak/>
              <w:t>Нет</w:t>
            </w:r>
            <w:r w:rsidRPr="00A7671E">
              <w:rPr>
                <w:b/>
                <w:szCs w:val="19"/>
              </w:rPr>
              <w:t xml:space="preserve">екущи </w:t>
            </w:r>
            <w:r>
              <w:rPr>
                <w:b/>
                <w:szCs w:val="19"/>
              </w:rPr>
              <w:t>задължения към други свързани предприятия</w:t>
            </w:r>
            <w:r w:rsidRPr="00A7671E">
              <w:rPr>
                <w:b/>
                <w:szCs w:val="19"/>
              </w:rPr>
              <w:t>:</w:t>
            </w:r>
          </w:p>
        </w:tc>
        <w:tc>
          <w:tcPr>
            <w:tcW w:w="1338" w:type="dxa"/>
            <w:shd w:val="clear" w:color="auto" w:fill="FFFFFF"/>
          </w:tcPr>
          <w:p w:rsidR="004A7105" w:rsidRPr="00F2456F" w:rsidRDefault="004A7105" w:rsidP="001E2250">
            <w:pPr>
              <w:autoSpaceDE w:val="0"/>
              <w:autoSpaceDN w:val="0"/>
              <w:adjustRightInd w:val="0"/>
              <w:spacing w:after="0"/>
              <w:jc w:val="right"/>
              <w:rPr>
                <w:color w:val="000000"/>
              </w:rPr>
            </w:pPr>
          </w:p>
        </w:tc>
        <w:tc>
          <w:tcPr>
            <w:tcW w:w="1323" w:type="dxa"/>
            <w:shd w:val="clear" w:color="auto" w:fill="FFFFFF"/>
          </w:tcPr>
          <w:p w:rsidR="004A7105" w:rsidRPr="00F2456F" w:rsidRDefault="004A7105" w:rsidP="001E2250">
            <w:pPr>
              <w:autoSpaceDE w:val="0"/>
              <w:autoSpaceDN w:val="0"/>
              <w:adjustRightInd w:val="0"/>
              <w:spacing w:after="0"/>
              <w:jc w:val="right"/>
              <w:rPr>
                <w:color w:val="000000"/>
              </w:rPr>
            </w:pPr>
          </w:p>
        </w:tc>
      </w:tr>
      <w:tr w:rsidR="004A7105" w:rsidRPr="00BA7E77" w:rsidTr="00646C98">
        <w:trPr>
          <w:trHeight w:val="178"/>
          <w:jc w:val="center"/>
        </w:trPr>
        <w:tc>
          <w:tcPr>
            <w:tcW w:w="6381" w:type="dxa"/>
            <w:shd w:val="clear" w:color="auto" w:fill="FFFFFF"/>
          </w:tcPr>
          <w:p w:rsidR="004A7105" w:rsidRPr="00BA7E77" w:rsidRDefault="004A7105" w:rsidP="001E2250">
            <w:pPr>
              <w:autoSpaceDE w:val="0"/>
              <w:autoSpaceDN w:val="0"/>
              <w:adjustRightInd w:val="0"/>
              <w:spacing w:after="0"/>
              <w:rPr>
                <w:szCs w:val="19"/>
              </w:rPr>
            </w:pPr>
            <w:r>
              <w:rPr>
                <w:szCs w:val="19"/>
              </w:rPr>
              <w:t>- собственика „Терем Холдинг” ЕАД</w:t>
            </w:r>
          </w:p>
        </w:tc>
        <w:tc>
          <w:tcPr>
            <w:tcW w:w="1338" w:type="dxa"/>
            <w:tcBorders>
              <w:bottom w:val="inset" w:sz="6" w:space="0" w:color="auto"/>
            </w:tcBorders>
            <w:shd w:val="clear" w:color="auto" w:fill="FFFFFF"/>
          </w:tcPr>
          <w:p w:rsidR="004A7105" w:rsidRPr="000C7B81" w:rsidRDefault="000C7B81" w:rsidP="000C7B81">
            <w:pPr>
              <w:spacing w:after="0"/>
              <w:jc w:val="right"/>
              <w:rPr>
                <w:b/>
                <w:highlight w:val="yellow"/>
                <w:lang w:val="en-US" w:eastAsia="bg-BG"/>
              </w:rPr>
            </w:pPr>
            <w:r>
              <w:rPr>
                <w:b/>
                <w:lang w:val="en-US" w:eastAsia="bg-BG"/>
              </w:rPr>
              <w:t>588</w:t>
            </w:r>
          </w:p>
        </w:tc>
        <w:tc>
          <w:tcPr>
            <w:tcW w:w="1323" w:type="dxa"/>
            <w:tcBorders>
              <w:bottom w:val="inset" w:sz="6" w:space="0" w:color="auto"/>
            </w:tcBorders>
            <w:shd w:val="clear" w:color="auto" w:fill="FFFFFF"/>
          </w:tcPr>
          <w:p w:rsidR="004A7105" w:rsidRPr="00BA7E77" w:rsidRDefault="009C1086" w:rsidP="00646C98">
            <w:pPr>
              <w:spacing w:after="0"/>
              <w:jc w:val="right"/>
              <w:rPr>
                <w:b/>
                <w:lang w:eastAsia="bg-BG"/>
              </w:rPr>
            </w:pPr>
            <w:r>
              <w:rPr>
                <w:b/>
                <w:lang w:eastAsia="bg-BG"/>
              </w:rPr>
              <w:t xml:space="preserve"> </w:t>
            </w:r>
            <w:r w:rsidR="00646C98">
              <w:rPr>
                <w:b/>
                <w:lang w:eastAsia="bg-BG"/>
              </w:rPr>
              <w:t>849</w:t>
            </w:r>
          </w:p>
        </w:tc>
      </w:tr>
      <w:tr w:rsidR="00646C98" w:rsidRPr="00BA7E77" w:rsidTr="00646C98">
        <w:trPr>
          <w:trHeight w:val="178"/>
          <w:jc w:val="center"/>
        </w:trPr>
        <w:tc>
          <w:tcPr>
            <w:tcW w:w="6381" w:type="dxa"/>
            <w:shd w:val="clear" w:color="auto" w:fill="FFFFFF"/>
          </w:tcPr>
          <w:p w:rsidR="00646C98" w:rsidRPr="00646C98" w:rsidRDefault="00646C98" w:rsidP="00646C98">
            <w:pPr>
              <w:autoSpaceDE w:val="0"/>
              <w:autoSpaceDN w:val="0"/>
              <w:adjustRightInd w:val="0"/>
              <w:spacing w:after="0"/>
              <w:rPr>
                <w:b/>
                <w:szCs w:val="19"/>
              </w:rPr>
            </w:pPr>
            <w:r w:rsidRPr="00646C98">
              <w:rPr>
                <w:b/>
                <w:szCs w:val="19"/>
              </w:rPr>
              <w:t>Общо задължения</w:t>
            </w:r>
            <w:r>
              <w:rPr>
                <w:b/>
                <w:szCs w:val="19"/>
              </w:rPr>
              <w:t xml:space="preserve"> </w:t>
            </w:r>
            <w:r w:rsidRPr="00646C98">
              <w:rPr>
                <w:b/>
                <w:szCs w:val="19"/>
              </w:rPr>
              <w:t xml:space="preserve"> към свързани лица</w:t>
            </w:r>
          </w:p>
        </w:tc>
        <w:tc>
          <w:tcPr>
            <w:tcW w:w="1338" w:type="dxa"/>
            <w:tcBorders>
              <w:top w:val="inset" w:sz="6" w:space="0" w:color="auto"/>
              <w:bottom w:val="double" w:sz="4" w:space="0" w:color="auto"/>
            </w:tcBorders>
            <w:shd w:val="clear" w:color="auto" w:fill="FFFFFF"/>
          </w:tcPr>
          <w:p w:rsidR="00646C98" w:rsidRDefault="00646C98" w:rsidP="00646C98">
            <w:pPr>
              <w:spacing w:after="0"/>
              <w:jc w:val="right"/>
              <w:rPr>
                <w:b/>
                <w:lang w:eastAsia="bg-BG"/>
              </w:rPr>
            </w:pPr>
            <w:r>
              <w:rPr>
                <w:b/>
                <w:lang w:eastAsia="bg-BG"/>
              </w:rPr>
              <w:t>1 243</w:t>
            </w:r>
          </w:p>
        </w:tc>
        <w:tc>
          <w:tcPr>
            <w:tcW w:w="1323" w:type="dxa"/>
            <w:tcBorders>
              <w:top w:val="inset" w:sz="6" w:space="0" w:color="auto"/>
              <w:bottom w:val="double" w:sz="4" w:space="0" w:color="auto"/>
            </w:tcBorders>
            <w:shd w:val="clear" w:color="auto" w:fill="FFFFFF"/>
          </w:tcPr>
          <w:p w:rsidR="00646C98" w:rsidRDefault="00646C98" w:rsidP="00622D4C">
            <w:pPr>
              <w:spacing w:after="0"/>
              <w:jc w:val="right"/>
              <w:rPr>
                <w:b/>
                <w:lang w:eastAsia="bg-BG"/>
              </w:rPr>
            </w:pPr>
            <w:r>
              <w:rPr>
                <w:b/>
                <w:lang w:eastAsia="bg-BG"/>
              </w:rPr>
              <w:t>1 409</w:t>
            </w:r>
          </w:p>
        </w:tc>
      </w:tr>
    </w:tbl>
    <w:p w:rsidR="00926CD3" w:rsidRDefault="00926CD3" w:rsidP="00ED6770">
      <w:pPr>
        <w:pStyle w:val="a2"/>
        <w:spacing w:before="60" w:after="0" w:line="320" w:lineRule="atLeast"/>
        <w:rPr>
          <w:rStyle w:val="10"/>
          <w:rFonts w:ascii="Times New Roman" w:hAnsi="Times New Roman"/>
          <w:b/>
          <w:color w:val="4F81BD" w:themeColor="accent1"/>
          <w:sz w:val="22"/>
          <w:szCs w:val="22"/>
        </w:rPr>
      </w:pPr>
      <w:bookmarkStart w:id="56" w:name="_Toc132716218"/>
      <w:bookmarkStart w:id="57" w:name="_Ref248869890"/>
    </w:p>
    <w:p w:rsidR="00811A58" w:rsidRPr="00811A58" w:rsidRDefault="00811A58" w:rsidP="00811A58">
      <w:pPr>
        <w:pStyle w:val="a2"/>
        <w:spacing w:before="60" w:after="0" w:line="320" w:lineRule="atLeast"/>
        <w:rPr>
          <w:rStyle w:val="10"/>
          <w:color w:val="4F81BD" w:themeColor="accent1"/>
          <w:sz w:val="22"/>
          <w:szCs w:val="22"/>
        </w:rPr>
      </w:pPr>
      <w:r w:rsidRPr="00811A58">
        <w:rPr>
          <w:rStyle w:val="10"/>
          <w:color w:val="4F81BD" w:themeColor="accent1"/>
          <w:sz w:val="22"/>
          <w:szCs w:val="22"/>
        </w:rPr>
        <w:t xml:space="preserve">27. БЕЛЕЖКИ КЪМ ОТЧЕТА ЗА ПАРИЧНИТЕ ПОТОЦИ И </w:t>
      </w:r>
      <w:r w:rsidRPr="00811A58">
        <w:rPr>
          <w:rStyle w:val="10"/>
          <w:rFonts w:ascii="Times New Roman" w:hAnsi="Times New Roman"/>
          <w:b/>
          <w:color w:val="4F81BD" w:themeColor="accent1"/>
          <w:sz w:val="22"/>
          <w:szCs w:val="22"/>
        </w:rPr>
        <w:t>БЕЗНАЛИЧНИ СДЕЛКИ</w:t>
      </w:r>
      <w:bookmarkEnd w:id="56"/>
    </w:p>
    <w:p w:rsidR="002B02DD" w:rsidRDefault="002B02DD" w:rsidP="002B02DD">
      <w:pPr>
        <w:autoSpaceDE w:val="0"/>
        <w:autoSpaceDN w:val="0"/>
        <w:adjustRightInd w:val="0"/>
        <w:spacing w:after="0"/>
        <w:rPr>
          <w:b/>
          <w:sz w:val="16"/>
          <w:szCs w:val="16"/>
        </w:rPr>
      </w:pPr>
    </w:p>
    <w:p w:rsidR="00622D4C" w:rsidRDefault="00622D4C" w:rsidP="00622D4C">
      <w:pPr>
        <w:autoSpaceDE w:val="0"/>
        <w:autoSpaceDN w:val="0"/>
        <w:adjustRightInd w:val="0"/>
        <w:spacing w:after="0"/>
        <w:rPr>
          <w:b/>
          <w:sz w:val="16"/>
          <w:szCs w:val="16"/>
        </w:rPr>
      </w:pPr>
    </w:p>
    <w:tbl>
      <w:tblPr>
        <w:tblW w:w="0" w:type="auto"/>
        <w:tblLook w:val="04A0"/>
      </w:tblPr>
      <w:tblGrid>
        <w:gridCol w:w="1595"/>
        <w:gridCol w:w="7648"/>
      </w:tblGrid>
      <w:tr w:rsidR="00622D4C" w:rsidRPr="0007685B" w:rsidTr="00616DC7">
        <w:tc>
          <w:tcPr>
            <w:tcW w:w="9243" w:type="dxa"/>
            <w:gridSpan w:val="2"/>
            <w:tcBorders>
              <w:top w:val="single" w:sz="4" w:space="0" w:color="auto"/>
              <w:left w:val="single" w:sz="4" w:space="0" w:color="auto"/>
              <w:bottom w:val="single" w:sz="6" w:space="0" w:color="auto"/>
              <w:right w:val="single" w:sz="4" w:space="0" w:color="auto"/>
            </w:tcBorders>
            <w:shd w:val="clear" w:color="auto" w:fill="D9D9D9"/>
          </w:tcPr>
          <w:p w:rsidR="00622D4C" w:rsidRPr="0007685B" w:rsidRDefault="00622D4C"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622D4C" w:rsidRPr="0007685B" w:rsidTr="00616DC7">
        <w:tc>
          <w:tcPr>
            <w:tcW w:w="9243" w:type="dxa"/>
            <w:gridSpan w:val="2"/>
            <w:tcBorders>
              <w:top w:val="single" w:sz="6" w:space="0" w:color="auto"/>
              <w:left w:val="single" w:sz="4" w:space="0" w:color="auto"/>
              <w:bottom w:val="single" w:sz="6" w:space="0" w:color="auto"/>
              <w:right w:val="single" w:sz="4" w:space="0" w:color="auto"/>
            </w:tcBorders>
            <w:shd w:val="clear" w:color="auto" w:fill="auto"/>
          </w:tcPr>
          <w:p w:rsidR="00622D4C" w:rsidRDefault="00622D4C" w:rsidP="00337317">
            <w:pPr>
              <w:autoSpaceDE w:val="0"/>
              <w:autoSpaceDN w:val="0"/>
              <w:adjustRightInd w:val="0"/>
              <w:spacing w:after="0" w:line="240" w:lineRule="atLeast"/>
              <w:ind w:firstLine="284"/>
              <w:jc w:val="both"/>
              <w:rPr>
                <w:rFonts w:eastAsia="Times New Roman"/>
                <w:sz w:val="10"/>
                <w:szCs w:val="10"/>
                <w:lang w:eastAsia="bg-BG"/>
              </w:rPr>
            </w:pPr>
            <w:r w:rsidRPr="00622D4C">
              <w:rPr>
                <w:rStyle w:val="tlid-translation"/>
                <w:sz w:val="22"/>
                <w:szCs w:val="22"/>
              </w:rPr>
              <w:t xml:space="preserve">Паричните средства и техните еквиваленти включват парите (по разплащателни, депозитни сметки и каса) и краткосрочни банкови депозити с първоначален </w:t>
            </w:r>
            <w:proofErr w:type="spellStart"/>
            <w:r w:rsidRPr="00622D4C">
              <w:rPr>
                <w:rStyle w:val="tlid-translation"/>
                <w:sz w:val="22"/>
                <w:szCs w:val="22"/>
              </w:rPr>
              <w:t>матуритет</w:t>
            </w:r>
            <w:proofErr w:type="spellEnd"/>
            <w:r w:rsidRPr="00622D4C">
              <w:rPr>
                <w:rStyle w:val="tlid-translation"/>
                <w:sz w:val="22"/>
                <w:szCs w:val="22"/>
              </w:rPr>
              <w:t xml:space="preserve"> три месеца или по-малко</w:t>
            </w:r>
            <w:r w:rsidRPr="00817211">
              <w:rPr>
                <w:rStyle w:val="tlid-translation"/>
              </w:rPr>
              <w:t>.</w:t>
            </w:r>
          </w:p>
          <w:p w:rsidR="00622D4C" w:rsidRPr="0007685B" w:rsidRDefault="00622D4C" w:rsidP="00337317">
            <w:pPr>
              <w:spacing w:after="0"/>
              <w:jc w:val="both"/>
              <w:rPr>
                <w:rFonts w:eastAsia="Times New Roman"/>
                <w:sz w:val="10"/>
                <w:szCs w:val="10"/>
                <w:lang w:eastAsia="bg-BG"/>
              </w:rPr>
            </w:pPr>
          </w:p>
        </w:tc>
      </w:tr>
      <w:tr w:rsidR="00622D4C" w:rsidRPr="0007685B" w:rsidTr="00A2748F">
        <w:tc>
          <w:tcPr>
            <w:tcW w:w="1595" w:type="dxa"/>
            <w:tcBorders>
              <w:top w:val="single" w:sz="6" w:space="0" w:color="auto"/>
              <w:left w:val="single" w:sz="4" w:space="0" w:color="auto"/>
              <w:bottom w:val="single" w:sz="4" w:space="0" w:color="auto"/>
              <w:right w:val="single" w:sz="6" w:space="0" w:color="auto"/>
            </w:tcBorders>
            <w:shd w:val="clear" w:color="auto" w:fill="auto"/>
          </w:tcPr>
          <w:p w:rsidR="00622D4C" w:rsidRPr="0007685B" w:rsidRDefault="00622D4C" w:rsidP="00337317">
            <w:pPr>
              <w:spacing w:after="0" w:line="240" w:lineRule="atLeast"/>
              <w:jc w:val="both"/>
              <w:rPr>
                <w:rFonts w:eastAsia="Times New Roman"/>
                <w:color w:val="0070C0"/>
                <w:sz w:val="22"/>
                <w:szCs w:val="22"/>
                <w:lang w:eastAsia="bg-BG"/>
              </w:rPr>
            </w:pPr>
            <w:r w:rsidRPr="0007685B">
              <w:rPr>
                <w:rFonts w:eastAsia="Times New Roman"/>
                <w:i/>
                <w:iCs/>
                <w:color w:val="0070C0"/>
                <w:sz w:val="22"/>
                <w:szCs w:val="22"/>
                <w:lang w:eastAsia="bg-BG"/>
              </w:rPr>
              <w:t xml:space="preserve">За целите на изготвянето на </w:t>
            </w:r>
            <w:r>
              <w:rPr>
                <w:rFonts w:eastAsia="Times New Roman"/>
                <w:i/>
                <w:iCs/>
                <w:color w:val="0070C0"/>
                <w:sz w:val="22"/>
                <w:szCs w:val="22"/>
                <w:lang w:eastAsia="bg-BG"/>
              </w:rPr>
              <w:t>О</w:t>
            </w:r>
            <w:r w:rsidRPr="0007685B">
              <w:rPr>
                <w:rFonts w:eastAsia="Times New Roman"/>
                <w:i/>
                <w:iCs/>
                <w:color w:val="0070C0"/>
                <w:sz w:val="22"/>
                <w:szCs w:val="22"/>
                <w:lang w:eastAsia="bg-BG"/>
              </w:rPr>
              <w:t>тчета за паричните потоци:</w:t>
            </w:r>
          </w:p>
        </w:tc>
        <w:tc>
          <w:tcPr>
            <w:tcW w:w="7648" w:type="dxa"/>
            <w:tcBorders>
              <w:top w:val="single" w:sz="6" w:space="0" w:color="auto"/>
              <w:left w:val="single" w:sz="6" w:space="0" w:color="auto"/>
              <w:bottom w:val="single" w:sz="4" w:space="0" w:color="auto"/>
              <w:right w:val="single" w:sz="4" w:space="0" w:color="auto"/>
            </w:tcBorders>
            <w:shd w:val="clear" w:color="auto" w:fill="auto"/>
          </w:tcPr>
          <w:p w:rsidR="00622D4C" w:rsidRPr="0007685B" w:rsidRDefault="00622D4C" w:rsidP="00337317">
            <w:pPr>
              <w:autoSpaceDE w:val="0"/>
              <w:autoSpaceDN w:val="0"/>
              <w:adjustRightInd w:val="0"/>
              <w:spacing w:after="0" w:line="240" w:lineRule="atLeast"/>
              <w:ind w:firstLine="183"/>
              <w:jc w:val="both"/>
              <w:rPr>
                <w:rFonts w:eastAsia="Times New Roman"/>
                <w:color w:val="000000"/>
                <w:sz w:val="22"/>
                <w:szCs w:val="22"/>
                <w:lang w:eastAsia="bg-BG"/>
              </w:rPr>
            </w:pPr>
            <w:r w:rsidRPr="0007685B">
              <w:rPr>
                <w:rFonts w:eastAsia="Times New Roman"/>
                <w:color w:val="000000"/>
                <w:sz w:val="22"/>
                <w:szCs w:val="22"/>
                <w:lang w:eastAsia="bg-BG"/>
              </w:rPr>
              <w:t>• паричните постъпления от клиенти и паричните плащания към доставчици са представени брутно, с включен ДДС (20%);</w:t>
            </w:r>
          </w:p>
          <w:p w:rsidR="00622D4C" w:rsidRPr="0007685B" w:rsidRDefault="00622D4C" w:rsidP="00337317">
            <w:pPr>
              <w:autoSpaceDE w:val="0"/>
              <w:autoSpaceDN w:val="0"/>
              <w:adjustRightInd w:val="0"/>
              <w:spacing w:after="0" w:line="240" w:lineRule="atLeast"/>
              <w:ind w:firstLine="183"/>
              <w:jc w:val="both"/>
              <w:rPr>
                <w:rFonts w:eastAsia="Times New Roman"/>
                <w:color w:val="000000"/>
                <w:sz w:val="22"/>
                <w:szCs w:val="22"/>
                <w:lang w:eastAsia="bg-BG"/>
              </w:rPr>
            </w:pPr>
            <w:r w:rsidRPr="0007685B">
              <w:rPr>
                <w:rFonts w:eastAsia="Times New Roman"/>
                <w:color w:val="000000"/>
                <w:sz w:val="22"/>
                <w:szCs w:val="22"/>
                <w:lang w:eastAsia="bg-BG"/>
              </w:rPr>
              <w:t>• получените лихви за предоставени заемни средства се включват като постъпления от финансова дейност;</w:t>
            </w:r>
          </w:p>
          <w:p w:rsidR="00622D4C" w:rsidRPr="0007685B" w:rsidRDefault="00622D4C" w:rsidP="00337317">
            <w:pPr>
              <w:autoSpaceDE w:val="0"/>
              <w:autoSpaceDN w:val="0"/>
              <w:adjustRightInd w:val="0"/>
              <w:spacing w:after="0" w:line="240" w:lineRule="atLeast"/>
              <w:ind w:firstLine="183"/>
              <w:jc w:val="both"/>
              <w:rPr>
                <w:rFonts w:eastAsia="Times New Roman"/>
                <w:color w:val="000000"/>
                <w:sz w:val="22"/>
                <w:szCs w:val="22"/>
                <w:lang w:eastAsia="bg-BG"/>
              </w:rPr>
            </w:pPr>
            <w:r w:rsidRPr="0007685B">
              <w:rPr>
                <w:rFonts w:eastAsia="Times New Roman"/>
                <w:color w:val="000000"/>
                <w:sz w:val="22"/>
                <w:szCs w:val="22"/>
                <w:lang w:eastAsia="bg-BG"/>
              </w:rPr>
              <w:t>• получените лихви от депозити в банки се включват в състава на паричните потоци от инвестиционна дейност;</w:t>
            </w:r>
          </w:p>
          <w:p w:rsidR="00622D4C" w:rsidRPr="0007685B" w:rsidRDefault="00622D4C" w:rsidP="00337317">
            <w:pPr>
              <w:autoSpaceDE w:val="0"/>
              <w:autoSpaceDN w:val="0"/>
              <w:adjustRightInd w:val="0"/>
              <w:spacing w:after="0" w:line="240" w:lineRule="atLeast"/>
              <w:ind w:firstLine="183"/>
              <w:jc w:val="both"/>
              <w:rPr>
                <w:rFonts w:eastAsia="Times New Roman"/>
                <w:color w:val="000000"/>
                <w:sz w:val="22"/>
                <w:szCs w:val="22"/>
                <w:lang w:eastAsia="bg-BG"/>
              </w:rPr>
            </w:pPr>
            <w:r w:rsidRPr="0007685B">
              <w:rPr>
                <w:rFonts w:eastAsia="Times New Roman"/>
                <w:color w:val="000000"/>
                <w:sz w:val="22"/>
                <w:szCs w:val="22"/>
                <w:lang w:eastAsia="bg-BG"/>
              </w:rPr>
              <w:t xml:space="preserve">• </w:t>
            </w:r>
            <w:r w:rsidRPr="0007685B">
              <w:rPr>
                <w:rFonts w:eastAsia="Times New Roman"/>
                <w:sz w:val="22"/>
                <w:szCs w:val="22"/>
              </w:rPr>
              <w:t xml:space="preserve">получените лихви по разплащателни сметки са представени в оперативната </w:t>
            </w:r>
            <w:r w:rsidRPr="0007685B">
              <w:rPr>
                <w:rFonts w:eastAsia="Times New Roman"/>
                <w:color w:val="000000"/>
                <w:sz w:val="22"/>
                <w:szCs w:val="22"/>
              </w:rPr>
              <w:t>дейност;</w:t>
            </w:r>
          </w:p>
          <w:p w:rsidR="00622D4C" w:rsidRPr="0007685B" w:rsidRDefault="00622D4C" w:rsidP="00337317">
            <w:pPr>
              <w:spacing w:after="0" w:line="240" w:lineRule="atLeast"/>
              <w:ind w:firstLine="183"/>
              <w:jc w:val="both"/>
              <w:rPr>
                <w:rFonts w:eastAsia="Times New Roman"/>
                <w:sz w:val="22"/>
                <w:szCs w:val="22"/>
                <w:lang w:eastAsia="bg-BG"/>
              </w:rPr>
            </w:pPr>
            <w:r w:rsidRPr="0007685B">
              <w:rPr>
                <w:rFonts w:eastAsia="Times New Roman"/>
                <w:color w:val="000000"/>
                <w:sz w:val="22"/>
                <w:szCs w:val="22"/>
                <w:lang w:eastAsia="bg-BG"/>
              </w:rPr>
              <w:t>• платеният ДДС по покупки на дълготрайни активи от чуждестранни доставчици се посочва на ред “платени данъци”, а при доставка на дълготрайни активи от страната се посочва на ред “плащания към доставчици” към паричните потоци от оперативна дейност, доколкото той участва и се възстановява заедно и в оперативните потоци на дружеството за съответния период (месец).</w:t>
            </w:r>
          </w:p>
          <w:p w:rsidR="00622D4C" w:rsidRPr="0007685B" w:rsidRDefault="00622D4C" w:rsidP="00337317">
            <w:pPr>
              <w:spacing w:after="0"/>
              <w:ind w:firstLine="181"/>
              <w:jc w:val="both"/>
              <w:rPr>
                <w:rFonts w:eastAsia="Times New Roman"/>
                <w:sz w:val="16"/>
                <w:szCs w:val="16"/>
                <w:lang w:eastAsia="bg-BG"/>
              </w:rPr>
            </w:pPr>
          </w:p>
        </w:tc>
      </w:tr>
      <w:tr w:rsidR="00622D4C" w:rsidRPr="0007685B" w:rsidTr="00A2748F">
        <w:tc>
          <w:tcPr>
            <w:tcW w:w="1595" w:type="dxa"/>
            <w:tcBorders>
              <w:top w:val="single" w:sz="4" w:space="0" w:color="auto"/>
              <w:left w:val="single" w:sz="4" w:space="0" w:color="auto"/>
              <w:bottom w:val="single" w:sz="4" w:space="0" w:color="auto"/>
              <w:right w:val="single" w:sz="6" w:space="0" w:color="auto"/>
            </w:tcBorders>
            <w:shd w:val="clear" w:color="auto" w:fill="auto"/>
          </w:tcPr>
          <w:p w:rsidR="00622D4C" w:rsidRPr="0007685B" w:rsidRDefault="00622D4C" w:rsidP="000E74DF">
            <w:pPr>
              <w:spacing w:after="0" w:line="240" w:lineRule="atLeast"/>
              <w:rPr>
                <w:rFonts w:eastAsia="Times New Roman"/>
                <w:color w:val="0070C0"/>
                <w:sz w:val="22"/>
                <w:szCs w:val="22"/>
                <w:lang w:eastAsia="bg-BG"/>
              </w:rPr>
            </w:pPr>
            <w:r>
              <w:rPr>
                <w:rFonts w:eastAsia="Times New Roman"/>
                <w:i/>
                <w:iCs/>
                <w:color w:val="0070C0"/>
                <w:sz w:val="22"/>
                <w:szCs w:val="22"/>
                <w:lang w:eastAsia="bg-BG"/>
              </w:rPr>
              <w:t>Нетни транзакции по видове парични потоци</w:t>
            </w:r>
          </w:p>
        </w:tc>
        <w:tc>
          <w:tcPr>
            <w:tcW w:w="7648" w:type="dxa"/>
            <w:tcBorders>
              <w:top w:val="single" w:sz="4" w:space="0" w:color="auto"/>
              <w:left w:val="single" w:sz="6" w:space="0" w:color="auto"/>
              <w:bottom w:val="single" w:sz="4" w:space="0" w:color="auto"/>
              <w:right w:val="single" w:sz="4" w:space="0" w:color="auto"/>
            </w:tcBorders>
            <w:shd w:val="clear" w:color="auto" w:fill="auto"/>
          </w:tcPr>
          <w:p w:rsidR="00622D4C" w:rsidRPr="00817211" w:rsidRDefault="00622D4C" w:rsidP="00337317">
            <w:pPr>
              <w:spacing w:after="0"/>
              <w:ind w:firstLine="181"/>
              <w:jc w:val="both"/>
              <w:rPr>
                <w:rFonts w:eastAsia="Times New Roman"/>
                <w:sz w:val="8"/>
                <w:szCs w:val="8"/>
                <w:lang w:eastAsia="bg-BG"/>
              </w:rPr>
            </w:pPr>
          </w:p>
          <w:tbl>
            <w:tblPr>
              <w:tblW w:w="7432" w:type="dxa"/>
              <w:jc w:val="center"/>
              <w:shd w:val="clear" w:color="auto" w:fill="FFFFFF"/>
              <w:tblLook w:val="0000"/>
            </w:tblPr>
            <w:tblGrid>
              <w:gridCol w:w="5045"/>
              <w:gridCol w:w="137"/>
              <w:gridCol w:w="916"/>
              <w:gridCol w:w="143"/>
              <w:gridCol w:w="954"/>
              <w:gridCol w:w="237"/>
            </w:tblGrid>
            <w:tr w:rsidR="00622D4C" w:rsidRPr="00817211" w:rsidTr="00337317">
              <w:trPr>
                <w:trHeight w:val="181"/>
                <w:jc w:val="center"/>
              </w:trPr>
              <w:tc>
                <w:tcPr>
                  <w:tcW w:w="5045" w:type="dxa"/>
                  <w:shd w:val="clear" w:color="auto" w:fill="FFFFFF"/>
                </w:tcPr>
                <w:p w:rsidR="00622D4C" w:rsidRPr="00817211" w:rsidRDefault="00622D4C" w:rsidP="00337317">
                  <w:pPr>
                    <w:autoSpaceDE w:val="0"/>
                    <w:autoSpaceDN w:val="0"/>
                    <w:adjustRightInd w:val="0"/>
                    <w:spacing w:after="0"/>
                    <w:rPr>
                      <w:strike/>
                      <w:color w:val="000000"/>
                      <w:sz w:val="22"/>
                      <w:szCs w:val="22"/>
                      <w:highlight w:val="yellow"/>
                    </w:rPr>
                  </w:pPr>
                </w:p>
              </w:tc>
              <w:tc>
                <w:tcPr>
                  <w:tcW w:w="1196" w:type="dxa"/>
                  <w:gridSpan w:val="3"/>
                  <w:shd w:val="clear" w:color="auto" w:fill="FFFFFF"/>
                </w:tcPr>
                <w:p w:rsidR="00622D4C" w:rsidRPr="00817211" w:rsidRDefault="007854F7" w:rsidP="00BE0721">
                  <w:pPr>
                    <w:autoSpaceDE w:val="0"/>
                    <w:autoSpaceDN w:val="0"/>
                    <w:adjustRightInd w:val="0"/>
                    <w:spacing w:after="0"/>
                    <w:jc w:val="right"/>
                    <w:rPr>
                      <w:color w:val="000000"/>
                      <w:sz w:val="22"/>
                      <w:szCs w:val="22"/>
                    </w:rPr>
                  </w:pPr>
                  <w:r>
                    <w:rPr>
                      <w:b/>
                      <w:iCs/>
                      <w:sz w:val="22"/>
                      <w:szCs w:val="22"/>
                      <w:lang w:eastAsia="ar-SA"/>
                    </w:rPr>
                    <w:t>2022</w:t>
                  </w:r>
                </w:p>
              </w:tc>
              <w:tc>
                <w:tcPr>
                  <w:tcW w:w="1191" w:type="dxa"/>
                  <w:gridSpan w:val="2"/>
                  <w:shd w:val="clear" w:color="auto" w:fill="FFFFFF"/>
                </w:tcPr>
                <w:p w:rsidR="00622D4C" w:rsidRPr="00817211" w:rsidRDefault="00622D4C" w:rsidP="00A56A62">
                  <w:pPr>
                    <w:autoSpaceDE w:val="0"/>
                    <w:autoSpaceDN w:val="0"/>
                    <w:adjustRightInd w:val="0"/>
                    <w:spacing w:after="0"/>
                    <w:jc w:val="right"/>
                    <w:rPr>
                      <w:color w:val="000000"/>
                      <w:sz w:val="22"/>
                      <w:szCs w:val="22"/>
                    </w:rPr>
                  </w:pPr>
                  <w:r w:rsidRPr="00817211">
                    <w:rPr>
                      <w:b/>
                      <w:iCs/>
                      <w:sz w:val="22"/>
                      <w:szCs w:val="22"/>
                      <w:lang w:eastAsia="ar-SA"/>
                    </w:rPr>
                    <w:t>20</w:t>
                  </w:r>
                  <w:r w:rsidR="000569D4">
                    <w:rPr>
                      <w:b/>
                      <w:iCs/>
                      <w:sz w:val="22"/>
                      <w:szCs w:val="22"/>
                      <w:lang w:eastAsia="ar-SA"/>
                    </w:rPr>
                    <w:t>2</w:t>
                  </w:r>
                  <w:r w:rsidR="00A56A62">
                    <w:rPr>
                      <w:b/>
                      <w:iCs/>
                      <w:sz w:val="22"/>
                      <w:szCs w:val="22"/>
                      <w:lang w:eastAsia="ar-SA"/>
                    </w:rPr>
                    <w:t>1</w:t>
                  </w:r>
                </w:p>
              </w:tc>
            </w:tr>
            <w:tr w:rsidR="00622D4C" w:rsidRPr="00817211" w:rsidTr="00337317">
              <w:trPr>
                <w:trHeight w:val="181"/>
                <w:jc w:val="center"/>
              </w:trPr>
              <w:tc>
                <w:tcPr>
                  <w:tcW w:w="5045" w:type="dxa"/>
                  <w:shd w:val="clear" w:color="auto" w:fill="FFFFFF"/>
                </w:tcPr>
                <w:p w:rsidR="00622D4C" w:rsidRPr="00817211" w:rsidRDefault="00622D4C" w:rsidP="00337317">
                  <w:pPr>
                    <w:autoSpaceDE w:val="0"/>
                    <w:autoSpaceDN w:val="0"/>
                    <w:adjustRightInd w:val="0"/>
                    <w:spacing w:after="0"/>
                    <w:rPr>
                      <w:strike/>
                      <w:color w:val="000000"/>
                      <w:sz w:val="22"/>
                      <w:szCs w:val="22"/>
                      <w:highlight w:val="yellow"/>
                    </w:rPr>
                  </w:pPr>
                </w:p>
              </w:tc>
              <w:tc>
                <w:tcPr>
                  <w:tcW w:w="1196" w:type="dxa"/>
                  <w:gridSpan w:val="3"/>
                  <w:tcBorders>
                    <w:bottom w:val="single" w:sz="4" w:space="0" w:color="FFFFFF"/>
                  </w:tcBorders>
                  <w:shd w:val="clear" w:color="auto" w:fill="FFFFFF"/>
                </w:tcPr>
                <w:p w:rsidR="00622D4C" w:rsidRPr="00817211" w:rsidRDefault="00622D4C" w:rsidP="00337317">
                  <w:pPr>
                    <w:autoSpaceDE w:val="0"/>
                    <w:autoSpaceDN w:val="0"/>
                    <w:adjustRightInd w:val="0"/>
                    <w:spacing w:after="0"/>
                    <w:jc w:val="right"/>
                    <w:rPr>
                      <w:b/>
                      <w:iCs/>
                      <w:sz w:val="22"/>
                      <w:szCs w:val="22"/>
                      <w:lang w:eastAsia="ar-SA"/>
                    </w:rPr>
                  </w:pPr>
                  <w:r w:rsidRPr="00817211">
                    <w:rPr>
                      <w:b/>
                      <w:iCs/>
                      <w:sz w:val="22"/>
                      <w:szCs w:val="22"/>
                      <w:lang w:eastAsia="ar-SA"/>
                    </w:rPr>
                    <w:t>BGN '000</w:t>
                  </w:r>
                </w:p>
                <w:p w:rsidR="00622D4C" w:rsidRPr="00817211" w:rsidRDefault="00622D4C" w:rsidP="00337317">
                  <w:pPr>
                    <w:autoSpaceDE w:val="0"/>
                    <w:autoSpaceDN w:val="0"/>
                    <w:adjustRightInd w:val="0"/>
                    <w:spacing w:after="0"/>
                    <w:jc w:val="right"/>
                    <w:rPr>
                      <w:color w:val="000000"/>
                      <w:sz w:val="22"/>
                      <w:szCs w:val="22"/>
                    </w:rPr>
                  </w:pPr>
                </w:p>
              </w:tc>
              <w:tc>
                <w:tcPr>
                  <w:tcW w:w="1191" w:type="dxa"/>
                  <w:gridSpan w:val="2"/>
                  <w:tcBorders>
                    <w:bottom w:val="single" w:sz="4" w:space="0" w:color="FFFFFF"/>
                  </w:tcBorders>
                  <w:shd w:val="clear" w:color="auto" w:fill="FFFFFF"/>
                </w:tcPr>
                <w:p w:rsidR="00622D4C" w:rsidRPr="00817211" w:rsidRDefault="00622D4C" w:rsidP="00337317">
                  <w:pPr>
                    <w:autoSpaceDE w:val="0"/>
                    <w:autoSpaceDN w:val="0"/>
                    <w:adjustRightInd w:val="0"/>
                    <w:spacing w:after="0"/>
                    <w:jc w:val="right"/>
                    <w:rPr>
                      <w:color w:val="000000"/>
                      <w:sz w:val="22"/>
                      <w:szCs w:val="22"/>
                    </w:rPr>
                  </w:pPr>
                  <w:r w:rsidRPr="00817211">
                    <w:rPr>
                      <w:b/>
                      <w:iCs/>
                      <w:sz w:val="22"/>
                      <w:szCs w:val="22"/>
                      <w:lang w:eastAsia="ar-SA"/>
                    </w:rPr>
                    <w:t>BGN '000</w:t>
                  </w:r>
                </w:p>
              </w:tc>
            </w:tr>
            <w:tr w:rsidR="00622D4C" w:rsidRPr="00817211" w:rsidTr="00337317">
              <w:trPr>
                <w:trHeight w:val="181"/>
                <w:jc w:val="center"/>
              </w:trPr>
              <w:tc>
                <w:tcPr>
                  <w:tcW w:w="5045" w:type="dxa"/>
                  <w:shd w:val="clear" w:color="auto" w:fill="FFFFFF"/>
                </w:tcPr>
                <w:p w:rsidR="00622D4C" w:rsidRPr="00817211" w:rsidRDefault="00622D4C" w:rsidP="00337317">
                  <w:pPr>
                    <w:autoSpaceDE w:val="0"/>
                    <w:autoSpaceDN w:val="0"/>
                    <w:adjustRightInd w:val="0"/>
                    <w:spacing w:after="0"/>
                    <w:rPr>
                      <w:b/>
                      <w:sz w:val="22"/>
                      <w:szCs w:val="22"/>
                    </w:rPr>
                  </w:pPr>
                  <w:r w:rsidRPr="00817211">
                    <w:rPr>
                      <w:b/>
                      <w:sz w:val="22"/>
                      <w:szCs w:val="22"/>
                    </w:rPr>
                    <w:t>Пари и парични еквиваленти на 1 януари</w:t>
                  </w:r>
                </w:p>
              </w:tc>
              <w:tc>
                <w:tcPr>
                  <w:tcW w:w="1196" w:type="dxa"/>
                  <w:gridSpan w:val="3"/>
                  <w:tcBorders>
                    <w:top w:val="single" w:sz="4" w:space="0" w:color="FFFFFF"/>
                    <w:bottom w:val="single" w:sz="4" w:space="0" w:color="auto"/>
                  </w:tcBorders>
                  <w:shd w:val="clear" w:color="auto" w:fill="FFFFFF"/>
                </w:tcPr>
                <w:p w:rsidR="00622D4C" w:rsidRPr="00BE0721" w:rsidRDefault="001E7093" w:rsidP="001E7093">
                  <w:pPr>
                    <w:autoSpaceDE w:val="0"/>
                    <w:autoSpaceDN w:val="0"/>
                    <w:adjustRightInd w:val="0"/>
                    <w:spacing w:after="0"/>
                    <w:jc w:val="right"/>
                    <w:rPr>
                      <w:b/>
                      <w:sz w:val="22"/>
                      <w:szCs w:val="22"/>
                      <w:lang w:val="en-US"/>
                    </w:rPr>
                  </w:pPr>
                  <w:r>
                    <w:rPr>
                      <w:b/>
                      <w:sz w:val="22"/>
                      <w:szCs w:val="22"/>
                    </w:rPr>
                    <w:t>6</w:t>
                  </w:r>
                  <w:r w:rsidR="000569D4" w:rsidRPr="00BE0721">
                    <w:rPr>
                      <w:b/>
                      <w:sz w:val="22"/>
                      <w:szCs w:val="22"/>
                      <w:lang w:val="en-US"/>
                    </w:rPr>
                    <w:t>3</w:t>
                  </w:r>
                </w:p>
              </w:tc>
              <w:tc>
                <w:tcPr>
                  <w:tcW w:w="1191" w:type="dxa"/>
                  <w:gridSpan w:val="2"/>
                  <w:tcBorders>
                    <w:top w:val="single" w:sz="4" w:space="0" w:color="FFFFFF"/>
                    <w:bottom w:val="single" w:sz="4" w:space="0" w:color="auto"/>
                  </w:tcBorders>
                  <w:shd w:val="clear" w:color="auto" w:fill="FFFFFF"/>
                </w:tcPr>
                <w:p w:rsidR="00622D4C" w:rsidRPr="00817211" w:rsidRDefault="00A56A62" w:rsidP="00337317">
                  <w:pPr>
                    <w:autoSpaceDE w:val="0"/>
                    <w:autoSpaceDN w:val="0"/>
                    <w:adjustRightInd w:val="0"/>
                    <w:spacing w:after="0"/>
                    <w:jc w:val="right"/>
                    <w:rPr>
                      <w:b/>
                      <w:sz w:val="22"/>
                      <w:szCs w:val="22"/>
                    </w:rPr>
                  </w:pPr>
                  <w:r>
                    <w:rPr>
                      <w:b/>
                      <w:sz w:val="22"/>
                      <w:szCs w:val="22"/>
                    </w:rPr>
                    <w:t>103</w:t>
                  </w:r>
                </w:p>
              </w:tc>
            </w:tr>
            <w:tr w:rsidR="00622D4C" w:rsidRPr="00817211" w:rsidTr="00337317">
              <w:trPr>
                <w:trHeight w:val="56"/>
                <w:jc w:val="center"/>
              </w:trPr>
              <w:tc>
                <w:tcPr>
                  <w:tcW w:w="5045" w:type="dxa"/>
                  <w:shd w:val="clear" w:color="auto" w:fill="FFFFFF"/>
                </w:tcPr>
                <w:p w:rsidR="00622D4C" w:rsidRPr="00817211" w:rsidRDefault="00622D4C" w:rsidP="00337317">
                  <w:pPr>
                    <w:autoSpaceDE w:val="0"/>
                    <w:autoSpaceDN w:val="0"/>
                    <w:adjustRightInd w:val="0"/>
                    <w:spacing w:after="0"/>
                    <w:rPr>
                      <w:sz w:val="8"/>
                      <w:szCs w:val="8"/>
                    </w:rPr>
                  </w:pPr>
                </w:p>
              </w:tc>
              <w:tc>
                <w:tcPr>
                  <w:tcW w:w="1196" w:type="dxa"/>
                  <w:gridSpan w:val="3"/>
                  <w:tcBorders>
                    <w:top w:val="single" w:sz="4" w:space="0" w:color="auto"/>
                  </w:tcBorders>
                  <w:shd w:val="clear" w:color="auto" w:fill="FFFFFF"/>
                </w:tcPr>
                <w:p w:rsidR="00622D4C" w:rsidRPr="00BE0721" w:rsidRDefault="00622D4C" w:rsidP="00337317">
                  <w:pPr>
                    <w:autoSpaceDE w:val="0"/>
                    <w:autoSpaceDN w:val="0"/>
                    <w:adjustRightInd w:val="0"/>
                    <w:spacing w:after="0"/>
                    <w:jc w:val="right"/>
                    <w:rPr>
                      <w:sz w:val="8"/>
                      <w:szCs w:val="8"/>
                    </w:rPr>
                  </w:pPr>
                </w:p>
              </w:tc>
              <w:tc>
                <w:tcPr>
                  <w:tcW w:w="1191" w:type="dxa"/>
                  <w:gridSpan w:val="2"/>
                  <w:tcBorders>
                    <w:top w:val="single" w:sz="4" w:space="0" w:color="auto"/>
                  </w:tcBorders>
                  <w:shd w:val="clear" w:color="auto" w:fill="FFFFFF"/>
                </w:tcPr>
                <w:p w:rsidR="00622D4C" w:rsidRPr="00817211" w:rsidRDefault="00622D4C" w:rsidP="00337317">
                  <w:pPr>
                    <w:autoSpaceDE w:val="0"/>
                    <w:autoSpaceDN w:val="0"/>
                    <w:adjustRightInd w:val="0"/>
                    <w:spacing w:after="0"/>
                    <w:jc w:val="right"/>
                    <w:rPr>
                      <w:sz w:val="8"/>
                      <w:szCs w:val="8"/>
                    </w:rPr>
                  </w:pPr>
                </w:p>
              </w:tc>
            </w:tr>
            <w:tr w:rsidR="00622D4C" w:rsidRPr="00817211" w:rsidTr="00337317">
              <w:trPr>
                <w:trHeight w:val="181"/>
                <w:jc w:val="center"/>
              </w:trPr>
              <w:tc>
                <w:tcPr>
                  <w:tcW w:w="5045" w:type="dxa"/>
                  <w:shd w:val="clear" w:color="auto" w:fill="FFFFFF"/>
                </w:tcPr>
                <w:p w:rsidR="00622D4C" w:rsidRPr="00817211" w:rsidRDefault="00622D4C" w:rsidP="00337317">
                  <w:pPr>
                    <w:autoSpaceDE w:val="0"/>
                    <w:autoSpaceDN w:val="0"/>
                    <w:adjustRightInd w:val="0"/>
                    <w:spacing w:after="0"/>
                    <w:rPr>
                      <w:sz w:val="22"/>
                      <w:szCs w:val="22"/>
                    </w:rPr>
                  </w:pPr>
                  <w:r w:rsidRPr="00817211">
                    <w:rPr>
                      <w:sz w:val="22"/>
                      <w:szCs w:val="22"/>
                    </w:rPr>
                    <w:t>Нетен паричен поток от оперативна дейност</w:t>
                  </w:r>
                </w:p>
              </w:tc>
              <w:tc>
                <w:tcPr>
                  <w:tcW w:w="1196" w:type="dxa"/>
                  <w:gridSpan w:val="3"/>
                  <w:tcBorders>
                    <w:top w:val="single" w:sz="4" w:space="0" w:color="FFFFFF"/>
                  </w:tcBorders>
                  <w:shd w:val="clear" w:color="auto" w:fill="FFFFFF"/>
                </w:tcPr>
                <w:p w:rsidR="00622D4C" w:rsidRPr="00BE0721" w:rsidRDefault="00622D4C" w:rsidP="009D257E">
                  <w:pPr>
                    <w:spacing w:after="0"/>
                    <w:jc w:val="right"/>
                    <w:rPr>
                      <w:color w:val="000000"/>
                      <w:sz w:val="22"/>
                      <w:szCs w:val="22"/>
                      <w:lang w:val="en-US" w:eastAsia="bg-BG"/>
                    </w:rPr>
                  </w:pPr>
                  <w:r w:rsidRPr="00BE0721">
                    <w:rPr>
                      <w:color w:val="000000"/>
                      <w:sz w:val="22"/>
                      <w:szCs w:val="22"/>
                      <w:lang w:val="en-US" w:eastAsia="bg-BG"/>
                    </w:rPr>
                    <w:t>(</w:t>
                  </w:r>
                  <w:r w:rsidR="00602392">
                    <w:rPr>
                      <w:color w:val="000000"/>
                      <w:sz w:val="22"/>
                      <w:szCs w:val="22"/>
                      <w:lang w:eastAsia="bg-BG"/>
                    </w:rPr>
                    <w:t>2</w:t>
                  </w:r>
                  <w:r w:rsidR="009D257E">
                    <w:rPr>
                      <w:color w:val="000000"/>
                      <w:sz w:val="22"/>
                      <w:szCs w:val="22"/>
                      <w:lang w:val="en-US" w:eastAsia="bg-BG"/>
                    </w:rPr>
                    <w:t>73</w:t>
                  </w:r>
                  <w:r w:rsidRPr="00BE0721">
                    <w:rPr>
                      <w:color w:val="000000"/>
                      <w:sz w:val="22"/>
                      <w:szCs w:val="22"/>
                      <w:lang w:val="en-US" w:eastAsia="bg-BG"/>
                    </w:rPr>
                    <w:t>)</w:t>
                  </w:r>
                </w:p>
              </w:tc>
              <w:tc>
                <w:tcPr>
                  <w:tcW w:w="1191" w:type="dxa"/>
                  <w:gridSpan w:val="2"/>
                  <w:tcBorders>
                    <w:top w:val="single" w:sz="4" w:space="0" w:color="FFFFFF"/>
                  </w:tcBorders>
                  <w:shd w:val="clear" w:color="auto" w:fill="FFFFFF"/>
                </w:tcPr>
                <w:p w:rsidR="00622D4C" w:rsidRPr="00817211" w:rsidRDefault="00622D4C" w:rsidP="00A56A62">
                  <w:pPr>
                    <w:spacing w:after="0"/>
                    <w:jc w:val="right"/>
                    <w:rPr>
                      <w:color w:val="000000"/>
                      <w:sz w:val="22"/>
                      <w:szCs w:val="22"/>
                      <w:lang w:val="en-US" w:eastAsia="bg-BG"/>
                    </w:rPr>
                  </w:pPr>
                  <w:r w:rsidRPr="00817211">
                    <w:rPr>
                      <w:color w:val="000000"/>
                      <w:sz w:val="22"/>
                      <w:szCs w:val="22"/>
                      <w:lang w:val="en-US" w:eastAsia="bg-BG"/>
                    </w:rPr>
                    <w:t>(</w:t>
                  </w:r>
                  <w:r w:rsidR="000569D4">
                    <w:rPr>
                      <w:color w:val="000000"/>
                      <w:sz w:val="22"/>
                      <w:szCs w:val="22"/>
                      <w:lang w:eastAsia="bg-BG"/>
                    </w:rPr>
                    <w:t>3</w:t>
                  </w:r>
                  <w:r w:rsidR="00A56A62">
                    <w:rPr>
                      <w:color w:val="000000"/>
                      <w:sz w:val="22"/>
                      <w:szCs w:val="22"/>
                      <w:lang w:eastAsia="bg-BG"/>
                    </w:rPr>
                    <w:t>36</w:t>
                  </w:r>
                  <w:r w:rsidRPr="00817211">
                    <w:rPr>
                      <w:color w:val="000000"/>
                      <w:sz w:val="22"/>
                      <w:szCs w:val="22"/>
                      <w:lang w:val="en-US" w:eastAsia="bg-BG"/>
                    </w:rPr>
                    <w:t>)</w:t>
                  </w:r>
                </w:p>
              </w:tc>
            </w:tr>
            <w:tr w:rsidR="00622D4C" w:rsidRPr="00817211" w:rsidTr="00337317">
              <w:trPr>
                <w:trHeight w:val="181"/>
                <w:jc w:val="center"/>
              </w:trPr>
              <w:tc>
                <w:tcPr>
                  <w:tcW w:w="5045" w:type="dxa"/>
                  <w:shd w:val="clear" w:color="auto" w:fill="FFFFFF"/>
                </w:tcPr>
                <w:p w:rsidR="00622D4C" w:rsidRPr="00817211" w:rsidRDefault="00622D4C" w:rsidP="00337317">
                  <w:pPr>
                    <w:autoSpaceDE w:val="0"/>
                    <w:autoSpaceDN w:val="0"/>
                    <w:adjustRightInd w:val="0"/>
                    <w:spacing w:after="0"/>
                    <w:rPr>
                      <w:sz w:val="22"/>
                      <w:szCs w:val="22"/>
                    </w:rPr>
                  </w:pPr>
                  <w:r w:rsidRPr="00817211">
                    <w:rPr>
                      <w:sz w:val="22"/>
                      <w:szCs w:val="22"/>
                    </w:rPr>
                    <w:t>Нетен паричен поток от инвестиционна дейност</w:t>
                  </w:r>
                </w:p>
              </w:tc>
              <w:tc>
                <w:tcPr>
                  <w:tcW w:w="1196" w:type="dxa"/>
                  <w:gridSpan w:val="3"/>
                  <w:tcBorders>
                    <w:top w:val="single" w:sz="4" w:space="0" w:color="FFFFFF"/>
                    <w:bottom w:val="single" w:sz="4" w:space="0" w:color="FFFFFF"/>
                  </w:tcBorders>
                  <w:shd w:val="clear" w:color="auto" w:fill="FFFFFF"/>
                </w:tcPr>
                <w:p w:rsidR="00622D4C" w:rsidRPr="00BE0721" w:rsidRDefault="00BE0721" w:rsidP="009D257E">
                  <w:pPr>
                    <w:spacing w:after="0"/>
                    <w:jc w:val="right"/>
                    <w:rPr>
                      <w:color w:val="000000"/>
                      <w:sz w:val="22"/>
                      <w:szCs w:val="22"/>
                      <w:lang w:val="en-US" w:eastAsia="bg-BG"/>
                    </w:rPr>
                  </w:pPr>
                  <w:r w:rsidRPr="00BE0721">
                    <w:rPr>
                      <w:color w:val="000000"/>
                      <w:sz w:val="22"/>
                      <w:szCs w:val="22"/>
                      <w:lang w:val="en-US" w:eastAsia="bg-BG"/>
                    </w:rPr>
                    <w:t>(</w:t>
                  </w:r>
                  <w:r w:rsidR="009D257E">
                    <w:rPr>
                      <w:color w:val="000000"/>
                      <w:sz w:val="22"/>
                      <w:szCs w:val="22"/>
                      <w:lang w:val="en-US" w:eastAsia="bg-BG"/>
                    </w:rPr>
                    <w:t>76</w:t>
                  </w:r>
                  <w:r w:rsidR="00622D4C" w:rsidRPr="00BE0721">
                    <w:rPr>
                      <w:color w:val="000000"/>
                      <w:sz w:val="22"/>
                      <w:szCs w:val="22"/>
                      <w:lang w:val="en-US" w:eastAsia="bg-BG"/>
                    </w:rPr>
                    <w:t>)</w:t>
                  </w:r>
                </w:p>
              </w:tc>
              <w:tc>
                <w:tcPr>
                  <w:tcW w:w="1191" w:type="dxa"/>
                  <w:gridSpan w:val="2"/>
                  <w:tcBorders>
                    <w:top w:val="single" w:sz="4" w:space="0" w:color="FFFFFF"/>
                    <w:bottom w:val="single" w:sz="4" w:space="0" w:color="FFFFFF"/>
                  </w:tcBorders>
                  <w:shd w:val="clear" w:color="auto" w:fill="FFFFFF"/>
                </w:tcPr>
                <w:p w:rsidR="00622D4C" w:rsidRPr="00817211" w:rsidRDefault="00622D4C" w:rsidP="000569D4">
                  <w:pPr>
                    <w:spacing w:after="0"/>
                    <w:jc w:val="right"/>
                    <w:rPr>
                      <w:color w:val="000000"/>
                      <w:sz w:val="22"/>
                      <w:szCs w:val="22"/>
                      <w:lang w:val="en-US" w:eastAsia="bg-BG"/>
                    </w:rPr>
                  </w:pPr>
                  <w:r w:rsidRPr="00817211">
                    <w:rPr>
                      <w:color w:val="000000"/>
                      <w:sz w:val="22"/>
                      <w:szCs w:val="22"/>
                      <w:lang w:val="en-US" w:eastAsia="bg-BG"/>
                    </w:rPr>
                    <w:t>(</w:t>
                  </w:r>
                  <w:r w:rsidR="00A56A62">
                    <w:rPr>
                      <w:color w:val="000000"/>
                      <w:sz w:val="22"/>
                      <w:szCs w:val="22"/>
                      <w:lang w:eastAsia="bg-BG"/>
                    </w:rPr>
                    <w:t>70</w:t>
                  </w:r>
                  <w:r w:rsidRPr="00817211">
                    <w:rPr>
                      <w:color w:val="000000"/>
                      <w:sz w:val="22"/>
                      <w:szCs w:val="22"/>
                      <w:lang w:val="en-US" w:eastAsia="bg-BG"/>
                    </w:rPr>
                    <w:t>)</w:t>
                  </w:r>
                </w:p>
              </w:tc>
            </w:tr>
            <w:tr w:rsidR="00622D4C" w:rsidRPr="00817211" w:rsidTr="00337317">
              <w:trPr>
                <w:trHeight w:val="181"/>
                <w:jc w:val="center"/>
              </w:trPr>
              <w:tc>
                <w:tcPr>
                  <w:tcW w:w="5045" w:type="dxa"/>
                  <w:shd w:val="clear" w:color="auto" w:fill="FFFFFF"/>
                </w:tcPr>
                <w:p w:rsidR="00622D4C" w:rsidRPr="00817211" w:rsidRDefault="00622D4C" w:rsidP="00337317">
                  <w:pPr>
                    <w:autoSpaceDE w:val="0"/>
                    <w:autoSpaceDN w:val="0"/>
                    <w:adjustRightInd w:val="0"/>
                    <w:spacing w:after="0"/>
                    <w:rPr>
                      <w:sz w:val="22"/>
                      <w:szCs w:val="22"/>
                    </w:rPr>
                  </w:pPr>
                  <w:r w:rsidRPr="00817211">
                    <w:rPr>
                      <w:sz w:val="22"/>
                      <w:szCs w:val="22"/>
                    </w:rPr>
                    <w:t>Нетен паричен поток от финансова дейност</w:t>
                  </w:r>
                </w:p>
              </w:tc>
              <w:tc>
                <w:tcPr>
                  <w:tcW w:w="1196" w:type="dxa"/>
                  <w:gridSpan w:val="3"/>
                  <w:tcBorders>
                    <w:top w:val="single" w:sz="4" w:space="0" w:color="FFFFFF"/>
                    <w:bottom w:val="single" w:sz="4" w:space="0" w:color="auto"/>
                  </w:tcBorders>
                  <w:shd w:val="clear" w:color="auto" w:fill="FFFFFF"/>
                </w:tcPr>
                <w:p w:rsidR="00622D4C" w:rsidRPr="00BE0721" w:rsidRDefault="00602392" w:rsidP="00337317">
                  <w:pPr>
                    <w:spacing w:after="0"/>
                    <w:jc w:val="right"/>
                    <w:rPr>
                      <w:color w:val="000000"/>
                      <w:sz w:val="22"/>
                      <w:szCs w:val="22"/>
                      <w:lang w:eastAsia="bg-BG"/>
                    </w:rPr>
                  </w:pPr>
                  <w:r>
                    <w:rPr>
                      <w:color w:val="000000"/>
                      <w:sz w:val="22"/>
                      <w:szCs w:val="22"/>
                      <w:lang w:eastAsia="bg-BG"/>
                    </w:rPr>
                    <w:t>337</w:t>
                  </w:r>
                </w:p>
              </w:tc>
              <w:tc>
                <w:tcPr>
                  <w:tcW w:w="1191" w:type="dxa"/>
                  <w:gridSpan w:val="2"/>
                  <w:tcBorders>
                    <w:top w:val="single" w:sz="4" w:space="0" w:color="FFFFFF"/>
                    <w:bottom w:val="single" w:sz="4" w:space="0" w:color="auto"/>
                  </w:tcBorders>
                  <w:shd w:val="clear" w:color="auto" w:fill="FFFFFF"/>
                </w:tcPr>
                <w:p w:rsidR="00622D4C" w:rsidRPr="000569D4" w:rsidRDefault="00A56A62" w:rsidP="00337317">
                  <w:pPr>
                    <w:spacing w:after="0"/>
                    <w:jc w:val="right"/>
                    <w:rPr>
                      <w:color w:val="000000"/>
                      <w:sz w:val="22"/>
                      <w:szCs w:val="22"/>
                      <w:lang w:val="en-US" w:eastAsia="bg-BG"/>
                    </w:rPr>
                  </w:pPr>
                  <w:r>
                    <w:rPr>
                      <w:color w:val="000000"/>
                      <w:sz w:val="22"/>
                      <w:szCs w:val="22"/>
                      <w:lang w:val="en-US" w:eastAsia="bg-BG"/>
                    </w:rPr>
                    <w:t>3</w:t>
                  </w:r>
                  <w:r>
                    <w:rPr>
                      <w:color w:val="000000"/>
                      <w:sz w:val="22"/>
                      <w:szCs w:val="22"/>
                      <w:lang w:eastAsia="bg-BG"/>
                    </w:rPr>
                    <w:t>6</w:t>
                  </w:r>
                  <w:proofErr w:type="spellStart"/>
                  <w:r w:rsidR="000569D4">
                    <w:rPr>
                      <w:color w:val="000000"/>
                      <w:sz w:val="22"/>
                      <w:szCs w:val="22"/>
                      <w:lang w:val="en-US" w:eastAsia="bg-BG"/>
                    </w:rPr>
                    <w:t>6</w:t>
                  </w:r>
                  <w:proofErr w:type="spellEnd"/>
                </w:p>
              </w:tc>
            </w:tr>
            <w:tr w:rsidR="00622D4C" w:rsidRPr="00817211" w:rsidTr="00337317">
              <w:trPr>
                <w:trHeight w:val="181"/>
                <w:jc w:val="center"/>
              </w:trPr>
              <w:tc>
                <w:tcPr>
                  <w:tcW w:w="5045" w:type="dxa"/>
                  <w:shd w:val="clear" w:color="auto" w:fill="FFFFFF"/>
                </w:tcPr>
                <w:p w:rsidR="00622D4C" w:rsidRPr="00817211" w:rsidRDefault="00622D4C" w:rsidP="00337317">
                  <w:pPr>
                    <w:autoSpaceDE w:val="0"/>
                    <w:autoSpaceDN w:val="0"/>
                    <w:adjustRightInd w:val="0"/>
                    <w:spacing w:after="0"/>
                    <w:rPr>
                      <w:b/>
                      <w:sz w:val="22"/>
                      <w:szCs w:val="22"/>
                    </w:rPr>
                  </w:pPr>
                  <w:r w:rsidRPr="00817211">
                    <w:rPr>
                      <w:b/>
                      <w:sz w:val="22"/>
                      <w:szCs w:val="22"/>
                    </w:rPr>
                    <w:t>Нетно изменение: увеличение / (намаление) на пари и парични еквиваленти</w:t>
                  </w:r>
                </w:p>
              </w:tc>
              <w:tc>
                <w:tcPr>
                  <w:tcW w:w="1196" w:type="dxa"/>
                  <w:gridSpan w:val="3"/>
                  <w:tcBorders>
                    <w:top w:val="single" w:sz="4" w:space="0" w:color="auto"/>
                    <w:bottom w:val="single" w:sz="4" w:space="0" w:color="auto"/>
                  </w:tcBorders>
                  <w:shd w:val="clear" w:color="auto" w:fill="FFFFFF"/>
                </w:tcPr>
                <w:p w:rsidR="00622D4C" w:rsidRPr="00BE0721" w:rsidRDefault="00622D4C" w:rsidP="009D257E">
                  <w:pPr>
                    <w:spacing w:after="0"/>
                    <w:jc w:val="right"/>
                    <w:rPr>
                      <w:b/>
                      <w:color w:val="000000"/>
                      <w:sz w:val="22"/>
                      <w:szCs w:val="22"/>
                      <w:lang w:eastAsia="bg-BG"/>
                    </w:rPr>
                  </w:pPr>
                  <w:r w:rsidRPr="00BE0721">
                    <w:rPr>
                      <w:b/>
                      <w:color w:val="000000"/>
                      <w:sz w:val="22"/>
                      <w:szCs w:val="22"/>
                      <w:lang w:eastAsia="bg-BG"/>
                    </w:rPr>
                    <w:t>(</w:t>
                  </w:r>
                  <w:r w:rsidR="009D257E">
                    <w:rPr>
                      <w:b/>
                      <w:color w:val="000000"/>
                      <w:sz w:val="22"/>
                      <w:szCs w:val="22"/>
                      <w:lang w:val="en-US" w:eastAsia="bg-BG"/>
                    </w:rPr>
                    <w:t>12</w:t>
                  </w:r>
                  <w:r w:rsidRPr="00BE0721">
                    <w:rPr>
                      <w:b/>
                      <w:color w:val="000000"/>
                      <w:sz w:val="22"/>
                      <w:szCs w:val="22"/>
                      <w:lang w:eastAsia="bg-BG"/>
                    </w:rPr>
                    <w:t>)</w:t>
                  </w:r>
                </w:p>
              </w:tc>
              <w:tc>
                <w:tcPr>
                  <w:tcW w:w="1191" w:type="dxa"/>
                  <w:gridSpan w:val="2"/>
                  <w:tcBorders>
                    <w:top w:val="single" w:sz="4" w:space="0" w:color="auto"/>
                    <w:bottom w:val="single" w:sz="4" w:space="0" w:color="auto"/>
                  </w:tcBorders>
                  <w:shd w:val="clear" w:color="auto" w:fill="FFFFFF"/>
                </w:tcPr>
                <w:p w:rsidR="00622D4C" w:rsidRPr="00A56A62" w:rsidRDefault="00A56A62" w:rsidP="00337317">
                  <w:pPr>
                    <w:autoSpaceDE w:val="0"/>
                    <w:autoSpaceDN w:val="0"/>
                    <w:adjustRightInd w:val="0"/>
                    <w:spacing w:after="0"/>
                    <w:jc w:val="right"/>
                    <w:rPr>
                      <w:b/>
                      <w:sz w:val="22"/>
                      <w:szCs w:val="22"/>
                    </w:rPr>
                  </w:pPr>
                  <w:r>
                    <w:rPr>
                      <w:b/>
                      <w:color w:val="000000"/>
                      <w:sz w:val="22"/>
                      <w:szCs w:val="22"/>
                      <w:lang w:val="en-US" w:eastAsia="bg-BG"/>
                    </w:rPr>
                    <w:t>(</w:t>
                  </w:r>
                  <w:r>
                    <w:rPr>
                      <w:b/>
                      <w:color w:val="000000"/>
                      <w:sz w:val="22"/>
                      <w:szCs w:val="22"/>
                      <w:lang w:eastAsia="bg-BG"/>
                    </w:rPr>
                    <w:t>40</w:t>
                  </w:r>
                  <w:r>
                    <w:rPr>
                      <w:b/>
                      <w:color w:val="000000"/>
                      <w:sz w:val="22"/>
                      <w:szCs w:val="22"/>
                      <w:lang w:val="en-US" w:eastAsia="bg-BG"/>
                    </w:rPr>
                    <w:t>)</w:t>
                  </w:r>
                </w:p>
              </w:tc>
            </w:tr>
            <w:tr w:rsidR="00622D4C" w:rsidRPr="00817211" w:rsidTr="00337317">
              <w:trPr>
                <w:trHeight w:val="56"/>
                <w:jc w:val="center"/>
              </w:trPr>
              <w:tc>
                <w:tcPr>
                  <w:tcW w:w="5045" w:type="dxa"/>
                  <w:shd w:val="clear" w:color="auto" w:fill="FFFFFF"/>
                </w:tcPr>
                <w:p w:rsidR="00622D4C" w:rsidRPr="00817211" w:rsidRDefault="00622D4C" w:rsidP="00337317">
                  <w:pPr>
                    <w:autoSpaceDE w:val="0"/>
                    <w:autoSpaceDN w:val="0"/>
                    <w:adjustRightInd w:val="0"/>
                    <w:spacing w:after="0"/>
                    <w:rPr>
                      <w:sz w:val="8"/>
                      <w:szCs w:val="8"/>
                    </w:rPr>
                  </w:pPr>
                </w:p>
              </w:tc>
              <w:tc>
                <w:tcPr>
                  <w:tcW w:w="1196" w:type="dxa"/>
                  <w:gridSpan w:val="3"/>
                  <w:tcBorders>
                    <w:top w:val="single" w:sz="4" w:space="0" w:color="auto"/>
                  </w:tcBorders>
                  <w:shd w:val="clear" w:color="auto" w:fill="FFFFFF"/>
                </w:tcPr>
                <w:p w:rsidR="00622D4C" w:rsidRPr="00BE0721" w:rsidRDefault="00622D4C" w:rsidP="00337317">
                  <w:pPr>
                    <w:autoSpaceDE w:val="0"/>
                    <w:autoSpaceDN w:val="0"/>
                    <w:adjustRightInd w:val="0"/>
                    <w:spacing w:after="0"/>
                    <w:jc w:val="right"/>
                    <w:rPr>
                      <w:sz w:val="8"/>
                      <w:szCs w:val="8"/>
                    </w:rPr>
                  </w:pPr>
                </w:p>
              </w:tc>
              <w:tc>
                <w:tcPr>
                  <w:tcW w:w="1191" w:type="dxa"/>
                  <w:gridSpan w:val="2"/>
                  <w:tcBorders>
                    <w:top w:val="single" w:sz="4" w:space="0" w:color="auto"/>
                  </w:tcBorders>
                  <w:shd w:val="clear" w:color="auto" w:fill="FFFFFF"/>
                </w:tcPr>
                <w:p w:rsidR="00622D4C" w:rsidRPr="00817211" w:rsidRDefault="00622D4C" w:rsidP="00337317">
                  <w:pPr>
                    <w:autoSpaceDE w:val="0"/>
                    <w:autoSpaceDN w:val="0"/>
                    <w:adjustRightInd w:val="0"/>
                    <w:spacing w:after="0"/>
                    <w:jc w:val="right"/>
                    <w:rPr>
                      <w:sz w:val="8"/>
                      <w:szCs w:val="8"/>
                    </w:rPr>
                  </w:pPr>
                </w:p>
              </w:tc>
            </w:tr>
            <w:tr w:rsidR="00622D4C" w:rsidRPr="00817211" w:rsidTr="00337317">
              <w:trPr>
                <w:gridAfter w:val="1"/>
                <w:wAfter w:w="237" w:type="dxa"/>
                <w:trHeight w:val="56"/>
                <w:jc w:val="center"/>
              </w:trPr>
              <w:tc>
                <w:tcPr>
                  <w:tcW w:w="5182" w:type="dxa"/>
                  <w:gridSpan w:val="2"/>
                  <w:shd w:val="clear" w:color="auto" w:fill="FFFFFF"/>
                </w:tcPr>
                <w:p w:rsidR="00622D4C" w:rsidRPr="00BE0721" w:rsidRDefault="00622D4C" w:rsidP="00337317">
                  <w:pPr>
                    <w:autoSpaceDE w:val="0"/>
                    <w:autoSpaceDN w:val="0"/>
                    <w:adjustRightInd w:val="0"/>
                    <w:spacing w:after="0"/>
                    <w:rPr>
                      <w:sz w:val="8"/>
                      <w:szCs w:val="8"/>
                    </w:rPr>
                  </w:pPr>
                </w:p>
              </w:tc>
              <w:tc>
                <w:tcPr>
                  <w:tcW w:w="916" w:type="dxa"/>
                  <w:tcBorders>
                    <w:top w:val="single" w:sz="4" w:space="0" w:color="FFFFFF"/>
                  </w:tcBorders>
                  <w:shd w:val="clear" w:color="auto" w:fill="FFFFFF"/>
                </w:tcPr>
                <w:p w:rsidR="00622D4C" w:rsidRPr="00BE0721" w:rsidRDefault="00622D4C" w:rsidP="00337317">
                  <w:pPr>
                    <w:autoSpaceDE w:val="0"/>
                    <w:autoSpaceDN w:val="0"/>
                    <w:adjustRightInd w:val="0"/>
                    <w:spacing w:after="0"/>
                    <w:jc w:val="right"/>
                    <w:rPr>
                      <w:sz w:val="8"/>
                      <w:szCs w:val="8"/>
                    </w:rPr>
                  </w:pPr>
                </w:p>
              </w:tc>
              <w:tc>
                <w:tcPr>
                  <w:tcW w:w="1097" w:type="dxa"/>
                  <w:gridSpan w:val="2"/>
                  <w:tcBorders>
                    <w:top w:val="single" w:sz="4" w:space="0" w:color="FFFFFF"/>
                  </w:tcBorders>
                  <w:shd w:val="clear" w:color="auto" w:fill="FFFFFF"/>
                </w:tcPr>
                <w:p w:rsidR="00622D4C" w:rsidRPr="00BE0721" w:rsidRDefault="00622D4C" w:rsidP="00337317">
                  <w:pPr>
                    <w:autoSpaceDE w:val="0"/>
                    <w:autoSpaceDN w:val="0"/>
                    <w:adjustRightInd w:val="0"/>
                    <w:spacing w:after="0"/>
                    <w:jc w:val="right"/>
                    <w:rPr>
                      <w:sz w:val="8"/>
                      <w:szCs w:val="8"/>
                    </w:rPr>
                  </w:pPr>
                </w:p>
              </w:tc>
            </w:tr>
            <w:tr w:rsidR="00622D4C" w:rsidRPr="00817211" w:rsidTr="00337317">
              <w:trPr>
                <w:trHeight w:val="181"/>
                <w:jc w:val="center"/>
              </w:trPr>
              <w:tc>
                <w:tcPr>
                  <w:tcW w:w="5045" w:type="dxa"/>
                  <w:shd w:val="clear" w:color="auto" w:fill="FFFFFF"/>
                </w:tcPr>
                <w:p w:rsidR="00622D4C" w:rsidRPr="00817211" w:rsidRDefault="00622D4C" w:rsidP="00337317">
                  <w:pPr>
                    <w:autoSpaceDE w:val="0"/>
                    <w:autoSpaceDN w:val="0"/>
                    <w:adjustRightInd w:val="0"/>
                    <w:spacing w:after="0"/>
                    <w:rPr>
                      <w:b/>
                      <w:sz w:val="22"/>
                      <w:szCs w:val="22"/>
                    </w:rPr>
                  </w:pPr>
                  <w:r w:rsidRPr="00817211">
                    <w:rPr>
                      <w:b/>
                      <w:sz w:val="22"/>
                      <w:szCs w:val="22"/>
                    </w:rPr>
                    <w:t>Пари и парични еквиваленти на 31 декември</w:t>
                  </w:r>
                </w:p>
              </w:tc>
              <w:tc>
                <w:tcPr>
                  <w:tcW w:w="1196" w:type="dxa"/>
                  <w:gridSpan w:val="3"/>
                  <w:tcBorders>
                    <w:top w:val="single" w:sz="4" w:space="0" w:color="auto"/>
                    <w:bottom w:val="double" w:sz="4" w:space="0" w:color="auto"/>
                  </w:tcBorders>
                  <w:shd w:val="clear" w:color="auto" w:fill="FFFFFF"/>
                </w:tcPr>
                <w:p w:rsidR="00622D4C" w:rsidRPr="001E7093" w:rsidRDefault="001E7093" w:rsidP="00337317">
                  <w:pPr>
                    <w:spacing w:after="0"/>
                    <w:jc w:val="right"/>
                    <w:rPr>
                      <w:b/>
                      <w:sz w:val="22"/>
                      <w:szCs w:val="22"/>
                      <w:lang w:eastAsia="bg-BG"/>
                    </w:rPr>
                  </w:pPr>
                  <w:r>
                    <w:rPr>
                      <w:b/>
                      <w:sz w:val="22"/>
                      <w:szCs w:val="22"/>
                      <w:lang w:eastAsia="bg-BG"/>
                    </w:rPr>
                    <w:t>51</w:t>
                  </w:r>
                </w:p>
              </w:tc>
              <w:tc>
                <w:tcPr>
                  <w:tcW w:w="1191" w:type="dxa"/>
                  <w:gridSpan w:val="2"/>
                  <w:tcBorders>
                    <w:top w:val="single" w:sz="4" w:space="0" w:color="auto"/>
                    <w:bottom w:val="double" w:sz="4" w:space="0" w:color="auto"/>
                  </w:tcBorders>
                  <w:shd w:val="clear" w:color="auto" w:fill="FFFFFF"/>
                </w:tcPr>
                <w:p w:rsidR="00622D4C" w:rsidRPr="00A56A62" w:rsidRDefault="000569D4" w:rsidP="00A56A62">
                  <w:pPr>
                    <w:spacing w:after="0"/>
                    <w:jc w:val="center"/>
                    <w:rPr>
                      <w:b/>
                      <w:sz w:val="22"/>
                      <w:szCs w:val="22"/>
                      <w:lang w:eastAsia="bg-BG"/>
                    </w:rPr>
                  </w:pPr>
                  <w:r w:rsidRPr="00BE3A3A">
                    <w:rPr>
                      <w:b/>
                      <w:sz w:val="22"/>
                      <w:szCs w:val="22"/>
                      <w:lang w:eastAsia="bg-BG"/>
                    </w:rPr>
                    <w:t xml:space="preserve">          </w:t>
                  </w:r>
                  <w:r w:rsidR="00622D4C" w:rsidRPr="00BE3A3A">
                    <w:rPr>
                      <w:b/>
                      <w:sz w:val="22"/>
                      <w:szCs w:val="22"/>
                      <w:lang w:eastAsia="bg-BG"/>
                    </w:rPr>
                    <w:t xml:space="preserve"> </w:t>
                  </w:r>
                  <w:r w:rsidR="00A56A62">
                    <w:rPr>
                      <w:b/>
                      <w:sz w:val="22"/>
                      <w:szCs w:val="22"/>
                      <w:lang w:eastAsia="bg-BG"/>
                    </w:rPr>
                    <w:t>63</w:t>
                  </w:r>
                </w:p>
              </w:tc>
            </w:tr>
          </w:tbl>
          <w:p w:rsidR="00622D4C" w:rsidRPr="00817211" w:rsidRDefault="00622D4C" w:rsidP="00337317">
            <w:pPr>
              <w:spacing w:after="0"/>
              <w:ind w:firstLine="181"/>
              <w:jc w:val="both"/>
              <w:rPr>
                <w:rFonts w:eastAsia="Times New Roman"/>
                <w:sz w:val="16"/>
                <w:szCs w:val="16"/>
                <w:lang w:eastAsia="bg-BG"/>
              </w:rPr>
            </w:pPr>
          </w:p>
          <w:p w:rsidR="00622D4C" w:rsidRPr="00622D4C" w:rsidRDefault="00622D4C" w:rsidP="00337317">
            <w:pPr>
              <w:spacing w:after="0" w:line="240" w:lineRule="atLeast"/>
              <w:ind w:firstLine="183"/>
              <w:jc w:val="both"/>
              <w:rPr>
                <w:rStyle w:val="tlid-translation"/>
                <w:sz w:val="22"/>
                <w:szCs w:val="22"/>
              </w:rPr>
            </w:pPr>
            <w:r w:rsidRPr="00622D4C">
              <w:rPr>
                <w:rStyle w:val="tlid-translation"/>
                <w:sz w:val="22"/>
                <w:szCs w:val="22"/>
              </w:rPr>
              <w:t>Балансовата стойност на тези активи е приблизително равна на тяхната справедлива стойност. Парите и паричните еквиваленти в края на отчетния период, както е показано по-горе, отчитат изменението и транзакциите по отделните видове парични потоци (оперативна, инвестиционна и финансова дейности), както и политиката по управление на оборотния капитал на Дружеството.</w:t>
            </w:r>
          </w:p>
          <w:p w:rsidR="00622D4C" w:rsidRPr="0007685B" w:rsidRDefault="00622D4C" w:rsidP="00A771B9">
            <w:pPr>
              <w:spacing w:after="0" w:line="240" w:lineRule="atLeast"/>
              <w:ind w:firstLine="183"/>
              <w:jc w:val="both"/>
              <w:rPr>
                <w:rFonts w:eastAsia="Times New Roman"/>
                <w:sz w:val="16"/>
                <w:szCs w:val="16"/>
                <w:lang w:eastAsia="bg-BG"/>
              </w:rPr>
            </w:pPr>
            <w:r w:rsidRPr="00622D4C">
              <w:rPr>
                <w:rStyle w:val="tlid-translation"/>
                <w:sz w:val="22"/>
                <w:szCs w:val="22"/>
              </w:rPr>
              <w:t>За извършената инвестиционна дейност, Дружеството не е използвало външно заемно финансиране.</w:t>
            </w:r>
          </w:p>
        </w:tc>
      </w:tr>
      <w:tr w:rsidR="00622D4C" w:rsidRPr="0007685B" w:rsidTr="00A2748F">
        <w:tc>
          <w:tcPr>
            <w:tcW w:w="1595" w:type="dxa"/>
            <w:tcBorders>
              <w:top w:val="single" w:sz="4" w:space="0" w:color="auto"/>
              <w:left w:val="single" w:sz="4" w:space="0" w:color="auto"/>
              <w:bottom w:val="single" w:sz="4" w:space="0" w:color="auto"/>
              <w:right w:val="single" w:sz="6" w:space="0" w:color="auto"/>
            </w:tcBorders>
            <w:shd w:val="clear" w:color="auto" w:fill="auto"/>
          </w:tcPr>
          <w:p w:rsidR="00622D4C" w:rsidRPr="0007685B" w:rsidRDefault="00622D4C" w:rsidP="00337317">
            <w:pPr>
              <w:spacing w:after="0" w:line="240" w:lineRule="atLeast"/>
              <w:jc w:val="both"/>
              <w:rPr>
                <w:rFonts w:eastAsia="Times New Roman"/>
                <w:color w:val="0070C0"/>
                <w:sz w:val="22"/>
                <w:szCs w:val="22"/>
                <w:lang w:eastAsia="bg-BG"/>
              </w:rPr>
            </w:pPr>
            <w:proofErr w:type="spellStart"/>
            <w:r>
              <w:rPr>
                <w:rFonts w:eastAsia="Times New Roman"/>
                <w:i/>
                <w:iCs/>
                <w:color w:val="0070C0"/>
                <w:sz w:val="22"/>
                <w:szCs w:val="22"/>
                <w:lang w:eastAsia="bg-BG"/>
              </w:rPr>
              <w:t>Безналични</w:t>
            </w:r>
            <w:proofErr w:type="spellEnd"/>
            <w:r>
              <w:rPr>
                <w:rFonts w:eastAsia="Times New Roman"/>
                <w:i/>
                <w:iCs/>
                <w:color w:val="0070C0"/>
                <w:sz w:val="22"/>
                <w:szCs w:val="22"/>
                <w:lang w:eastAsia="bg-BG"/>
              </w:rPr>
              <w:t xml:space="preserve"> транзакции</w:t>
            </w:r>
          </w:p>
        </w:tc>
        <w:tc>
          <w:tcPr>
            <w:tcW w:w="7648" w:type="dxa"/>
            <w:tcBorders>
              <w:top w:val="single" w:sz="4" w:space="0" w:color="auto"/>
              <w:left w:val="single" w:sz="6" w:space="0" w:color="auto"/>
              <w:bottom w:val="single" w:sz="4" w:space="0" w:color="auto"/>
              <w:right w:val="single" w:sz="4" w:space="0" w:color="auto"/>
            </w:tcBorders>
            <w:shd w:val="clear" w:color="auto" w:fill="auto"/>
          </w:tcPr>
          <w:p w:rsidR="00622D4C" w:rsidRPr="00817211" w:rsidRDefault="00622D4C" w:rsidP="00337317">
            <w:pPr>
              <w:spacing w:after="0"/>
              <w:ind w:firstLine="181"/>
              <w:jc w:val="both"/>
              <w:rPr>
                <w:rFonts w:eastAsia="Times New Roman"/>
                <w:sz w:val="8"/>
                <w:szCs w:val="8"/>
                <w:lang w:eastAsia="bg-BG"/>
              </w:rPr>
            </w:pPr>
          </w:p>
          <w:p w:rsidR="00622D4C" w:rsidRPr="0007685B" w:rsidRDefault="00622D4C" w:rsidP="00A2748F">
            <w:pPr>
              <w:autoSpaceDE w:val="0"/>
              <w:autoSpaceDN w:val="0"/>
              <w:adjustRightInd w:val="0"/>
              <w:spacing w:after="0" w:line="240" w:lineRule="atLeast"/>
              <w:ind w:firstLine="247"/>
              <w:jc w:val="both"/>
              <w:rPr>
                <w:rFonts w:eastAsia="Times New Roman"/>
                <w:sz w:val="16"/>
                <w:szCs w:val="16"/>
                <w:lang w:eastAsia="bg-BG"/>
              </w:rPr>
            </w:pPr>
            <w:r w:rsidRPr="00817211">
              <w:rPr>
                <w:rFonts w:cs="EUAlbertina+04"/>
                <w:sz w:val="22"/>
                <w:szCs w:val="22"/>
              </w:rPr>
              <w:t xml:space="preserve">През представения отчетен период Дружеството </w:t>
            </w:r>
            <w:r w:rsidR="00A2748F">
              <w:rPr>
                <w:rFonts w:cs="EUAlbertina+04"/>
                <w:sz w:val="22"/>
                <w:szCs w:val="22"/>
              </w:rPr>
              <w:t xml:space="preserve">не </w:t>
            </w:r>
            <w:r w:rsidRPr="00817211">
              <w:rPr>
                <w:rFonts w:cs="EUAlbertina+04"/>
                <w:sz w:val="22"/>
                <w:szCs w:val="22"/>
              </w:rPr>
              <w:t>е осъществило сделки</w:t>
            </w:r>
            <w:r w:rsidRPr="00817211">
              <w:rPr>
                <w:rFonts w:cs="EUAlbertina"/>
                <w:sz w:val="22"/>
                <w:szCs w:val="22"/>
              </w:rPr>
              <w:t xml:space="preserve">, </w:t>
            </w:r>
            <w:r w:rsidRPr="00817211">
              <w:rPr>
                <w:rFonts w:cs="EUAlbertina+04"/>
                <w:sz w:val="22"/>
                <w:szCs w:val="22"/>
              </w:rPr>
              <w:t>при които не</w:t>
            </w:r>
            <w:r w:rsidR="00A2748F">
              <w:rPr>
                <w:rFonts w:cs="EUAlbertina+04"/>
                <w:sz w:val="22"/>
                <w:szCs w:val="22"/>
              </w:rPr>
              <w:t xml:space="preserve"> са използвани пари или парични.</w:t>
            </w:r>
          </w:p>
        </w:tc>
      </w:tr>
    </w:tbl>
    <w:p w:rsidR="00926CD3" w:rsidRDefault="00926CD3" w:rsidP="003400D0">
      <w:pPr>
        <w:pStyle w:val="a2"/>
        <w:spacing w:before="60" w:after="0" w:line="320" w:lineRule="atLeast"/>
        <w:rPr>
          <w:rStyle w:val="10"/>
          <w:b/>
          <w:bCs w:val="0"/>
          <w:i/>
          <w:iCs/>
          <w:color w:val="4F81BD" w:themeColor="accent1"/>
          <w:sz w:val="22"/>
          <w:szCs w:val="22"/>
        </w:rPr>
      </w:pPr>
      <w:bookmarkStart w:id="58" w:name="_Toc132716219"/>
      <w:bookmarkEnd w:id="54"/>
      <w:bookmarkEnd w:id="57"/>
    </w:p>
    <w:p w:rsidR="003400D0" w:rsidRPr="00926CD3" w:rsidRDefault="00811A58" w:rsidP="003400D0">
      <w:pPr>
        <w:pStyle w:val="a2"/>
        <w:spacing w:before="60" w:after="0" w:line="320" w:lineRule="atLeast"/>
        <w:rPr>
          <w:rStyle w:val="10"/>
          <w:bCs w:val="0"/>
          <w:color w:val="4F81BD" w:themeColor="accent1"/>
          <w:sz w:val="22"/>
          <w:szCs w:val="22"/>
        </w:rPr>
      </w:pPr>
      <w:r w:rsidRPr="00811A58">
        <w:rPr>
          <w:rStyle w:val="10"/>
          <w:color w:val="4F81BD" w:themeColor="accent1"/>
          <w:sz w:val="22"/>
          <w:szCs w:val="22"/>
        </w:rPr>
        <w:lastRenderedPageBreak/>
        <w:t>28. У</w:t>
      </w:r>
      <w:r w:rsidRPr="00811A58">
        <w:rPr>
          <w:rStyle w:val="10"/>
          <w:rFonts w:ascii="Times New Roman" w:hAnsi="Times New Roman"/>
          <w:b/>
          <w:bCs w:val="0"/>
          <w:color w:val="4F81BD" w:themeColor="accent1"/>
          <w:sz w:val="22"/>
          <w:szCs w:val="22"/>
        </w:rPr>
        <w:t>СЛОВНИ АКТИВИ И УСЛОВНИ ПАСИВИ</w:t>
      </w:r>
      <w:bookmarkEnd w:id="58"/>
    </w:p>
    <w:p w:rsidR="00A771B9" w:rsidRPr="00A771B9" w:rsidRDefault="00A771B9" w:rsidP="003400D0">
      <w:pPr>
        <w:pStyle w:val="a2"/>
        <w:spacing w:before="60" w:after="0" w:line="320" w:lineRule="atLeast"/>
        <w:rPr>
          <w:rFonts w:ascii="Times New Roman" w:hAnsi="Times New Roman"/>
          <w:b/>
          <w:color w:val="2E74B5"/>
          <w:sz w:val="16"/>
          <w:szCs w:val="16"/>
        </w:rPr>
      </w:pPr>
    </w:p>
    <w:p w:rsidR="002C46D8" w:rsidRDefault="002C46D8" w:rsidP="002C46D8">
      <w:pPr>
        <w:spacing w:before="60" w:after="0" w:line="320" w:lineRule="atLeast"/>
        <w:ind w:firstLine="567"/>
        <w:jc w:val="both"/>
      </w:pPr>
      <w:r>
        <w:t>Дружеството е страна по съдебни дела. В полза на дружеството са присъдени вземания, за които са образувани изпълнителни дела.</w:t>
      </w:r>
    </w:p>
    <w:p w:rsidR="002C46D8" w:rsidRDefault="002C46D8" w:rsidP="002C46D8">
      <w:pPr>
        <w:pStyle w:val="a2"/>
        <w:spacing w:before="60" w:after="0" w:line="300" w:lineRule="atLeast"/>
        <w:ind w:firstLine="567"/>
        <w:jc w:val="both"/>
        <w:rPr>
          <w:rFonts w:ascii="Times New Roman" w:hAnsi="Times New Roman"/>
          <w:bCs/>
          <w:i/>
          <w:iCs/>
          <w:color w:val="2F5496"/>
          <w:sz w:val="24"/>
          <w:szCs w:val="24"/>
          <w:u w:val="single"/>
        </w:rPr>
      </w:pPr>
      <w:r>
        <w:rPr>
          <w:rFonts w:ascii="Times New Roman" w:hAnsi="Times New Roman"/>
          <w:bCs/>
          <w:i/>
          <w:iCs/>
          <w:color w:val="2F5496"/>
          <w:sz w:val="24"/>
          <w:szCs w:val="24"/>
          <w:u w:val="single"/>
        </w:rPr>
        <w:t>По-важните съдебни дела със съществен интерес, по които дружеството е страна:</w:t>
      </w:r>
    </w:p>
    <w:p w:rsidR="002C46D8" w:rsidRDefault="002C46D8" w:rsidP="002C46D8">
      <w:pPr>
        <w:spacing w:after="0"/>
        <w:ind w:left="1080"/>
        <w:jc w:val="both"/>
        <w:rPr>
          <w:u w:val="single"/>
        </w:rPr>
      </w:pPr>
      <w:r>
        <w:rPr>
          <w:u w:val="single"/>
        </w:rPr>
        <w:t>1. гр. д № 24397/ 02.05.2019 г.</w:t>
      </w:r>
    </w:p>
    <w:p w:rsidR="000B0B30" w:rsidRDefault="000B0B30" w:rsidP="002C46D8">
      <w:pPr>
        <w:spacing w:after="0"/>
        <w:ind w:left="1080"/>
        <w:jc w:val="both"/>
        <w:rPr>
          <w:u w:val="single"/>
        </w:rPr>
      </w:pPr>
    </w:p>
    <w:p w:rsidR="002C46D8" w:rsidRDefault="002C46D8" w:rsidP="002C46D8">
      <w:pPr>
        <w:spacing w:after="0"/>
        <w:ind w:firstLine="720"/>
        <w:jc w:val="both"/>
      </w:pPr>
      <w:r>
        <w:t>Ищец – ТЕРЕМ „Цар Самуил” ЕООД</w:t>
      </w:r>
    </w:p>
    <w:p w:rsidR="002C46D8" w:rsidRDefault="002C46D8" w:rsidP="002C46D8">
      <w:pPr>
        <w:spacing w:after="0"/>
        <w:ind w:firstLine="720"/>
        <w:jc w:val="both"/>
      </w:pPr>
      <w:r>
        <w:t>Ответник – Георги Тодоров Иванов – бивш управител на дружеството</w:t>
      </w:r>
      <w:r w:rsidR="00170F5C">
        <w:t>. Делото е спечелено. Същото е обжалвано от ответника и е образувано гр.</w:t>
      </w:r>
      <w:proofErr w:type="spellStart"/>
      <w:r w:rsidR="00170F5C">
        <w:t>въззивно</w:t>
      </w:r>
      <w:proofErr w:type="spellEnd"/>
      <w:r w:rsidR="00170F5C">
        <w:t xml:space="preserve"> дело №13987/2020 в СГС ІV А състав. Делото е спечелено. Издаден изпълнителен лист от 24.03.2022г. в полза на „Терем – Цар Самуил” ЕООД. Заведено дело при ЧСИ и е спряно, поради обжалване на изпълнителния лист от наследниците на ответника Георги Иванов. Същия е починал в хода на съдебно </w:t>
      </w:r>
      <w:proofErr w:type="spellStart"/>
      <w:r w:rsidR="00170F5C">
        <w:t>въззивно</w:t>
      </w:r>
      <w:proofErr w:type="spellEnd"/>
      <w:r w:rsidR="00170F5C">
        <w:t xml:space="preserve"> дело. Изпълнителният лист от 24.03.2022г. е обезсилен. По молба на дружеството е издаден нов изпълнителен лист от 17.11.2022г. срещу наследниците на ответника. И този изпълнителен лист е обжалван с частна жалба пред СГС. Образувано е гр.д. по частна жалба №1334/2023г. Чака се решение.  </w:t>
      </w:r>
    </w:p>
    <w:p w:rsidR="002C46D8" w:rsidRDefault="002C46D8" w:rsidP="002C46D8">
      <w:pPr>
        <w:spacing w:after="0"/>
        <w:ind w:firstLine="720"/>
        <w:jc w:val="both"/>
      </w:pPr>
      <w:r>
        <w:t>Цена на иска: 7</w:t>
      </w:r>
      <w:r>
        <w:rPr>
          <w:lang w:val="en-US"/>
        </w:rPr>
        <w:t> </w:t>
      </w:r>
      <w:r>
        <w:t>146</w:t>
      </w:r>
      <w:r w:rsidRPr="00BE3A3A">
        <w:t>,</w:t>
      </w:r>
      <w:r>
        <w:t>10 лв. /седем хиляди сто четиридесет и шест лева и десет стотинки/</w:t>
      </w:r>
    </w:p>
    <w:p w:rsidR="00170F5C" w:rsidRDefault="00170F5C" w:rsidP="002C46D8">
      <w:pPr>
        <w:spacing w:after="0"/>
        <w:ind w:left="1080" w:right="-2"/>
        <w:jc w:val="both"/>
        <w:rPr>
          <w:u w:val="single"/>
        </w:rPr>
      </w:pPr>
    </w:p>
    <w:p w:rsidR="002C46D8" w:rsidRDefault="002C46D8" w:rsidP="002C46D8">
      <w:pPr>
        <w:spacing w:after="0"/>
        <w:ind w:left="1080" w:right="-2"/>
        <w:jc w:val="both"/>
        <w:rPr>
          <w:u w:val="single"/>
        </w:rPr>
      </w:pPr>
      <w:r>
        <w:rPr>
          <w:u w:val="single"/>
        </w:rPr>
        <w:t>2. гр. д. 32761/ 07.06.2019 г.</w:t>
      </w:r>
    </w:p>
    <w:p w:rsidR="002C46D8" w:rsidRDefault="002C46D8" w:rsidP="002C46D8">
      <w:pPr>
        <w:spacing w:after="0"/>
        <w:ind w:firstLine="720"/>
        <w:jc w:val="both"/>
      </w:pPr>
      <w:r>
        <w:t>Ищец – ТЕРЕМ „Цар Самуил” ЕООД</w:t>
      </w:r>
    </w:p>
    <w:p w:rsidR="002C46D8" w:rsidRDefault="002C46D8" w:rsidP="002C46D8">
      <w:pPr>
        <w:spacing w:after="0"/>
        <w:ind w:firstLine="720"/>
        <w:jc w:val="both"/>
      </w:pPr>
      <w:r>
        <w:t>Ответник – Пламен Любенов Попов – бивш контрольор на дружеството</w:t>
      </w:r>
      <w:r w:rsidR="008D28D6">
        <w:t xml:space="preserve">. </w:t>
      </w:r>
    </w:p>
    <w:p w:rsidR="002C46D8" w:rsidRDefault="002C46D8" w:rsidP="002C46D8">
      <w:pPr>
        <w:spacing w:after="0"/>
        <w:ind w:firstLine="720"/>
        <w:jc w:val="both"/>
      </w:pPr>
      <w:r>
        <w:t xml:space="preserve">Делото приключило на Първа инстанция в полза на </w:t>
      </w:r>
      <w:r w:rsidR="008D28D6">
        <w:t>„</w:t>
      </w:r>
      <w:r>
        <w:t>ТЕРЕМ</w:t>
      </w:r>
      <w:r w:rsidR="008D28D6">
        <w:t xml:space="preserve">- </w:t>
      </w:r>
      <w:r>
        <w:t>Цар Самуил” ЕООД. Признати от съда  в полза на дружеството- 2</w:t>
      </w:r>
      <w:r>
        <w:rPr>
          <w:lang w:val="en-US"/>
        </w:rPr>
        <w:t> </w:t>
      </w:r>
      <w:r>
        <w:t>806</w:t>
      </w:r>
      <w:r w:rsidRPr="00BE3A3A">
        <w:t>,</w:t>
      </w:r>
      <w:r>
        <w:t>00 лв./две хиляди осемстотин и шест лева/. Разликата до 3</w:t>
      </w:r>
      <w:r w:rsidRPr="00BE3A3A">
        <w:t xml:space="preserve"> </w:t>
      </w:r>
      <w:r>
        <w:t>737</w:t>
      </w:r>
      <w:r w:rsidRPr="00BE3A3A">
        <w:t>,</w:t>
      </w:r>
      <w:r>
        <w:t>32 лв. / 931.32 лв. –деветстотин тридесет и един лева и тридесет и две стотинки/ са погасени по давност.</w:t>
      </w:r>
    </w:p>
    <w:p w:rsidR="002C46D8" w:rsidRDefault="008D28D6" w:rsidP="002C46D8">
      <w:pPr>
        <w:spacing w:after="0"/>
        <w:ind w:firstLine="720"/>
        <w:jc w:val="both"/>
      </w:pPr>
      <w:r>
        <w:t xml:space="preserve">Предоставен е изпълнителен лист пред ЧСИ. </w:t>
      </w:r>
      <w:r w:rsidR="000B0B30">
        <w:t>П</w:t>
      </w:r>
      <w:r>
        <w:t>остъп</w:t>
      </w:r>
      <w:r w:rsidR="000B0B30">
        <w:t>и цялата сума</w:t>
      </w:r>
      <w:r>
        <w:t>.</w:t>
      </w:r>
    </w:p>
    <w:p w:rsidR="00A771B9" w:rsidRDefault="00A771B9" w:rsidP="002C46D8">
      <w:pPr>
        <w:spacing w:after="0"/>
        <w:ind w:firstLine="720"/>
        <w:jc w:val="both"/>
      </w:pPr>
    </w:p>
    <w:p w:rsidR="002C46D8" w:rsidRDefault="002C46D8" w:rsidP="002C46D8">
      <w:pPr>
        <w:spacing w:after="0"/>
        <w:ind w:left="57" w:right="57"/>
        <w:jc w:val="both"/>
        <w:rPr>
          <w:u w:val="single"/>
        </w:rPr>
      </w:pPr>
      <w:r>
        <w:tab/>
      </w:r>
      <w:r>
        <w:rPr>
          <w:u w:val="single"/>
        </w:rPr>
        <w:t>3. гр.д. 293/2018 г.</w:t>
      </w:r>
    </w:p>
    <w:p w:rsidR="002C46D8" w:rsidRDefault="002C46D8" w:rsidP="002C46D8">
      <w:pPr>
        <w:spacing w:after="0"/>
        <w:ind w:left="57" w:right="57" w:firstLine="720"/>
        <w:jc w:val="both"/>
      </w:pPr>
      <w:r>
        <w:t>Ищец – „ВИДЕКС” АД</w:t>
      </w:r>
    </w:p>
    <w:p w:rsidR="002C46D8" w:rsidRDefault="008D28D6" w:rsidP="002C46D8">
      <w:pPr>
        <w:spacing w:after="0"/>
        <w:ind w:left="57" w:right="57" w:firstLine="720"/>
        <w:jc w:val="both"/>
      </w:pPr>
      <w:r>
        <w:t xml:space="preserve">Ответник - ТЕРЕМ - </w:t>
      </w:r>
      <w:r w:rsidR="002C46D8">
        <w:t>Цар Самуил” ЕООД</w:t>
      </w:r>
    </w:p>
    <w:p w:rsidR="008D28D6" w:rsidRDefault="002C46D8" w:rsidP="008D28D6">
      <w:pPr>
        <w:spacing w:after="0"/>
        <w:ind w:left="57" w:right="57" w:firstLine="720"/>
        <w:jc w:val="both"/>
      </w:pPr>
      <w:r>
        <w:t xml:space="preserve">Делото </w:t>
      </w:r>
      <w:r w:rsidR="008D28D6">
        <w:t xml:space="preserve">е </w:t>
      </w:r>
      <w:r>
        <w:t xml:space="preserve">приключило в полза на </w:t>
      </w:r>
      <w:r w:rsidR="008D28D6">
        <w:t>„</w:t>
      </w:r>
      <w:r>
        <w:t>ТЕРЕМ</w:t>
      </w:r>
      <w:r w:rsidR="008D28D6">
        <w:t>-</w:t>
      </w:r>
      <w:r>
        <w:t>Цар Самуил” ЕООД.</w:t>
      </w:r>
      <w:r w:rsidR="008D28D6">
        <w:t xml:space="preserve"> </w:t>
      </w:r>
      <w:r w:rsidR="000B0B30">
        <w:t>Обжалвано пред СОС от „</w:t>
      </w:r>
      <w:proofErr w:type="spellStart"/>
      <w:r w:rsidR="000B0B30">
        <w:t>Видекс</w:t>
      </w:r>
      <w:proofErr w:type="spellEnd"/>
      <w:r w:rsidR="000B0B30">
        <w:t xml:space="preserve">” АД. Образувано </w:t>
      </w:r>
      <w:proofErr w:type="spellStart"/>
      <w:r w:rsidR="000B0B30">
        <w:t>въззивно</w:t>
      </w:r>
      <w:proofErr w:type="spellEnd"/>
      <w:r w:rsidR="000B0B30">
        <w:t xml:space="preserve"> гр.д. №424/2020г. делото е решено в полза на „Терем – Цар Самуил” ЕООД. </w:t>
      </w:r>
      <w:r w:rsidR="008D28D6">
        <w:t xml:space="preserve">Издаден е изпълнителен лист за разноските по делото. </w:t>
      </w:r>
      <w:proofErr w:type="spellStart"/>
      <w:r w:rsidR="008D28D6">
        <w:t>Запорирани</w:t>
      </w:r>
      <w:proofErr w:type="spellEnd"/>
      <w:r w:rsidR="008D28D6">
        <w:t xml:space="preserve"> три сметки от ЧСИ, все още няма постъпили суми.</w:t>
      </w:r>
    </w:p>
    <w:p w:rsidR="00A771B9" w:rsidRDefault="00A771B9" w:rsidP="008D28D6">
      <w:pPr>
        <w:spacing w:after="0"/>
        <w:ind w:left="57" w:right="57" w:firstLine="720"/>
        <w:jc w:val="both"/>
      </w:pPr>
    </w:p>
    <w:p w:rsidR="00626EDD" w:rsidRDefault="00626EDD" w:rsidP="002C46D8">
      <w:pPr>
        <w:spacing w:after="0"/>
        <w:ind w:left="777" w:right="57"/>
        <w:jc w:val="both"/>
        <w:rPr>
          <w:u w:val="single"/>
        </w:rPr>
      </w:pPr>
    </w:p>
    <w:p w:rsidR="002C46D8" w:rsidRDefault="002C46D8" w:rsidP="002C46D8">
      <w:pPr>
        <w:spacing w:after="0"/>
        <w:ind w:left="777" w:right="57"/>
        <w:jc w:val="both"/>
        <w:rPr>
          <w:u w:val="single"/>
        </w:rPr>
      </w:pPr>
      <w:r>
        <w:rPr>
          <w:u w:val="single"/>
        </w:rPr>
        <w:t>4. гр.д. 53120/30.10.2020 г.</w:t>
      </w:r>
    </w:p>
    <w:p w:rsidR="002C46D8" w:rsidRDefault="002C46D8" w:rsidP="002C46D8">
      <w:pPr>
        <w:spacing w:after="0"/>
        <w:ind w:left="57" w:right="57" w:firstLine="720"/>
        <w:jc w:val="both"/>
      </w:pPr>
      <w:r>
        <w:t>Ищец: ТЕРЕМ „Цар Самуил” ЕООД</w:t>
      </w:r>
    </w:p>
    <w:p w:rsidR="002C46D8" w:rsidRDefault="002C46D8" w:rsidP="002C46D8">
      <w:pPr>
        <w:spacing w:after="0"/>
        <w:ind w:left="57" w:right="57" w:firstLine="720"/>
        <w:jc w:val="both"/>
      </w:pPr>
      <w:r>
        <w:t>Ответник: „АРЕС ДИФЕНС” ЕООД</w:t>
      </w:r>
    </w:p>
    <w:p w:rsidR="002C46D8" w:rsidRDefault="002C46D8" w:rsidP="002C46D8">
      <w:pPr>
        <w:spacing w:after="0"/>
        <w:ind w:left="57" w:right="57" w:firstLine="720"/>
        <w:jc w:val="both"/>
      </w:pPr>
      <w:r>
        <w:t>Цена на иска: 4</w:t>
      </w:r>
      <w:r>
        <w:rPr>
          <w:lang w:val="en-US"/>
        </w:rPr>
        <w:t> </w:t>
      </w:r>
      <w:r>
        <w:t>558</w:t>
      </w:r>
      <w:r w:rsidRPr="00BE3A3A">
        <w:t>,</w:t>
      </w:r>
      <w:r>
        <w:t>00</w:t>
      </w:r>
    </w:p>
    <w:p w:rsidR="002C46D8" w:rsidRDefault="002C46D8" w:rsidP="002C46D8">
      <w:pPr>
        <w:spacing w:after="0"/>
        <w:ind w:left="57" w:right="57" w:firstLine="720"/>
        <w:jc w:val="both"/>
      </w:pPr>
      <w:proofErr w:type="spellStart"/>
      <w:r>
        <w:t>Делота</w:t>
      </w:r>
      <w:proofErr w:type="spellEnd"/>
      <w:r>
        <w:t xml:space="preserve"> е </w:t>
      </w:r>
      <w:r w:rsidR="008D28D6">
        <w:t>спечелено от „ТЕРЕМ – Цар Самуил” ЕООД. Издаден е изпълнителен лист.</w:t>
      </w:r>
    </w:p>
    <w:p w:rsidR="009059C5" w:rsidRDefault="009059C5" w:rsidP="002C46D8">
      <w:pPr>
        <w:spacing w:after="0"/>
        <w:ind w:left="57" w:right="57" w:firstLine="720"/>
        <w:jc w:val="both"/>
      </w:pPr>
    </w:p>
    <w:p w:rsidR="00A771B9" w:rsidRDefault="009059C5" w:rsidP="002C46D8">
      <w:pPr>
        <w:spacing w:after="0"/>
        <w:ind w:left="57" w:right="57" w:firstLine="720"/>
        <w:jc w:val="both"/>
      </w:pPr>
      <w:r>
        <w:t>5</w:t>
      </w:r>
      <w:r w:rsidRPr="009059C5">
        <w:rPr>
          <w:u w:val="single"/>
        </w:rPr>
        <w:t>. гр.д. 473/2021г. на Окръжен съд Видин</w:t>
      </w:r>
      <w:r>
        <w:t xml:space="preserve"> </w:t>
      </w:r>
    </w:p>
    <w:p w:rsidR="009059C5" w:rsidRDefault="009059C5" w:rsidP="002C46D8">
      <w:pPr>
        <w:spacing w:after="0"/>
        <w:ind w:left="57" w:right="57" w:firstLine="720"/>
        <w:jc w:val="both"/>
      </w:pPr>
      <w:r>
        <w:t xml:space="preserve">„НИТРОИНЖЕНЕРИНГ” ЕООД срещу „МИДЖУР МЕНЕДЖМЪНТ КЪНСТРЪКШЪНС” ООД и „АРМС  КИЙПИНГ” ООД. </w:t>
      </w:r>
    </w:p>
    <w:p w:rsidR="009059C5" w:rsidRDefault="009059C5" w:rsidP="002C46D8">
      <w:pPr>
        <w:spacing w:after="0"/>
        <w:ind w:left="57" w:right="57" w:firstLine="720"/>
        <w:jc w:val="both"/>
      </w:pPr>
      <w:r>
        <w:lastRenderedPageBreak/>
        <w:t>„ТЕРЕМ – Цар Самуил” ЕООД, привлечен в качеството на трето лице помагач от „НИТРОИНЖЕНЕРИНГ” ЕООД.</w:t>
      </w:r>
    </w:p>
    <w:p w:rsidR="009059C5" w:rsidRDefault="009059C5" w:rsidP="002C46D8">
      <w:pPr>
        <w:spacing w:after="0"/>
        <w:ind w:left="57" w:right="57" w:firstLine="720"/>
        <w:jc w:val="both"/>
      </w:pPr>
    </w:p>
    <w:p w:rsidR="009059C5" w:rsidRDefault="009059C5" w:rsidP="009059C5">
      <w:pPr>
        <w:spacing w:after="0"/>
        <w:ind w:left="57" w:right="57" w:firstLine="720"/>
        <w:jc w:val="both"/>
        <w:rPr>
          <w:u w:val="single"/>
        </w:rPr>
      </w:pPr>
      <w:r w:rsidRPr="009059C5">
        <w:rPr>
          <w:u w:val="single"/>
        </w:rPr>
        <w:t>6. гр. д. №3687/2022г. на СГС І ГО – 10 състав</w:t>
      </w:r>
    </w:p>
    <w:p w:rsidR="009059C5" w:rsidRDefault="009059C5" w:rsidP="002C46D8">
      <w:pPr>
        <w:spacing w:after="0"/>
        <w:ind w:left="57" w:right="57" w:firstLine="720"/>
        <w:jc w:val="both"/>
      </w:pPr>
      <w:r>
        <w:t xml:space="preserve">„МИДЖУР МЕНЕДЖМЪНТ КЪНСТРЪКШЪНС” ООД срещу „НИТРОИНЖЕНЕРИНГ” ЕООД. </w:t>
      </w:r>
    </w:p>
    <w:p w:rsidR="009059C5" w:rsidRDefault="009059C5" w:rsidP="002C46D8">
      <w:pPr>
        <w:spacing w:after="0"/>
        <w:ind w:left="57" w:right="57" w:firstLine="720"/>
        <w:jc w:val="both"/>
      </w:pPr>
      <w:r>
        <w:t xml:space="preserve">ТЕРЕМ – Цар Самуил” ЕООД, привлечен в качеството на трето лице помагач от „НИТРОИНЖЕНЕРИНГ” ЕООД. </w:t>
      </w:r>
    </w:p>
    <w:p w:rsidR="009059C5" w:rsidRDefault="009059C5" w:rsidP="002C46D8">
      <w:pPr>
        <w:spacing w:after="0"/>
        <w:ind w:left="57" w:right="57" w:firstLine="720"/>
        <w:jc w:val="both"/>
      </w:pPr>
      <w:r>
        <w:t xml:space="preserve">Делото е прекратено с протокол от 23.02.2023г. поради </w:t>
      </w:r>
      <w:proofErr w:type="spellStart"/>
      <w:r>
        <w:t>неизпъллнение</w:t>
      </w:r>
      <w:proofErr w:type="spellEnd"/>
      <w:r>
        <w:t xml:space="preserve"> на указанията на съда от „МИДЖУР МЕНЕДЖМЪНТ КЪНСТРЪКШЪНС” ООД. Протоколното определение подлежи на обжалване. </w:t>
      </w:r>
    </w:p>
    <w:p w:rsidR="00AB184E" w:rsidRDefault="00AB184E" w:rsidP="002C46D8">
      <w:pPr>
        <w:spacing w:after="0"/>
        <w:ind w:left="57" w:right="57" w:firstLine="720"/>
        <w:jc w:val="both"/>
      </w:pPr>
    </w:p>
    <w:p w:rsidR="00337317" w:rsidRDefault="002C46D8" w:rsidP="002C46D8">
      <w:pPr>
        <w:spacing w:after="0"/>
        <w:ind w:left="57" w:right="57" w:firstLine="720"/>
        <w:jc w:val="both"/>
      </w:pPr>
      <w:r>
        <w:t xml:space="preserve">Ръководството на Дружеството счита, че не съществуват рискове, които биха наложили признаване на разходи и задължения във финансовия отчет към 31 декември </w:t>
      </w:r>
      <w:r w:rsidR="007854F7">
        <w:t>2022</w:t>
      </w:r>
      <w:r>
        <w:t xml:space="preserve"> година.</w:t>
      </w:r>
    </w:p>
    <w:p w:rsidR="00A771B9" w:rsidRPr="002C46D8" w:rsidRDefault="00A771B9" w:rsidP="002C46D8">
      <w:pPr>
        <w:spacing w:after="0"/>
        <w:ind w:left="57" w:right="57" w:firstLine="720"/>
        <w:jc w:val="both"/>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337317" w:rsidRPr="0007685B" w:rsidTr="002C46D8">
        <w:tc>
          <w:tcPr>
            <w:tcW w:w="9180" w:type="dxa"/>
            <w:shd w:val="clear" w:color="auto" w:fill="D9D9D9"/>
          </w:tcPr>
          <w:p w:rsidR="00337317" w:rsidRPr="0007685B" w:rsidRDefault="00337317" w:rsidP="00337317">
            <w:pPr>
              <w:spacing w:after="0"/>
              <w:jc w:val="both"/>
              <w:rPr>
                <w:rFonts w:eastAsia="Times New Roman"/>
                <w:b/>
                <w:bCs/>
                <w:sz w:val="22"/>
                <w:szCs w:val="22"/>
                <w:lang w:eastAsia="bg-BG"/>
              </w:rPr>
            </w:pPr>
            <w:r w:rsidRPr="0007685B">
              <w:rPr>
                <w:rFonts w:eastAsia="Times New Roman"/>
                <w:b/>
                <w:sz w:val="22"/>
                <w:szCs w:val="22"/>
              </w:rPr>
              <w:t>Критични счетоводни преценки и ключови източници на несигурност на оценките</w:t>
            </w:r>
          </w:p>
        </w:tc>
      </w:tr>
      <w:tr w:rsidR="00337317" w:rsidRPr="0007685B" w:rsidTr="002C46D8">
        <w:tc>
          <w:tcPr>
            <w:tcW w:w="9180" w:type="dxa"/>
            <w:shd w:val="clear" w:color="auto" w:fill="auto"/>
          </w:tcPr>
          <w:p w:rsidR="00337317" w:rsidRPr="00337317" w:rsidRDefault="00337317" w:rsidP="00337317">
            <w:pPr>
              <w:spacing w:after="0" w:line="240" w:lineRule="atLeast"/>
              <w:ind w:firstLine="284"/>
              <w:jc w:val="both"/>
              <w:rPr>
                <w:rStyle w:val="tlid-translation"/>
                <w:sz w:val="22"/>
                <w:szCs w:val="22"/>
              </w:rPr>
            </w:pPr>
            <w:r w:rsidRPr="00337317">
              <w:rPr>
                <w:rStyle w:val="tlid-translation"/>
                <w:sz w:val="22"/>
                <w:szCs w:val="22"/>
              </w:rPr>
              <w:t xml:space="preserve">Ръководството е извършило преценка на наличната информация за водените от и срещу дружеството съдебни дела, както и е направило оценка/преценка за вероятния изход и евентуални задължения, които биха възникнали за изпълнение при осъдителни решения. В светлината на установените проблеми, от ръководството се изисква да прецени дали е целесъобразно да се признае </w:t>
            </w:r>
            <w:proofErr w:type="spellStart"/>
            <w:r w:rsidRPr="00337317">
              <w:rPr>
                <w:rStyle w:val="tlid-translation"/>
                <w:sz w:val="22"/>
                <w:szCs w:val="22"/>
              </w:rPr>
              <w:t>провизия</w:t>
            </w:r>
            <w:proofErr w:type="spellEnd"/>
            <w:r w:rsidRPr="00337317">
              <w:rPr>
                <w:rStyle w:val="tlid-translation"/>
                <w:sz w:val="22"/>
                <w:szCs w:val="22"/>
              </w:rPr>
              <w:t xml:space="preserve"> или дали е по-подходящо да се отложи признаването й до приключване на съдебното производство и евентуално коригиране на отчета.</w:t>
            </w:r>
          </w:p>
          <w:p w:rsidR="00337317" w:rsidRPr="0007685B" w:rsidRDefault="00337317" w:rsidP="00337317">
            <w:pPr>
              <w:spacing w:after="0" w:line="240" w:lineRule="atLeast"/>
              <w:ind w:right="65" w:firstLine="284"/>
              <w:jc w:val="both"/>
              <w:rPr>
                <w:rFonts w:eastAsia="Times New Roman"/>
                <w:color w:val="000000"/>
                <w:sz w:val="22"/>
                <w:szCs w:val="22"/>
              </w:rPr>
            </w:pPr>
            <w:proofErr w:type="spellStart"/>
            <w:r w:rsidRPr="0007685B">
              <w:rPr>
                <w:rFonts w:eastAsia="Times New Roman"/>
                <w:sz w:val="22"/>
                <w:szCs w:val="22"/>
              </w:rPr>
              <w:t>Провизията</w:t>
            </w:r>
            <w:proofErr w:type="spellEnd"/>
            <w:r w:rsidRPr="0007685B">
              <w:rPr>
                <w:rFonts w:eastAsia="Times New Roman"/>
                <w:sz w:val="22"/>
                <w:szCs w:val="22"/>
              </w:rPr>
              <w:t xml:space="preserve"> се базира на най-добрата оценка дадена от юри</w:t>
            </w:r>
            <w:r>
              <w:rPr>
                <w:rFonts w:eastAsia="Times New Roman"/>
                <w:sz w:val="22"/>
                <w:szCs w:val="22"/>
              </w:rPr>
              <w:t xml:space="preserve">сконсултите на </w:t>
            </w:r>
            <w:r w:rsidRPr="0007685B">
              <w:rPr>
                <w:rFonts w:eastAsia="Times New Roman"/>
                <w:color w:val="000000"/>
                <w:sz w:val="22"/>
                <w:szCs w:val="22"/>
              </w:rPr>
              <w:t>дружеството, която може да се различава от действителната стойност на вероятното задължение.</w:t>
            </w:r>
          </w:p>
          <w:p w:rsidR="00337317" w:rsidRPr="0007685B" w:rsidRDefault="00337317" w:rsidP="00337317">
            <w:pPr>
              <w:spacing w:after="0" w:line="240" w:lineRule="atLeast"/>
              <w:ind w:firstLine="284"/>
              <w:jc w:val="both"/>
              <w:rPr>
                <w:rFonts w:eastAsia="Times New Roman"/>
                <w:sz w:val="22"/>
                <w:szCs w:val="22"/>
              </w:rPr>
            </w:pPr>
            <w:r w:rsidRPr="0007685B">
              <w:rPr>
                <w:rFonts w:eastAsia="Times New Roman"/>
                <w:color w:val="000000"/>
                <w:sz w:val="22"/>
                <w:szCs w:val="22"/>
              </w:rPr>
              <w:t xml:space="preserve">Дружеството не е ответник по съществени съдебни дела към датата на издаване на настоящия финансов отчет. По откритите заведени съдебни дела срещу дружеството ръководството е преценило, съвместно с юрисконсултите му, че на настоящия етап вероятността и рисковете за негативен изход от тях е все още под 50 %, поради което не са признати провизии за задължения по дела в отчета за финансовото състояние към 31 декември </w:t>
            </w:r>
            <w:r w:rsidR="007854F7">
              <w:rPr>
                <w:rFonts w:eastAsia="Times New Roman"/>
                <w:color w:val="000000"/>
                <w:sz w:val="22"/>
                <w:szCs w:val="22"/>
              </w:rPr>
              <w:t>2022</w:t>
            </w:r>
            <w:r w:rsidRPr="0007685B">
              <w:rPr>
                <w:rFonts w:eastAsia="Times New Roman"/>
                <w:color w:val="000000"/>
                <w:sz w:val="22"/>
                <w:szCs w:val="22"/>
              </w:rPr>
              <w:t xml:space="preserve"> г., различни от досега признатите (към 01.01.</w:t>
            </w:r>
            <w:r w:rsidR="007854F7">
              <w:rPr>
                <w:rFonts w:eastAsia="Times New Roman"/>
                <w:color w:val="000000"/>
                <w:sz w:val="22"/>
                <w:szCs w:val="22"/>
              </w:rPr>
              <w:t>2022</w:t>
            </w:r>
            <w:r w:rsidRPr="0007685B">
              <w:rPr>
                <w:rFonts w:eastAsia="Times New Roman"/>
                <w:color w:val="000000"/>
                <w:sz w:val="22"/>
                <w:szCs w:val="22"/>
              </w:rPr>
              <w:t xml:space="preserve"> г.).</w:t>
            </w:r>
          </w:p>
          <w:p w:rsidR="00337317" w:rsidRPr="0007685B" w:rsidRDefault="00337317" w:rsidP="00337317">
            <w:pPr>
              <w:spacing w:after="0"/>
              <w:jc w:val="both"/>
              <w:rPr>
                <w:rFonts w:eastAsia="Times New Roman"/>
                <w:sz w:val="10"/>
                <w:szCs w:val="10"/>
                <w:lang w:eastAsia="bg-BG"/>
              </w:rPr>
            </w:pPr>
          </w:p>
        </w:tc>
      </w:tr>
    </w:tbl>
    <w:p w:rsidR="00337317" w:rsidRDefault="00337317" w:rsidP="00337317">
      <w:pPr>
        <w:spacing w:after="0"/>
        <w:ind w:firstLine="567"/>
        <w:jc w:val="both"/>
        <w:rPr>
          <w:sz w:val="16"/>
          <w:szCs w:val="16"/>
        </w:rPr>
      </w:pPr>
    </w:p>
    <w:p w:rsidR="00EF451B" w:rsidRPr="00773EFC" w:rsidRDefault="00EF451B" w:rsidP="00EF451B">
      <w:pPr>
        <w:pStyle w:val="a2"/>
        <w:spacing w:before="60" w:after="0" w:line="320" w:lineRule="atLeast"/>
        <w:ind w:firstLine="567"/>
        <w:jc w:val="both"/>
        <w:rPr>
          <w:rFonts w:ascii="Times New Roman" w:hAnsi="Times New Roman"/>
          <w:bCs/>
          <w:i/>
          <w:iCs/>
          <w:color w:val="2F5496"/>
          <w:sz w:val="24"/>
          <w:szCs w:val="24"/>
          <w:u w:val="single"/>
        </w:rPr>
      </w:pPr>
      <w:r w:rsidRPr="00773EFC">
        <w:rPr>
          <w:rFonts w:ascii="Times New Roman" w:hAnsi="Times New Roman"/>
          <w:bCs/>
          <w:i/>
          <w:iCs/>
          <w:color w:val="2F5496"/>
          <w:sz w:val="24"/>
          <w:szCs w:val="24"/>
          <w:u w:val="single"/>
        </w:rPr>
        <w:t xml:space="preserve">Ангажименти по оперативен лизинг – Дружеството като </w:t>
      </w:r>
      <w:proofErr w:type="spellStart"/>
      <w:r w:rsidRPr="00773EFC">
        <w:rPr>
          <w:rFonts w:ascii="Times New Roman" w:hAnsi="Times New Roman"/>
          <w:bCs/>
          <w:i/>
          <w:iCs/>
          <w:color w:val="2F5496"/>
          <w:sz w:val="24"/>
          <w:szCs w:val="24"/>
          <w:u w:val="single"/>
        </w:rPr>
        <w:t>лизингодател</w:t>
      </w:r>
      <w:proofErr w:type="spellEnd"/>
    </w:p>
    <w:p w:rsidR="00F706F3" w:rsidRDefault="00EF451B" w:rsidP="00F706F3">
      <w:pPr>
        <w:spacing w:before="60" w:after="0" w:line="320" w:lineRule="atLeast"/>
        <w:ind w:firstLine="567"/>
        <w:jc w:val="both"/>
        <w:rPr>
          <w:bCs/>
          <w:iCs/>
        </w:rPr>
      </w:pPr>
      <w:r w:rsidRPr="002300D3">
        <w:rPr>
          <w:bCs/>
          <w:iCs/>
        </w:rPr>
        <w:t xml:space="preserve">Дружеството </w:t>
      </w:r>
      <w:r w:rsidR="00F706F3">
        <w:rPr>
          <w:bCs/>
          <w:iCs/>
        </w:rPr>
        <w:t xml:space="preserve">не </w:t>
      </w:r>
      <w:r w:rsidRPr="002300D3">
        <w:rPr>
          <w:bCs/>
          <w:iCs/>
        </w:rPr>
        <w:t xml:space="preserve">е сключило договори за оперативен лизинг на </w:t>
      </w:r>
      <w:r w:rsidR="00CC6BD4" w:rsidRPr="002300D3">
        <w:rPr>
          <w:bCs/>
          <w:iCs/>
        </w:rPr>
        <w:t>недвижими имоти</w:t>
      </w:r>
      <w:r w:rsidR="00F706F3">
        <w:rPr>
          <w:bCs/>
          <w:iCs/>
        </w:rPr>
        <w:t>.</w:t>
      </w:r>
    </w:p>
    <w:p w:rsidR="003400D0" w:rsidRPr="00926CD3" w:rsidRDefault="00F706F3" w:rsidP="00E8009E">
      <w:pPr>
        <w:spacing w:before="60" w:after="0" w:line="320" w:lineRule="atLeast"/>
        <w:ind w:firstLine="567"/>
        <w:jc w:val="both"/>
        <w:rPr>
          <w:b/>
          <w:color w:val="2E74B5"/>
        </w:rPr>
      </w:pPr>
      <w:r w:rsidRPr="0049665C">
        <w:rPr>
          <w:b/>
          <w:color w:val="2E74B5"/>
        </w:rPr>
        <w:t xml:space="preserve"> </w:t>
      </w:r>
      <w:bookmarkStart w:id="59" w:name="_Toc132716220"/>
      <w:r w:rsidR="00811A58" w:rsidRPr="00811A58">
        <w:rPr>
          <w:rStyle w:val="10"/>
          <w:rFonts w:eastAsia="Times New Roman"/>
          <w:color w:val="4F81BD" w:themeColor="accent1"/>
          <w:sz w:val="22"/>
          <w:szCs w:val="22"/>
        </w:rPr>
        <w:t>29. К</w:t>
      </w:r>
      <w:r w:rsidR="00811A58" w:rsidRPr="00811A58">
        <w:rPr>
          <w:rStyle w:val="10"/>
          <w:rFonts w:eastAsia="Times New Roman"/>
          <w:b/>
          <w:bCs w:val="0"/>
          <w:color w:val="4F81BD" w:themeColor="accent1"/>
          <w:sz w:val="22"/>
          <w:szCs w:val="22"/>
        </w:rPr>
        <w:t>АТЕГОРИИ ФИНАНСОВИ АКТИВИ И ПАСИВИ</w:t>
      </w:r>
      <w:bookmarkEnd w:id="59"/>
    </w:p>
    <w:p w:rsidR="00337317" w:rsidRPr="00683CE9" w:rsidRDefault="00337317" w:rsidP="00337317">
      <w:pPr>
        <w:spacing w:after="0"/>
        <w:ind w:firstLine="567"/>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944"/>
        <w:gridCol w:w="7299"/>
      </w:tblGrid>
      <w:tr w:rsidR="00337317" w:rsidRPr="0007685B" w:rsidTr="00F706F3">
        <w:tc>
          <w:tcPr>
            <w:tcW w:w="9243" w:type="dxa"/>
            <w:gridSpan w:val="2"/>
            <w:shd w:val="clear" w:color="auto" w:fill="D9D9D9"/>
          </w:tcPr>
          <w:p w:rsidR="00337317" w:rsidRPr="0007685B" w:rsidRDefault="00337317"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337317" w:rsidRPr="0007685B" w:rsidTr="00F706F3">
        <w:tc>
          <w:tcPr>
            <w:tcW w:w="9243" w:type="dxa"/>
            <w:gridSpan w:val="2"/>
            <w:shd w:val="clear" w:color="auto" w:fill="auto"/>
          </w:tcPr>
          <w:p w:rsidR="00337317" w:rsidRPr="00337317" w:rsidRDefault="00337317" w:rsidP="00337317">
            <w:pPr>
              <w:spacing w:after="0" w:line="240" w:lineRule="atLeast"/>
              <w:ind w:firstLine="284"/>
              <w:jc w:val="both"/>
              <w:rPr>
                <w:rStyle w:val="tlid-translation"/>
                <w:sz w:val="22"/>
                <w:szCs w:val="22"/>
              </w:rPr>
            </w:pPr>
            <w:r w:rsidRPr="00337317">
              <w:rPr>
                <w:rStyle w:val="tlid-translation"/>
                <w:sz w:val="22"/>
                <w:szCs w:val="22"/>
              </w:rPr>
              <w:t>Финансовите активи първоначално се оценяват по справедлива стойност.</w:t>
            </w:r>
          </w:p>
          <w:p w:rsidR="00337317" w:rsidRPr="00337317" w:rsidRDefault="00337317" w:rsidP="00337317">
            <w:pPr>
              <w:spacing w:after="0" w:line="240" w:lineRule="atLeast"/>
              <w:ind w:firstLine="284"/>
              <w:jc w:val="both"/>
              <w:rPr>
                <w:rStyle w:val="tlid-translation"/>
                <w:sz w:val="22"/>
                <w:szCs w:val="22"/>
              </w:rPr>
            </w:pPr>
            <w:r w:rsidRPr="00337317">
              <w:rPr>
                <w:rStyle w:val="tlid-translation"/>
                <w:sz w:val="22"/>
                <w:szCs w:val="22"/>
              </w:rPr>
              <w:t>Дружеството отписва финансов актив само когато договорните права върху паричните потоци от актива изтичат или дружеството прехвърля финансовия актив на друго предприятие и по същество всички рискове и ползи от притежаването на този актив са прехвърлени.</w:t>
            </w:r>
          </w:p>
          <w:p w:rsidR="00337317" w:rsidRPr="0007685B" w:rsidRDefault="00337317" w:rsidP="00337317">
            <w:pPr>
              <w:spacing w:after="0"/>
              <w:jc w:val="both"/>
              <w:rPr>
                <w:rFonts w:eastAsia="Times New Roman"/>
                <w:sz w:val="10"/>
                <w:szCs w:val="10"/>
                <w:lang w:eastAsia="bg-BG"/>
              </w:rPr>
            </w:pPr>
          </w:p>
        </w:tc>
      </w:tr>
      <w:tr w:rsidR="00337317" w:rsidRPr="0007685B" w:rsidTr="00F706F3">
        <w:tc>
          <w:tcPr>
            <w:tcW w:w="1944" w:type="dxa"/>
            <w:shd w:val="clear" w:color="auto" w:fill="auto"/>
          </w:tcPr>
          <w:p w:rsidR="00337317" w:rsidRPr="0007685B" w:rsidRDefault="00337317" w:rsidP="00337317">
            <w:pPr>
              <w:spacing w:after="0" w:line="240" w:lineRule="atLeast"/>
              <w:jc w:val="both"/>
              <w:rPr>
                <w:rFonts w:eastAsia="Times New Roman"/>
                <w:color w:val="0070C0"/>
                <w:sz w:val="22"/>
                <w:szCs w:val="22"/>
                <w:lang w:eastAsia="bg-BG"/>
              </w:rPr>
            </w:pPr>
            <w:r w:rsidRPr="0007685B">
              <w:rPr>
                <w:rFonts w:eastAsia="Times New Roman"/>
                <w:bCs/>
                <w:i/>
                <w:color w:val="2E74B5"/>
                <w:sz w:val="22"/>
                <w:szCs w:val="22"/>
              </w:rPr>
              <w:t>Финансови активи по амортизирана стойност</w:t>
            </w:r>
          </w:p>
        </w:tc>
        <w:tc>
          <w:tcPr>
            <w:tcW w:w="7299" w:type="dxa"/>
            <w:shd w:val="clear" w:color="auto" w:fill="auto"/>
          </w:tcPr>
          <w:p w:rsidR="00337317" w:rsidRPr="00337317" w:rsidRDefault="00337317" w:rsidP="00337317">
            <w:pPr>
              <w:spacing w:after="0" w:line="240" w:lineRule="atLeast"/>
              <w:ind w:firstLine="324"/>
              <w:jc w:val="both"/>
              <w:rPr>
                <w:rStyle w:val="tlid-translation"/>
                <w:sz w:val="22"/>
                <w:szCs w:val="22"/>
              </w:rPr>
            </w:pPr>
            <w:r w:rsidRPr="00337317">
              <w:rPr>
                <w:rStyle w:val="tlid-translation"/>
                <w:sz w:val="22"/>
                <w:szCs w:val="22"/>
              </w:rPr>
              <w:t>Дружеството класифицира своите финансови активи по амортизирана стойност само ако са изпълнени и двата от следните критерии:</w:t>
            </w:r>
          </w:p>
          <w:p w:rsidR="00337317" w:rsidRPr="00337317" w:rsidRDefault="00337317" w:rsidP="00337317">
            <w:pPr>
              <w:spacing w:after="0" w:line="240" w:lineRule="atLeast"/>
              <w:ind w:firstLine="324"/>
              <w:jc w:val="both"/>
              <w:rPr>
                <w:rStyle w:val="tlid-translation"/>
                <w:sz w:val="22"/>
                <w:szCs w:val="22"/>
              </w:rPr>
            </w:pPr>
            <w:r w:rsidRPr="00337317">
              <w:rPr>
                <w:rStyle w:val="tlid-translation"/>
                <w:sz w:val="22"/>
                <w:szCs w:val="22"/>
              </w:rPr>
              <w:t>• активът се държи в рамките на бизнес - модел, чиято цел е да събира договорните парични потоци, и</w:t>
            </w:r>
          </w:p>
          <w:p w:rsidR="00337317" w:rsidRPr="00337317" w:rsidRDefault="00337317" w:rsidP="00337317">
            <w:pPr>
              <w:spacing w:after="0" w:line="240" w:lineRule="atLeast"/>
              <w:ind w:firstLine="324"/>
              <w:jc w:val="both"/>
              <w:rPr>
                <w:rFonts w:eastAsia="Times New Roman"/>
                <w:sz w:val="22"/>
                <w:szCs w:val="22"/>
                <w:lang w:eastAsia="bg-BG"/>
              </w:rPr>
            </w:pPr>
            <w:r w:rsidRPr="00337317">
              <w:rPr>
                <w:rStyle w:val="tlid-translation"/>
                <w:sz w:val="22"/>
                <w:szCs w:val="22"/>
              </w:rPr>
              <w:t>• договорните условия пораждат парични потоци, които са единствено плащания на главница и лихва.</w:t>
            </w:r>
          </w:p>
          <w:p w:rsidR="00337317" w:rsidRPr="0007685B" w:rsidRDefault="00337317" w:rsidP="00337317">
            <w:pPr>
              <w:spacing w:after="0"/>
              <w:jc w:val="both"/>
              <w:rPr>
                <w:rFonts w:eastAsia="Times New Roman"/>
                <w:sz w:val="10"/>
                <w:szCs w:val="10"/>
                <w:lang w:eastAsia="bg-BG"/>
              </w:rPr>
            </w:pPr>
          </w:p>
        </w:tc>
      </w:tr>
      <w:tr w:rsidR="00337317" w:rsidRPr="0007685B" w:rsidTr="00F706F3">
        <w:tc>
          <w:tcPr>
            <w:tcW w:w="1944" w:type="dxa"/>
            <w:shd w:val="clear" w:color="auto" w:fill="auto"/>
          </w:tcPr>
          <w:p w:rsidR="00337317" w:rsidRPr="0007685B" w:rsidRDefault="00337317" w:rsidP="00337317">
            <w:pPr>
              <w:spacing w:after="0" w:line="240" w:lineRule="atLeast"/>
              <w:jc w:val="both"/>
              <w:rPr>
                <w:rFonts w:eastAsia="Times New Roman"/>
                <w:color w:val="0070C0"/>
                <w:sz w:val="22"/>
                <w:szCs w:val="22"/>
                <w:lang w:eastAsia="bg-BG"/>
              </w:rPr>
            </w:pPr>
            <w:r w:rsidRPr="0007685B">
              <w:rPr>
                <w:rFonts w:eastAsia="Times New Roman"/>
                <w:bCs/>
                <w:i/>
                <w:color w:val="2E74B5"/>
                <w:sz w:val="22"/>
                <w:szCs w:val="22"/>
              </w:rPr>
              <w:t>Финансови активи по справедлива стойност</w:t>
            </w:r>
          </w:p>
        </w:tc>
        <w:tc>
          <w:tcPr>
            <w:tcW w:w="7299" w:type="dxa"/>
            <w:shd w:val="clear" w:color="auto" w:fill="auto"/>
          </w:tcPr>
          <w:p w:rsidR="00337317" w:rsidRPr="00337317" w:rsidRDefault="00337317" w:rsidP="00337317">
            <w:pPr>
              <w:spacing w:after="0" w:line="240" w:lineRule="atLeast"/>
              <w:ind w:firstLine="324"/>
              <w:jc w:val="both"/>
              <w:rPr>
                <w:rStyle w:val="tlid-translation"/>
                <w:sz w:val="22"/>
                <w:szCs w:val="22"/>
              </w:rPr>
            </w:pPr>
            <w:r w:rsidRPr="00337317">
              <w:rPr>
                <w:rStyle w:val="tlid-translation"/>
                <w:sz w:val="22"/>
                <w:szCs w:val="22"/>
              </w:rPr>
              <w:t>Финансовите активи по справедлива стойност чрез друг всеобхватен доход (FVOCI) включват:</w:t>
            </w:r>
          </w:p>
          <w:p w:rsidR="00337317" w:rsidRPr="00337317" w:rsidRDefault="00337317" w:rsidP="00337317">
            <w:pPr>
              <w:spacing w:after="0" w:line="240" w:lineRule="atLeast"/>
              <w:ind w:firstLine="324"/>
              <w:jc w:val="both"/>
              <w:rPr>
                <w:rStyle w:val="tlid-translation"/>
                <w:sz w:val="22"/>
                <w:szCs w:val="22"/>
              </w:rPr>
            </w:pPr>
            <w:r w:rsidRPr="00337317">
              <w:rPr>
                <w:rStyle w:val="tlid-translation"/>
                <w:sz w:val="22"/>
                <w:szCs w:val="22"/>
              </w:rPr>
              <w:t xml:space="preserve">• Капиталови ценни книжа, които не се държат за търговия и за които е избрано неотменимо при първоначалното им признаване да бъдат </w:t>
            </w:r>
            <w:r w:rsidRPr="00337317">
              <w:rPr>
                <w:rStyle w:val="tlid-translation"/>
                <w:sz w:val="22"/>
                <w:szCs w:val="22"/>
              </w:rPr>
              <w:lastRenderedPageBreak/>
              <w:t>включени в тази категория (те могат да бъдат стратегически инвестиции и други);</w:t>
            </w:r>
          </w:p>
          <w:p w:rsidR="00337317" w:rsidRPr="00337317" w:rsidRDefault="00337317" w:rsidP="00337317">
            <w:pPr>
              <w:spacing w:after="0" w:line="240" w:lineRule="atLeast"/>
              <w:ind w:firstLine="324"/>
              <w:jc w:val="both"/>
              <w:rPr>
                <w:rStyle w:val="tlid-translation"/>
                <w:sz w:val="22"/>
                <w:szCs w:val="22"/>
              </w:rPr>
            </w:pPr>
            <w:r w:rsidRPr="00337317">
              <w:rPr>
                <w:rStyle w:val="tlid-translation"/>
                <w:sz w:val="22"/>
                <w:szCs w:val="22"/>
              </w:rPr>
              <w:t>• Дългови ценни книжа, при които договорните парични потоци са единствено главница и лихва, а целта на бизнес модела на Дружеството се постига както чрез събиране на договорни парични потоци, така и чрез продажба на финансови активи;</w:t>
            </w:r>
          </w:p>
          <w:p w:rsidR="00337317" w:rsidRPr="00337317" w:rsidRDefault="00337317" w:rsidP="00337317">
            <w:pPr>
              <w:spacing w:after="0" w:line="240" w:lineRule="atLeast"/>
              <w:ind w:firstLine="324"/>
              <w:jc w:val="both"/>
              <w:rPr>
                <w:rStyle w:val="tlid-translation"/>
                <w:sz w:val="22"/>
                <w:szCs w:val="22"/>
              </w:rPr>
            </w:pPr>
            <w:r w:rsidRPr="00337317">
              <w:rPr>
                <w:rStyle w:val="tlid-translation"/>
                <w:sz w:val="22"/>
                <w:szCs w:val="22"/>
              </w:rPr>
              <w:t>• Капиталови инвестиции по справедлива стойност.</w:t>
            </w:r>
          </w:p>
          <w:p w:rsidR="00337317" w:rsidRPr="00337317" w:rsidRDefault="00337317" w:rsidP="00337317">
            <w:pPr>
              <w:spacing w:after="0" w:line="240" w:lineRule="atLeast"/>
              <w:ind w:firstLine="324"/>
              <w:jc w:val="both"/>
              <w:rPr>
                <w:rStyle w:val="tlid-translation"/>
                <w:sz w:val="22"/>
                <w:szCs w:val="22"/>
              </w:rPr>
            </w:pPr>
            <w:r w:rsidRPr="00337317">
              <w:rPr>
                <w:rStyle w:val="tlid-translation"/>
                <w:sz w:val="22"/>
                <w:szCs w:val="22"/>
              </w:rPr>
              <w:t>Финансовите активи по справедлива стойност в печалбата или загубата (FVPL) включват:</w:t>
            </w:r>
          </w:p>
          <w:p w:rsidR="00337317" w:rsidRPr="00337317" w:rsidRDefault="00337317" w:rsidP="00337317">
            <w:pPr>
              <w:spacing w:after="0" w:line="240" w:lineRule="atLeast"/>
              <w:ind w:firstLine="324"/>
              <w:jc w:val="both"/>
              <w:rPr>
                <w:rStyle w:val="tlid-translation"/>
                <w:sz w:val="22"/>
                <w:szCs w:val="22"/>
              </w:rPr>
            </w:pPr>
            <w:r w:rsidRPr="00337317">
              <w:rPr>
                <w:rStyle w:val="tlid-translation"/>
                <w:sz w:val="22"/>
                <w:szCs w:val="22"/>
              </w:rPr>
              <w:t>• дългови инвестиции, които не отговарят на изискванията за измерване нито по амортизирана стойност, нито по FVOCI;</w:t>
            </w:r>
          </w:p>
          <w:p w:rsidR="00337317" w:rsidRPr="00337317" w:rsidRDefault="00337317" w:rsidP="00337317">
            <w:pPr>
              <w:spacing w:after="0" w:line="240" w:lineRule="atLeast"/>
              <w:ind w:firstLine="324"/>
              <w:jc w:val="both"/>
              <w:rPr>
                <w:rStyle w:val="tlid-translation"/>
                <w:sz w:val="22"/>
                <w:szCs w:val="22"/>
              </w:rPr>
            </w:pPr>
            <w:r w:rsidRPr="00337317">
              <w:rPr>
                <w:rStyle w:val="tlid-translation"/>
                <w:sz w:val="22"/>
                <w:szCs w:val="22"/>
              </w:rPr>
              <w:t>• капиталови инвестиции, които се държат за търговия, и</w:t>
            </w:r>
          </w:p>
          <w:p w:rsidR="00337317" w:rsidRPr="00337317" w:rsidRDefault="00337317" w:rsidP="00337317">
            <w:pPr>
              <w:spacing w:after="0" w:line="240" w:lineRule="atLeast"/>
              <w:ind w:firstLine="324"/>
              <w:jc w:val="both"/>
              <w:rPr>
                <w:rFonts w:eastAsia="Times New Roman"/>
                <w:sz w:val="22"/>
                <w:szCs w:val="22"/>
                <w:lang w:eastAsia="bg-BG"/>
              </w:rPr>
            </w:pPr>
            <w:r w:rsidRPr="00337317">
              <w:rPr>
                <w:rStyle w:val="tlid-translation"/>
                <w:sz w:val="22"/>
                <w:szCs w:val="22"/>
              </w:rPr>
              <w:t>• капиталови инвестиции, за които предприятието не е избрало да признава печалби и загуби от справедлива стойност чрез OCI (друг всеобхватен доход за периода).</w:t>
            </w:r>
          </w:p>
          <w:p w:rsidR="00337317" w:rsidRPr="0007685B" w:rsidRDefault="00337317" w:rsidP="00337317">
            <w:pPr>
              <w:spacing w:after="0"/>
              <w:jc w:val="both"/>
              <w:rPr>
                <w:rFonts w:eastAsia="Times New Roman"/>
                <w:sz w:val="10"/>
                <w:szCs w:val="10"/>
                <w:lang w:eastAsia="bg-BG"/>
              </w:rPr>
            </w:pPr>
          </w:p>
        </w:tc>
      </w:tr>
    </w:tbl>
    <w:p w:rsidR="00337317" w:rsidRDefault="00337317" w:rsidP="00337317">
      <w:pPr>
        <w:spacing w:after="0"/>
        <w:ind w:firstLine="567"/>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785"/>
        <w:gridCol w:w="7906"/>
      </w:tblGrid>
      <w:tr w:rsidR="00337317" w:rsidRPr="0007685B" w:rsidTr="003A77AC">
        <w:tc>
          <w:tcPr>
            <w:tcW w:w="9243" w:type="dxa"/>
            <w:gridSpan w:val="2"/>
            <w:shd w:val="clear" w:color="auto" w:fill="D9D9D9"/>
          </w:tcPr>
          <w:p w:rsidR="00337317" w:rsidRPr="0007685B" w:rsidRDefault="00337317" w:rsidP="00337317">
            <w:pPr>
              <w:spacing w:after="0"/>
              <w:jc w:val="both"/>
              <w:rPr>
                <w:rFonts w:eastAsia="Times New Roman"/>
                <w:b/>
                <w:bCs/>
                <w:sz w:val="22"/>
                <w:szCs w:val="22"/>
                <w:lang w:eastAsia="bg-BG"/>
              </w:rPr>
            </w:pPr>
            <w:r>
              <w:rPr>
                <w:rFonts w:eastAsia="Times New Roman"/>
                <w:b/>
                <w:bCs/>
                <w:sz w:val="22"/>
                <w:szCs w:val="22"/>
                <w:lang w:eastAsia="bg-BG"/>
              </w:rPr>
              <w:t>Преценки на ръководството</w:t>
            </w:r>
          </w:p>
        </w:tc>
      </w:tr>
      <w:tr w:rsidR="00337317" w:rsidRPr="0007685B" w:rsidTr="003A77AC">
        <w:tc>
          <w:tcPr>
            <w:tcW w:w="9243" w:type="dxa"/>
            <w:gridSpan w:val="2"/>
            <w:shd w:val="clear" w:color="auto" w:fill="auto"/>
          </w:tcPr>
          <w:p w:rsidR="00337317" w:rsidRPr="00337317" w:rsidRDefault="00337317" w:rsidP="00337317">
            <w:pPr>
              <w:spacing w:after="0" w:line="240" w:lineRule="atLeast"/>
              <w:ind w:firstLine="284"/>
              <w:jc w:val="both"/>
              <w:rPr>
                <w:rStyle w:val="tlid-translation"/>
                <w:sz w:val="22"/>
                <w:szCs w:val="22"/>
              </w:rPr>
            </w:pPr>
            <w:r w:rsidRPr="00337317">
              <w:rPr>
                <w:rStyle w:val="tlid-translation"/>
                <w:sz w:val="22"/>
                <w:szCs w:val="22"/>
              </w:rPr>
              <w:t>Балансовите стойности и справедливите стойности на финансовите активи и финансови пасиви, включително техните нива в йерархията на справедливата стойност са представени в таблицата по-долу:</w:t>
            </w:r>
          </w:p>
          <w:p w:rsidR="00337317" w:rsidRPr="0007685B" w:rsidRDefault="00337317" w:rsidP="00337317">
            <w:pPr>
              <w:spacing w:after="0"/>
              <w:jc w:val="both"/>
              <w:rPr>
                <w:rFonts w:eastAsia="Times New Roman"/>
                <w:sz w:val="10"/>
                <w:szCs w:val="10"/>
                <w:lang w:eastAsia="bg-BG"/>
              </w:rPr>
            </w:pPr>
          </w:p>
        </w:tc>
      </w:tr>
      <w:tr w:rsidR="00337317" w:rsidRPr="0007685B" w:rsidTr="003A77AC">
        <w:tc>
          <w:tcPr>
            <w:tcW w:w="1944" w:type="dxa"/>
            <w:shd w:val="clear" w:color="auto" w:fill="auto"/>
          </w:tcPr>
          <w:p w:rsidR="00337317" w:rsidRPr="0007685B" w:rsidRDefault="00811A58" w:rsidP="00337317">
            <w:pPr>
              <w:spacing w:after="0" w:line="240" w:lineRule="atLeast"/>
              <w:jc w:val="both"/>
              <w:rPr>
                <w:rFonts w:eastAsia="Times New Roman"/>
                <w:color w:val="0070C0"/>
                <w:sz w:val="22"/>
                <w:szCs w:val="22"/>
                <w:lang w:eastAsia="bg-BG"/>
              </w:rPr>
            </w:pPr>
            <w:r>
              <w:rPr>
                <w:rFonts w:eastAsia="Times New Roman"/>
                <w:noProof/>
                <w:color w:val="0070C0"/>
                <w:sz w:val="22"/>
                <w:szCs w:val="22"/>
                <w:lang w:eastAsia="bg-BG"/>
              </w:rPr>
              <w:pict>
                <v:shapetype id="_x0000_t202" coordsize="21600,21600" o:spt="202" path="m,l,21600r21600,l21600,xe">
                  <v:stroke joinstyle="miter"/>
                  <v:path gradientshapeok="t" o:connecttype="rect"/>
                </v:shapetype>
                <v:shape id="Текстово поле 2" o:spid="_x0000_s1026" type="#_x0000_t202" style="position:absolute;left:0;text-align:left;margin-left:.9pt;margin-top:80.25pt;width:54.95pt;height:76.95pt;z-index:25165516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" strokecolor="white">
                  <v:textbox style="layout-flow:vertical;mso-layout-flow-alt:bottom-to-top">
                    <w:txbxContent>
                      <w:p w:rsidR="00CF1BD4" w:rsidRPr="0089746C" w:rsidRDefault="00CF1BD4" w:rsidP="00337317">
                        <w:pPr>
                          <w:jc w:val="center"/>
                          <w:rPr>
                            <w:i/>
                            <w:iCs/>
                            <w:color w:val="0070C0"/>
                            <w:sz w:val="22"/>
                            <w:szCs w:val="22"/>
                            <w:u w:val="single"/>
                          </w:rPr>
                        </w:pPr>
                        <w:r>
                          <w:rPr>
                            <w:i/>
                            <w:color w:val="2E74B5"/>
                            <w:sz w:val="22"/>
                            <w:szCs w:val="22"/>
                            <w:u w:val="single"/>
                          </w:rPr>
                          <w:t>Йерархични нива</w:t>
                        </w:r>
                      </w:p>
                    </w:txbxContent>
                  </v:textbox>
                  <w10:wrap type="square"/>
                </v:shape>
              </w:pict>
            </w:r>
          </w:p>
        </w:tc>
        <w:tc>
          <w:tcPr>
            <w:tcW w:w="7299" w:type="dxa"/>
            <w:shd w:val="clear" w:color="auto" w:fill="auto"/>
          </w:tcPr>
          <w:p w:rsidR="00337317" w:rsidRPr="00AA5143" w:rsidRDefault="00337317" w:rsidP="00337317">
            <w:pPr>
              <w:spacing w:after="0"/>
              <w:ind w:firstLine="323"/>
              <w:jc w:val="both"/>
              <w:rPr>
                <w:rStyle w:val="tlid-translation"/>
                <w:sz w:val="8"/>
                <w:szCs w:val="8"/>
              </w:rPr>
            </w:pPr>
          </w:p>
          <w:tbl>
            <w:tblPr>
              <w:tblW w:w="7581" w:type="dxa"/>
              <w:tblInd w:w="56" w:type="dxa"/>
              <w:tblCellMar>
                <w:left w:w="70" w:type="dxa"/>
                <w:right w:w="70" w:type="dxa"/>
              </w:tblCellMar>
              <w:tblLook w:val="04A0"/>
            </w:tblPr>
            <w:tblGrid>
              <w:gridCol w:w="4132"/>
              <w:gridCol w:w="1214"/>
              <w:gridCol w:w="1108"/>
              <w:gridCol w:w="1127"/>
            </w:tblGrid>
            <w:tr w:rsidR="003A77AC" w:rsidRPr="003A596F" w:rsidTr="00337317">
              <w:trPr>
                <w:trHeight w:val="21"/>
              </w:trPr>
              <w:tc>
                <w:tcPr>
                  <w:tcW w:w="4132" w:type="dxa"/>
                  <w:hideMark/>
                </w:tcPr>
                <w:p w:rsidR="003A77AC" w:rsidRDefault="003A77AC">
                  <w:pPr>
                    <w:spacing w:after="0"/>
                    <w:rPr>
                      <w:b/>
                      <w:bCs/>
                      <w:color w:val="000000"/>
                      <w:sz w:val="22"/>
                      <w:szCs w:val="22"/>
                      <w:lang w:eastAsia="bg-BG"/>
                    </w:rPr>
                  </w:pPr>
                  <w:r>
                    <w:rPr>
                      <w:b/>
                      <w:color w:val="000000"/>
                      <w:sz w:val="22"/>
                      <w:szCs w:val="22"/>
                      <w:lang w:eastAsia="bg-BG"/>
                    </w:rPr>
                    <w:t>Финансови активи</w:t>
                  </w:r>
                </w:p>
              </w:tc>
              <w:tc>
                <w:tcPr>
                  <w:tcW w:w="1214" w:type="dxa"/>
                  <w:vMerge w:val="restart"/>
                  <w:hideMark/>
                </w:tcPr>
                <w:p w:rsidR="003A77AC" w:rsidRDefault="003A77AC">
                  <w:pPr>
                    <w:spacing w:after="0"/>
                    <w:jc w:val="right"/>
                    <w:rPr>
                      <w:b/>
                      <w:bCs/>
                      <w:color w:val="000000"/>
                      <w:sz w:val="22"/>
                      <w:szCs w:val="22"/>
                      <w:lang w:eastAsia="bg-BG"/>
                    </w:rPr>
                  </w:pPr>
                  <w:r>
                    <w:rPr>
                      <w:b/>
                      <w:color w:val="000000"/>
                      <w:sz w:val="22"/>
                      <w:szCs w:val="22"/>
                      <w:lang w:eastAsia="bg-BG"/>
                    </w:rPr>
                    <w:t>Пояснение</w:t>
                  </w:r>
                </w:p>
              </w:tc>
              <w:tc>
                <w:tcPr>
                  <w:tcW w:w="1108" w:type="dxa"/>
                  <w:hideMark/>
                </w:tcPr>
                <w:p w:rsidR="003A77AC" w:rsidRDefault="007854F7" w:rsidP="00A4240A">
                  <w:pPr>
                    <w:spacing w:after="0"/>
                    <w:jc w:val="right"/>
                    <w:rPr>
                      <w:b/>
                      <w:bCs/>
                      <w:color w:val="000000"/>
                      <w:sz w:val="22"/>
                      <w:szCs w:val="22"/>
                      <w:lang w:eastAsia="bg-BG"/>
                    </w:rPr>
                  </w:pPr>
                  <w:r>
                    <w:rPr>
                      <w:b/>
                      <w:sz w:val="22"/>
                      <w:szCs w:val="22"/>
                    </w:rPr>
                    <w:t>2022</w:t>
                  </w:r>
                </w:p>
              </w:tc>
              <w:tc>
                <w:tcPr>
                  <w:tcW w:w="1127" w:type="dxa"/>
                  <w:hideMark/>
                </w:tcPr>
                <w:p w:rsidR="003A77AC" w:rsidRDefault="004C5C30" w:rsidP="003A77AC">
                  <w:pPr>
                    <w:spacing w:after="0"/>
                    <w:jc w:val="right"/>
                    <w:rPr>
                      <w:b/>
                      <w:bCs/>
                      <w:color w:val="000000"/>
                      <w:sz w:val="22"/>
                      <w:szCs w:val="22"/>
                      <w:lang w:eastAsia="bg-BG"/>
                    </w:rPr>
                  </w:pPr>
                  <w:r>
                    <w:rPr>
                      <w:b/>
                      <w:sz w:val="22"/>
                      <w:szCs w:val="22"/>
                    </w:rPr>
                    <w:t>2021</w:t>
                  </w:r>
                </w:p>
              </w:tc>
            </w:tr>
            <w:tr w:rsidR="003A77AC" w:rsidRPr="003A596F" w:rsidTr="00337317">
              <w:trPr>
                <w:trHeight w:val="21"/>
              </w:trPr>
              <w:tc>
                <w:tcPr>
                  <w:tcW w:w="4132" w:type="dxa"/>
                </w:tcPr>
                <w:p w:rsidR="003A77AC" w:rsidRPr="003A596F" w:rsidRDefault="003A77AC" w:rsidP="00337317">
                  <w:pPr>
                    <w:spacing w:after="0"/>
                    <w:rPr>
                      <w:sz w:val="22"/>
                      <w:szCs w:val="22"/>
                      <w:lang w:eastAsia="bg-BG"/>
                    </w:rPr>
                  </w:pPr>
                </w:p>
              </w:tc>
              <w:tc>
                <w:tcPr>
                  <w:tcW w:w="1214" w:type="dxa"/>
                  <w:vMerge/>
                  <w:vAlign w:val="center"/>
                  <w:hideMark/>
                </w:tcPr>
                <w:p w:rsidR="003A77AC" w:rsidRPr="003A596F" w:rsidRDefault="003A77AC" w:rsidP="00337317">
                  <w:pPr>
                    <w:spacing w:after="0"/>
                    <w:rPr>
                      <w:b/>
                      <w:bCs/>
                      <w:color w:val="000000"/>
                      <w:sz w:val="22"/>
                      <w:szCs w:val="22"/>
                      <w:lang w:eastAsia="bg-BG"/>
                    </w:rPr>
                  </w:pPr>
                </w:p>
              </w:tc>
              <w:tc>
                <w:tcPr>
                  <w:tcW w:w="1108" w:type="dxa"/>
                  <w:tcBorders>
                    <w:bottom w:val="single" w:sz="2" w:space="0" w:color="auto"/>
                  </w:tcBorders>
                  <w:hideMark/>
                </w:tcPr>
                <w:p w:rsidR="003A77AC" w:rsidRPr="003A596F" w:rsidRDefault="003A77AC" w:rsidP="00337317">
                  <w:pPr>
                    <w:spacing w:after="0"/>
                    <w:jc w:val="right"/>
                    <w:rPr>
                      <w:b/>
                      <w:bCs/>
                      <w:sz w:val="22"/>
                      <w:szCs w:val="22"/>
                      <w:lang w:eastAsia="bg-BG"/>
                    </w:rPr>
                  </w:pPr>
                  <w:r>
                    <w:rPr>
                      <w:b/>
                      <w:iCs/>
                      <w:sz w:val="22"/>
                      <w:szCs w:val="22"/>
                      <w:lang w:eastAsia="ar-SA"/>
                    </w:rPr>
                    <w:t>BGN '000</w:t>
                  </w:r>
                </w:p>
              </w:tc>
              <w:tc>
                <w:tcPr>
                  <w:tcW w:w="1127" w:type="dxa"/>
                  <w:tcBorders>
                    <w:bottom w:val="single" w:sz="2" w:space="0" w:color="auto"/>
                  </w:tcBorders>
                  <w:hideMark/>
                </w:tcPr>
                <w:p w:rsidR="003A77AC" w:rsidRPr="003A596F" w:rsidRDefault="003A77AC" w:rsidP="00337317">
                  <w:pPr>
                    <w:spacing w:after="0"/>
                    <w:jc w:val="right"/>
                    <w:rPr>
                      <w:b/>
                      <w:bCs/>
                      <w:sz w:val="22"/>
                      <w:szCs w:val="22"/>
                      <w:lang w:eastAsia="bg-BG"/>
                    </w:rPr>
                  </w:pPr>
                  <w:r>
                    <w:rPr>
                      <w:b/>
                      <w:iCs/>
                      <w:sz w:val="22"/>
                      <w:szCs w:val="22"/>
                      <w:lang w:eastAsia="ar-SA"/>
                    </w:rPr>
                    <w:t>BGN '000</w:t>
                  </w:r>
                </w:p>
              </w:tc>
            </w:tr>
            <w:tr w:rsidR="003A77AC" w:rsidRPr="003A596F" w:rsidTr="004F54C4">
              <w:trPr>
                <w:trHeight w:val="21"/>
              </w:trPr>
              <w:tc>
                <w:tcPr>
                  <w:tcW w:w="4132" w:type="dxa"/>
                  <w:vAlign w:val="bottom"/>
                </w:tcPr>
                <w:p w:rsidR="003A77AC" w:rsidRDefault="003A77AC">
                  <w:pPr>
                    <w:spacing w:after="0"/>
                    <w:jc w:val="both"/>
                    <w:rPr>
                      <w:sz w:val="10"/>
                      <w:szCs w:val="10"/>
                      <w:lang w:eastAsia="bg-BG"/>
                    </w:rPr>
                  </w:pPr>
                </w:p>
              </w:tc>
              <w:tc>
                <w:tcPr>
                  <w:tcW w:w="1214" w:type="dxa"/>
                  <w:vAlign w:val="bottom"/>
                </w:tcPr>
                <w:p w:rsidR="003A77AC" w:rsidRDefault="003A77AC">
                  <w:pPr>
                    <w:spacing w:after="0"/>
                    <w:jc w:val="right"/>
                    <w:rPr>
                      <w:sz w:val="10"/>
                      <w:szCs w:val="10"/>
                      <w:lang w:eastAsia="bg-BG"/>
                    </w:rPr>
                  </w:pPr>
                </w:p>
              </w:tc>
              <w:tc>
                <w:tcPr>
                  <w:tcW w:w="1108" w:type="dxa"/>
                  <w:tcBorders>
                    <w:top w:val="single" w:sz="4" w:space="0" w:color="auto"/>
                    <w:left w:val="nil"/>
                    <w:right w:val="nil"/>
                  </w:tcBorders>
                </w:tcPr>
                <w:p w:rsidR="003A77AC" w:rsidRDefault="003A77AC">
                  <w:pPr>
                    <w:spacing w:after="0"/>
                    <w:jc w:val="right"/>
                    <w:rPr>
                      <w:sz w:val="10"/>
                      <w:szCs w:val="10"/>
                      <w:lang w:eastAsia="bg-BG"/>
                    </w:rPr>
                  </w:pPr>
                </w:p>
              </w:tc>
              <w:tc>
                <w:tcPr>
                  <w:tcW w:w="1127" w:type="dxa"/>
                  <w:tcBorders>
                    <w:top w:val="single" w:sz="4" w:space="0" w:color="auto"/>
                    <w:left w:val="nil"/>
                    <w:right w:val="nil"/>
                  </w:tcBorders>
                </w:tcPr>
                <w:p w:rsidR="003A77AC" w:rsidRDefault="003A77AC">
                  <w:pPr>
                    <w:spacing w:after="0"/>
                    <w:jc w:val="right"/>
                    <w:rPr>
                      <w:sz w:val="10"/>
                      <w:szCs w:val="10"/>
                      <w:lang w:eastAsia="bg-BG"/>
                    </w:rPr>
                  </w:pPr>
                </w:p>
              </w:tc>
            </w:tr>
            <w:tr w:rsidR="003A77AC" w:rsidRPr="003A596F" w:rsidTr="004F54C4">
              <w:trPr>
                <w:trHeight w:val="21"/>
              </w:trPr>
              <w:tc>
                <w:tcPr>
                  <w:tcW w:w="4132" w:type="dxa"/>
                  <w:vAlign w:val="bottom"/>
                  <w:hideMark/>
                </w:tcPr>
                <w:p w:rsidR="003A77AC" w:rsidRDefault="003A77AC">
                  <w:pPr>
                    <w:spacing w:after="0"/>
                    <w:jc w:val="both"/>
                    <w:rPr>
                      <w:sz w:val="22"/>
                      <w:szCs w:val="22"/>
                      <w:lang w:eastAsia="bg-BG"/>
                    </w:rPr>
                  </w:pPr>
                  <w:r>
                    <w:rPr>
                      <w:rFonts w:eastAsia="Times New Roman"/>
                      <w:i/>
                      <w:sz w:val="22"/>
                      <w:szCs w:val="22"/>
                      <w:lang w:eastAsia="bg-BG"/>
                    </w:rPr>
                    <w:t xml:space="preserve">Финансови активи, отчитани по </w:t>
                  </w:r>
                  <w:proofErr w:type="spellStart"/>
                  <w:r>
                    <w:rPr>
                      <w:rFonts w:eastAsia="Times New Roman"/>
                      <w:i/>
                      <w:sz w:val="22"/>
                      <w:szCs w:val="22"/>
                      <w:lang w:eastAsia="bg-BG"/>
                    </w:rPr>
                    <w:t>амортизируема</w:t>
                  </w:r>
                  <w:proofErr w:type="spellEnd"/>
                  <w:r>
                    <w:rPr>
                      <w:rFonts w:eastAsia="Times New Roman"/>
                      <w:i/>
                      <w:sz w:val="22"/>
                      <w:szCs w:val="22"/>
                      <w:lang w:eastAsia="bg-BG"/>
                    </w:rPr>
                    <w:t xml:space="preserve"> стойност</w:t>
                  </w:r>
                </w:p>
              </w:tc>
              <w:tc>
                <w:tcPr>
                  <w:tcW w:w="1214" w:type="dxa"/>
                  <w:vAlign w:val="bottom"/>
                </w:tcPr>
                <w:p w:rsidR="003A77AC" w:rsidRDefault="003A77AC">
                  <w:pPr>
                    <w:spacing w:after="0"/>
                    <w:jc w:val="right"/>
                    <w:rPr>
                      <w:sz w:val="22"/>
                      <w:szCs w:val="22"/>
                      <w:lang w:eastAsia="bg-BG"/>
                    </w:rPr>
                  </w:pPr>
                </w:p>
              </w:tc>
              <w:tc>
                <w:tcPr>
                  <w:tcW w:w="1108" w:type="dxa"/>
                  <w:tcBorders>
                    <w:left w:val="nil"/>
                    <w:bottom w:val="nil"/>
                    <w:right w:val="nil"/>
                  </w:tcBorders>
                </w:tcPr>
                <w:p w:rsidR="003A77AC" w:rsidRDefault="003A77AC">
                  <w:pPr>
                    <w:spacing w:after="0"/>
                    <w:jc w:val="right"/>
                    <w:rPr>
                      <w:sz w:val="22"/>
                      <w:szCs w:val="22"/>
                      <w:lang w:eastAsia="bg-BG"/>
                    </w:rPr>
                  </w:pPr>
                </w:p>
              </w:tc>
              <w:tc>
                <w:tcPr>
                  <w:tcW w:w="1127" w:type="dxa"/>
                  <w:tcBorders>
                    <w:left w:val="nil"/>
                    <w:bottom w:val="nil"/>
                    <w:right w:val="nil"/>
                  </w:tcBorders>
                </w:tcPr>
                <w:p w:rsidR="003A77AC" w:rsidRDefault="003A77AC">
                  <w:pPr>
                    <w:spacing w:after="0"/>
                    <w:jc w:val="right"/>
                    <w:rPr>
                      <w:sz w:val="22"/>
                      <w:szCs w:val="22"/>
                      <w:lang w:eastAsia="bg-BG"/>
                    </w:rPr>
                  </w:pPr>
                </w:p>
              </w:tc>
            </w:tr>
            <w:tr w:rsidR="003A77AC" w:rsidRPr="003A596F" w:rsidTr="004F54C4">
              <w:trPr>
                <w:trHeight w:val="21"/>
              </w:trPr>
              <w:tc>
                <w:tcPr>
                  <w:tcW w:w="4132" w:type="dxa"/>
                  <w:vAlign w:val="bottom"/>
                </w:tcPr>
                <w:p w:rsidR="003A77AC" w:rsidRDefault="003A77AC">
                  <w:pPr>
                    <w:spacing w:after="0"/>
                    <w:rPr>
                      <w:sz w:val="10"/>
                      <w:szCs w:val="10"/>
                      <w:lang w:eastAsia="bg-BG"/>
                    </w:rPr>
                  </w:pPr>
                </w:p>
              </w:tc>
              <w:tc>
                <w:tcPr>
                  <w:tcW w:w="1214" w:type="dxa"/>
                  <w:vAlign w:val="bottom"/>
                </w:tcPr>
                <w:p w:rsidR="003A77AC" w:rsidRDefault="003A77AC">
                  <w:pPr>
                    <w:spacing w:after="0"/>
                    <w:jc w:val="right"/>
                    <w:rPr>
                      <w:sz w:val="10"/>
                      <w:szCs w:val="10"/>
                      <w:lang w:eastAsia="bg-BG"/>
                    </w:rPr>
                  </w:pPr>
                </w:p>
              </w:tc>
              <w:tc>
                <w:tcPr>
                  <w:tcW w:w="1108" w:type="dxa"/>
                  <w:tcBorders>
                    <w:left w:val="nil"/>
                    <w:right w:val="nil"/>
                  </w:tcBorders>
                </w:tcPr>
                <w:p w:rsidR="003A77AC" w:rsidRDefault="003A77AC">
                  <w:pPr>
                    <w:spacing w:after="0"/>
                    <w:rPr>
                      <w:sz w:val="10"/>
                      <w:szCs w:val="10"/>
                      <w:lang w:eastAsia="bg-BG"/>
                    </w:rPr>
                  </w:pPr>
                </w:p>
              </w:tc>
              <w:tc>
                <w:tcPr>
                  <w:tcW w:w="1127" w:type="dxa"/>
                  <w:tcBorders>
                    <w:left w:val="nil"/>
                    <w:right w:val="nil"/>
                  </w:tcBorders>
                </w:tcPr>
                <w:p w:rsidR="003A77AC" w:rsidRDefault="003A77AC">
                  <w:pPr>
                    <w:spacing w:after="0"/>
                    <w:rPr>
                      <w:sz w:val="10"/>
                      <w:szCs w:val="10"/>
                      <w:lang w:eastAsia="bg-BG"/>
                    </w:rPr>
                  </w:pPr>
                </w:p>
              </w:tc>
            </w:tr>
            <w:tr w:rsidR="003A77AC" w:rsidRPr="003A596F" w:rsidTr="00337317">
              <w:trPr>
                <w:trHeight w:val="21"/>
              </w:trPr>
              <w:tc>
                <w:tcPr>
                  <w:tcW w:w="4132" w:type="dxa"/>
                  <w:vAlign w:val="bottom"/>
                  <w:hideMark/>
                </w:tcPr>
                <w:p w:rsidR="003A77AC" w:rsidRDefault="003A77AC">
                  <w:pPr>
                    <w:spacing w:after="0"/>
                    <w:rPr>
                      <w:sz w:val="22"/>
                      <w:szCs w:val="22"/>
                      <w:lang w:eastAsia="bg-BG"/>
                    </w:rPr>
                  </w:pPr>
                  <w:r>
                    <w:rPr>
                      <w:sz w:val="22"/>
                      <w:szCs w:val="22"/>
                      <w:lang w:eastAsia="bg-BG"/>
                    </w:rPr>
                    <w:t xml:space="preserve">    Търговски и други вземания </w:t>
                  </w:r>
                  <w:r>
                    <w:rPr>
                      <w:i/>
                      <w:sz w:val="22"/>
                      <w:szCs w:val="22"/>
                      <w:lang w:eastAsia="bg-BG"/>
                    </w:rPr>
                    <w:t xml:space="preserve">(без аванси) </w:t>
                  </w:r>
                </w:p>
              </w:tc>
              <w:tc>
                <w:tcPr>
                  <w:tcW w:w="1214" w:type="dxa"/>
                  <w:vAlign w:val="bottom"/>
                  <w:hideMark/>
                </w:tcPr>
                <w:p w:rsidR="003A77AC" w:rsidRDefault="003A77AC">
                  <w:pPr>
                    <w:spacing w:after="0"/>
                    <w:jc w:val="right"/>
                    <w:rPr>
                      <w:sz w:val="22"/>
                      <w:szCs w:val="22"/>
                    </w:rPr>
                  </w:pPr>
                  <w:r>
                    <w:rPr>
                      <w:sz w:val="22"/>
                      <w:szCs w:val="22"/>
                    </w:rPr>
                    <w:t>1</w:t>
                  </w:r>
                  <w:r w:rsidR="007B5387">
                    <w:rPr>
                      <w:sz w:val="22"/>
                      <w:szCs w:val="22"/>
                    </w:rPr>
                    <w:t>7</w:t>
                  </w:r>
                </w:p>
              </w:tc>
              <w:tc>
                <w:tcPr>
                  <w:tcW w:w="1108" w:type="dxa"/>
                  <w:hideMark/>
                </w:tcPr>
                <w:p w:rsidR="003A77AC" w:rsidRDefault="003A77AC">
                  <w:pPr>
                    <w:spacing w:after="0"/>
                    <w:jc w:val="right"/>
                    <w:rPr>
                      <w:sz w:val="22"/>
                      <w:szCs w:val="22"/>
                      <w:lang w:eastAsia="bg-BG"/>
                    </w:rPr>
                  </w:pPr>
                </w:p>
                <w:p w:rsidR="003A77AC" w:rsidRDefault="004C5C30">
                  <w:pPr>
                    <w:spacing w:after="0"/>
                    <w:jc w:val="right"/>
                    <w:rPr>
                      <w:sz w:val="22"/>
                      <w:szCs w:val="22"/>
                      <w:lang w:eastAsia="bg-BG"/>
                    </w:rPr>
                  </w:pPr>
                  <w:r>
                    <w:rPr>
                      <w:sz w:val="22"/>
                      <w:szCs w:val="22"/>
                      <w:lang w:eastAsia="bg-BG"/>
                    </w:rPr>
                    <w:t>57</w:t>
                  </w:r>
                </w:p>
              </w:tc>
              <w:tc>
                <w:tcPr>
                  <w:tcW w:w="1127" w:type="dxa"/>
                  <w:hideMark/>
                </w:tcPr>
                <w:p w:rsidR="003A77AC" w:rsidRDefault="003A77AC">
                  <w:pPr>
                    <w:spacing w:after="0"/>
                    <w:jc w:val="right"/>
                    <w:rPr>
                      <w:sz w:val="22"/>
                      <w:szCs w:val="22"/>
                      <w:lang w:eastAsia="bg-BG"/>
                    </w:rPr>
                  </w:pPr>
                </w:p>
                <w:p w:rsidR="003A77AC" w:rsidRDefault="004C5C30">
                  <w:pPr>
                    <w:spacing w:after="0"/>
                    <w:jc w:val="right"/>
                    <w:rPr>
                      <w:sz w:val="22"/>
                      <w:szCs w:val="22"/>
                      <w:lang w:eastAsia="bg-BG"/>
                    </w:rPr>
                  </w:pPr>
                  <w:r>
                    <w:rPr>
                      <w:sz w:val="22"/>
                      <w:szCs w:val="22"/>
                      <w:lang w:eastAsia="bg-BG"/>
                    </w:rPr>
                    <w:t>93</w:t>
                  </w:r>
                </w:p>
              </w:tc>
            </w:tr>
            <w:tr w:rsidR="003A77AC" w:rsidRPr="003A596F" w:rsidTr="00337317">
              <w:trPr>
                <w:trHeight w:val="21"/>
              </w:trPr>
              <w:tc>
                <w:tcPr>
                  <w:tcW w:w="4132" w:type="dxa"/>
                  <w:vAlign w:val="bottom"/>
                  <w:hideMark/>
                </w:tcPr>
                <w:p w:rsidR="003A77AC" w:rsidRDefault="003A77AC">
                  <w:pPr>
                    <w:spacing w:after="0"/>
                    <w:rPr>
                      <w:sz w:val="22"/>
                      <w:szCs w:val="22"/>
                      <w:lang w:eastAsia="bg-BG"/>
                    </w:rPr>
                  </w:pPr>
                  <w:r>
                    <w:rPr>
                      <w:sz w:val="22"/>
                      <w:szCs w:val="22"/>
                      <w:lang w:eastAsia="bg-BG"/>
                    </w:rPr>
                    <w:t xml:space="preserve">    Вземания от свързани лица </w:t>
                  </w:r>
                  <w:r>
                    <w:rPr>
                      <w:i/>
                      <w:sz w:val="22"/>
                      <w:szCs w:val="22"/>
                      <w:lang w:eastAsia="bg-BG"/>
                    </w:rPr>
                    <w:t>(без аванси)</w:t>
                  </w:r>
                </w:p>
              </w:tc>
              <w:tc>
                <w:tcPr>
                  <w:tcW w:w="1214" w:type="dxa"/>
                  <w:vAlign w:val="bottom"/>
                  <w:hideMark/>
                </w:tcPr>
                <w:p w:rsidR="003A77AC" w:rsidRDefault="003A77AC">
                  <w:pPr>
                    <w:spacing w:after="0"/>
                    <w:jc w:val="right"/>
                    <w:rPr>
                      <w:sz w:val="22"/>
                      <w:szCs w:val="22"/>
                    </w:rPr>
                  </w:pPr>
                  <w:r>
                    <w:rPr>
                      <w:sz w:val="22"/>
                      <w:szCs w:val="22"/>
                    </w:rPr>
                    <w:t>1</w:t>
                  </w:r>
                  <w:r w:rsidR="007B5387">
                    <w:rPr>
                      <w:sz w:val="22"/>
                      <w:szCs w:val="22"/>
                    </w:rPr>
                    <w:t>8</w:t>
                  </w:r>
                </w:p>
              </w:tc>
              <w:tc>
                <w:tcPr>
                  <w:tcW w:w="1108" w:type="dxa"/>
                  <w:hideMark/>
                </w:tcPr>
                <w:p w:rsidR="003A77AC" w:rsidRDefault="004C5C30">
                  <w:pPr>
                    <w:spacing w:after="0"/>
                    <w:jc w:val="right"/>
                    <w:rPr>
                      <w:sz w:val="22"/>
                      <w:szCs w:val="22"/>
                      <w:lang w:eastAsia="bg-BG"/>
                    </w:rPr>
                  </w:pPr>
                  <w:r>
                    <w:rPr>
                      <w:sz w:val="22"/>
                      <w:szCs w:val="22"/>
                      <w:lang w:eastAsia="bg-BG"/>
                    </w:rPr>
                    <w:t>-</w:t>
                  </w:r>
                </w:p>
              </w:tc>
              <w:tc>
                <w:tcPr>
                  <w:tcW w:w="1127" w:type="dxa"/>
                  <w:hideMark/>
                </w:tcPr>
                <w:p w:rsidR="003A77AC" w:rsidRDefault="004C5C30">
                  <w:pPr>
                    <w:spacing w:after="0"/>
                    <w:jc w:val="right"/>
                    <w:rPr>
                      <w:sz w:val="22"/>
                      <w:szCs w:val="22"/>
                      <w:lang w:eastAsia="bg-BG"/>
                    </w:rPr>
                  </w:pPr>
                  <w:r>
                    <w:rPr>
                      <w:sz w:val="22"/>
                      <w:szCs w:val="22"/>
                      <w:lang w:eastAsia="bg-BG"/>
                    </w:rPr>
                    <w:t>7</w:t>
                  </w:r>
                </w:p>
              </w:tc>
            </w:tr>
            <w:tr w:rsidR="003A77AC" w:rsidRPr="003A596F" w:rsidTr="00337317">
              <w:trPr>
                <w:trHeight w:val="21"/>
              </w:trPr>
              <w:tc>
                <w:tcPr>
                  <w:tcW w:w="4132" w:type="dxa"/>
                  <w:vAlign w:val="bottom"/>
                  <w:hideMark/>
                </w:tcPr>
                <w:p w:rsidR="003A77AC" w:rsidRDefault="003A77AC">
                  <w:pPr>
                    <w:spacing w:after="0"/>
                    <w:rPr>
                      <w:sz w:val="22"/>
                      <w:szCs w:val="22"/>
                      <w:lang w:eastAsia="bg-BG"/>
                    </w:rPr>
                  </w:pPr>
                  <w:r>
                    <w:rPr>
                      <w:sz w:val="22"/>
                      <w:szCs w:val="22"/>
                      <w:lang w:eastAsia="bg-BG"/>
                    </w:rPr>
                    <w:t xml:space="preserve">    Пари и парични еквиваленти</w:t>
                  </w:r>
                </w:p>
              </w:tc>
              <w:tc>
                <w:tcPr>
                  <w:tcW w:w="1214" w:type="dxa"/>
                  <w:vAlign w:val="bottom"/>
                  <w:hideMark/>
                </w:tcPr>
                <w:p w:rsidR="003A77AC" w:rsidRDefault="007B5387">
                  <w:pPr>
                    <w:spacing w:after="0"/>
                    <w:jc w:val="right"/>
                    <w:rPr>
                      <w:sz w:val="22"/>
                      <w:szCs w:val="22"/>
                      <w:lang w:eastAsia="bg-BG"/>
                    </w:rPr>
                  </w:pPr>
                  <w:r>
                    <w:rPr>
                      <w:sz w:val="22"/>
                      <w:szCs w:val="22"/>
                    </w:rPr>
                    <w:t>19</w:t>
                  </w:r>
                </w:p>
              </w:tc>
              <w:tc>
                <w:tcPr>
                  <w:tcW w:w="1108" w:type="dxa"/>
                  <w:tcBorders>
                    <w:top w:val="nil"/>
                    <w:left w:val="nil"/>
                    <w:bottom w:val="single" w:sz="2" w:space="0" w:color="auto"/>
                    <w:right w:val="nil"/>
                  </w:tcBorders>
                  <w:hideMark/>
                </w:tcPr>
                <w:p w:rsidR="003A77AC" w:rsidRDefault="004C5C30">
                  <w:pPr>
                    <w:spacing w:after="0"/>
                    <w:jc w:val="right"/>
                    <w:rPr>
                      <w:sz w:val="22"/>
                      <w:szCs w:val="22"/>
                      <w:lang w:eastAsia="bg-BG"/>
                    </w:rPr>
                  </w:pPr>
                  <w:r>
                    <w:rPr>
                      <w:sz w:val="22"/>
                      <w:szCs w:val="22"/>
                      <w:lang w:eastAsia="bg-BG"/>
                    </w:rPr>
                    <w:t>51</w:t>
                  </w:r>
                </w:p>
              </w:tc>
              <w:tc>
                <w:tcPr>
                  <w:tcW w:w="1127" w:type="dxa"/>
                  <w:tcBorders>
                    <w:top w:val="nil"/>
                    <w:left w:val="nil"/>
                    <w:bottom w:val="single" w:sz="2" w:space="0" w:color="auto"/>
                    <w:right w:val="nil"/>
                  </w:tcBorders>
                  <w:hideMark/>
                </w:tcPr>
                <w:p w:rsidR="003A77AC" w:rsidRDefault="004C5C30">
                  <w:pPr>
                    <w:spacing w:after="0"/>
                    <w:jc w:val="right"/>
                    <w:rPr>
                      <w:sz w:val="22"/>
                      <w:szCs w:val="22"/>
                      <w:lang w:eastAsia="bg-BG"/>
                    </w:rPr>
                  </w:pPr>
                  <w:r>
                    <w:rPr>
                      <w:sz w:val="22"/>
                      <w:szCs w:val="22"/>
                      <w:lang w:eastAsia="bg-BG"/>
                    </w:rPr>
                    <w:t>63</w:t>
                  </w:r>
                </w:p>
              </w:tc>
            </w:tr>
            <w:tr w:rsidR="003A77AC" w:rsidRPr="003A596F" w:rsidTr="00337317">
              <w:trPr>
                <w:trHeight w:val="21"/>
              </w:trPr>
              <w:tc>
                <w:tcPr>
                  <w:tcW w:w="4132" w:type="dxa"/>
                  <w:vAlign w:val="bottom"/>
                </w:tcPr>
                <w:p w:rsidR="003A77AC" w:rsidRDefault="003A77AC">
                  <w:pPr>
                    <w:spacing w:after="0"/>
                    <w:rPr>
                      <w:sz w:val="22"/>
                      <w:szCs w:val="22"/>
                      <w:lang w:eastAsia="bg-BG"/>
                    </w:rPr>
                  </w:pPr>
                </w:p>
              </w:tc>
              <w:tc>
                <w:tcPr>
                  <w:tcW w:w="1214" w:type="dxa"/>
                </w:tcPr>
                <w:p w:rsidR="003A77AC" w:rsidRDefault="003A77AC">
                  <w:pPr>
                    <w:spacing w:after="0"/>
                    <w:jc w:val="right"/>
                    <w:rPr>
                      <w:sz w:val="22"/>
                      <w:szCs w:val="22"/>
                      <w:lang w:eastAsia="bg-BG"/>
                    </w:rPr>
                  </w:pPr>
                </w:p>
              </w:tc>
              <w:tc>
                <w:tcPr>
                  <w:tcW w:w="1108" w:type="dxa"/>
                  <w:tcBorders>
                    <w:top w:val="single" w:sz="2" w:space="0" w:color="auto"/>
                    <w:left w:val="nil"/>
                    <w:bottom w:val="single" w:sz="2" w:space="0" w:color="auto"/>
                    <w:right w:val="nil"/>
                  </w:tcBorders>
                  <w:hideMark/>
                </w:tcPr>
                <w:p w:rsidR="003A77AC" w:rsidRDefault="003A77AC" w:rsidP="004C5C30">
                  <w:pPr>
                    <w:spacing w:after="0"/>
                    <w:jc w:val="right"/>
                    <w:rPr>
                      <w:b/>
                      <w:sz w:val="22"/>
                      <w:szCs w:val="22"/>
                      <w:lang w:eastAsia="bg-BG"/>
                    </w:rPr>
                  </w:pPr>
                  <w:r>
                    <w:rPr>
                      <w:b/>
                      <w:sz w:val="22"/>
                      <w:szCs w:val="22"/>
                      <w:lang w:eastAsia="bg-BG"/>
                    </w:rPr>
                    <w:t>1</w:t>
                  </w:r>
                  <w:r w:rsidR="004C5C30">
                    <w:rPr>
                      <w:b/>
                      <w:sz w:val="22"/>
                      <w:szCs w:val="22"/>
                      <w:lang w:eastAsia="bg-BG"/>
                    </w:rPr>
                    <w:t>08</w:t>
                  </w:r>
                </w:p>
              </w:tc>
              <w:tc>
                <w:tcPr>
                  <w:tcW w:w="1127" w:type="dxa"/>
                  <w:tcBorders>
                    <w:top w:val="single" w:sz="2" w:space="0" w:color="auto"/>
                    <w:left w:val="nil"/>
                    <w:bottom w:val="single" w:sz="2" w:space="0" w:color="auto"/>
                    <w:right w:val="nil"/>
                  </w:tcBorders>
                  <w:hideMark/>
                </w:tcPr>
                <w:p w:rsidR="003A77AC" w:rsidRDefault="004C5C30">
                  <w:pPr>
                    <w:spacing w:after="0"/>
                    <w:jc w:val="right"/>
                    <w:rPr>
                      <w:b/>
                      <w:sz w:val="22"/>
                      <w:szCs w:val="22"/>
                      <w:lang w:eastAsia="bg-BG"/>
                    </w:rPr>
                  </w:pPr>
                  <w:r>
                    <w:rPr>
                      <w:b/>
                      <w:sz w:val="22"/>
                      <w:szCs w:val="22"/>
                      <w:lang w:eastAsia="bg-BG"/>
                    </w:rPr>
                    <w:t>163</w:t>
                  </w:r>
                </w:p>
              </w:tc>
            </w:tr>
          </w:tbl>
          <w:p w:rsidR="00337317" w:rsidRDefault="00337317" w:rsidP="00337317">
            <w:pPr>
              <w:spacing w:after="0"/>
              <w:jc w:val="both"/>
              <w:rPr>
                <w:rStyle w:val="tlid-translation"/>
                <w:sz w:val="16"/>
                <w:szCs w:val="16"/>
              </w:rPr>
            </w:pPr>
          </w:p>
          <w:p w:rsidR="003A77AC" w:rsidRPr="00AA5143" w:rsidRDefault="003A77AC" w:rsidP="00337317">
            <w:pPr>
              <w:spacing w:after="0"/>
              <w:jc w:val="both"/>
              <w:rPr>
                <w:rStyle w:val="tlid-translation"/>
                <w:sz w:val="16"/>
                <w:szCs w:val="16"/>
              </w:rPr>
            </w:pPr>
          </w:p>
          <w:tbl>
            <w:tblPr>
              <w:tblW w:w="7635" w:type="dxa"/>
              <w:tblInd w:w="55" w:type="dxa"/>
              <w:tblCellMar>
                <w:left w:w="70" w:type="dxa"/>
                <w:right w:w="70" w:type="dxa"/>
              </w:tblCellMar>
              <w:tblLook w:val="04A0"/>
            </w:tblPr>
            <w:tblGrid>
              <w:gridCol w:w="4130"/>
              <w:gridCol w:w="1276"/>
              <w:gridCol w:w="1134"/>
              <w:gridCol w:w="1095"/>
            </w:tblGrid>
            <w:tr w:rsidR="00AE4A53" w:rsidRPr="003A596F" w:rsidTr="00337317">
              <w:trPr>
                <w:trHeight w:val="186"/>
              </w:trPr>
              <w:tc>
                <w:tcPr>
                  <w:tcW w:w="4130" w:type="dxa"/>
                  <w:hideMark/>
                </w:tcPr>
                <w:p w:rsidR="00AE4A53" w:rsidRDefault="00AE4A53">
                  <w:pPr>
                    <w:spacing w:after="0"/>
                    <w:rPr>
                      <w:b/>
                      <w:bCs/>
                      <w:sz w:val="22"/>
                      <w:szCs w:val="22"/>
                      <w:lang w:eastAsia="bg-BG"/>
                    </w:rPr>
                  </w:pPr>
                  <w:r>
                    <w:rPr>
                      <w:b/>
                      <w:sz w:val="22"/>
                      <w:szCs w:val="22"/>
                      <w:lang w:eastAsia="bg-BG"/>
                    </w:rPr>
                    <w:t>Финансови пасиви</w:t>
                  </w:r>
                </w:p>
              </w:tc>
              <w:tc>
                <w:tcPr>
                  <w:tcW w:w="1276" w:type="dxa"/>
                  <w:vMerge w:val="restart"/>
                  <w:hideMark/>
                </w:tcPr>
                <w:p w:rsidR="00AE4A53" w:rsidRDefault="00AE4A53">
                  <w:pPr>
                    <w:spacing w:after="0"/>
                    <w:jc w:val="right"/>
                    <w:rPr>
                      <w:b/>
                      <w:bCs/>
                      <w:sz w:val="22"/>
                      <w:szCs w:val="22"/>
                      <w:lang w:eastAsia="bg-BG"/>
                    </w:rPr>
                  </w:pPr>
                  <w:r>
                    <w:rPr>
                      <w:b/>
                      <w:color w:val="000000"/>
                      <w:sz w:val="22"/>
                      <w:szCs w:val="22"/>
                      <w:lang w:eastAsia="bg-BG"/>
                    </w:rPr>
                    <w:t>Пояснение</w:t>
                  </w:r>
                </w:p>
              </w:tc>
              <w:tc>
                <w:tcPr>
                  <w:tcW w:w="1134" w:type="dxa"/>
                  <w:hideMark/>
                </w:tcPr>
                <w:p w:rsidR="00AE4A53" w:rsidRDefault="007854F7" w:rsidP="00A4240A">
                  <w:pPr>
                    <w:spacing w:after="0"/>
                    <w:jc w:val="right"/>
                    <w:rPr>
                      <w:b/>
                      <w:bCs/>
                      <w:sz w:val="22"/>
                      <w:szCs w:val="22"/>
                      <w:lang w:eastAsia="bg-BG"/>
                    </w:rPr>
                  </w:pPr>
                  <w:r>
                    <w:rPr>
                      <w:b/>
                      <w:sz w:val="22"/>
                      <w:szCs w:val="22"/>
                    </w:rPr>
                    <w:t>2022</w:t>
                  </w:r>
                </w:p>
              </w:tc>
              <w:tc>
                <w:tcPr>
                  <w:tcW w:w="1095" w:type="dxa"/>
                  <w:hideMark/>
                </w:tcPr>
                <w:p w:rsidR="00AE4A53" w:rsidRDefault="00AE4A53" w:rsidP="00AE4A53">
                  <w:pPr>
                    <w:spacing w:after="0"/>
                    <w:jc w:val="right"/>
                    <w:rPr>
                      <w:b/>
                      <w:bCs/>
                      <w:sz w:val="22"/>
                      <w:szCs w:val="22"/>
                      <w:lang w:eastAsia="bg-BG"/>
                    </w:rPr>
                  </w:pPr>
                  <w:r>
                    <w:rPr>
                      <w:b/>
                      <w:sz w:val="22"/>
                      <w:szCs w:val="22"/>
                    </w:rPr>
                    <w:t>202</w:t>
                  </w:r>
                  <w:r w:rsidR="00AF605A">
                    <w:rPr>
                      <w:b/>
                      <w:sz w:val="22"/>
                      <w:szCs w:val="22"/>
                    </w:rPr>
                    <w:t>1</w:t>
                  </w:r>
                </w:p>
              </w:tc>
            </w:tr>
            <w:tr w:rsidR="00AE4A53" w:rsidRPr="003A596F" w:rsidTr="00337317">
              <w:trPr>
                <w:trHeight w:val="186"/>
              </w:trPr>
              <w:tc>
                <w:tcPr>
                  <w:tcW w:w="4130" w:type="dxa"/>
                </w:tcPr>
                <w:p w:rsidR="00AE4A53" w:rsidRPr="003A596F" w:rsidRDefault="00AE4A53" w:rsidP="00337317">
                  <w:pPr>
                    <w:spacing w:after="0"/>
                    <w:rPr>
                      <w:sz w:val="22"/>
                      <w:szCs w:val="22"/>
                      <w:lang w:eastAsia="bg-BG"/>
                    </w:rPr>
                  </w:pPr>
                </w:p>
              </w:tc>
              <w:tc>
                <w:tcPr>
                  <w:tcW w:w="1276" w:type="dxa"/>
                  <w:vMerge/>
                  <w:vAlign w:val="center"/>
                  <w:hideMark/>
                </w:tcPr>
                <w:p w:rsidR="00AE4A53" w:rsidRPr="003A596F" w:rsidRDefault="00AE4A53" w:rsidP="00337317">
                  <w:pPr>
                    <w:spacing w:after="0"/>
                    <w:rPr>
                      <w:b/>
                      <w:bCs/>
                      <w:sz w:val="22"/>
                      <w:szCs w:val="22"/>
                      <w:lang w:eastAsia="bg-BG"/>
                    </w:rPr>
                  </w:pPr>
                </w:p>
              </w:tc>
              <w:tc>
                <w:tcPr>
                  <w:tcW w:w="1134" w:type="dxa"/>
                  <w:hideMark/>
                </w:tcPr>
                <w:p w:rsidR="00AE4A53" w:rsidRPr="003A596F" w:rsidRDefault="00AE4A53" w:rsidP="00337317">
                  <w:pPr>
                    <w:spacing w:after="0"/>
                    <w:jc w:val="right"/>
                    <w:rPr>
                      <w:b/>
                      <w:bCs/>
                      <w:sz w:val="22"/>
                      <w:szCs w:val="22"/>
                      <w:lang w:eastAsia="bg-BG"/>
                    </w:rPr>
                  </w:pPr>
                  <w:r>
                    <w:rPr>
                      <w:b/>
                      <w:iCs/>
                      <w:sz w:val="22"/>
                      <w:szCs w:val="22"/>
                      <w:lang w:eastAsia="ar-SA"/>
                    </w:rPr>
                    <w:t>BGN '000</w:t>
                  </w:r>
                </w:p>
              </w:tc>
              <w:tc>
                <w:tcPr>
                  <w:tcW w:w="1095" w:type="dxa"/>
                  <w:hideMark/>
                </w:tcPr>
                <w:p w:rsidR="00AE4A53" w:rsidRPr="003A596F" w:rsidRDefault="00AE4A53" w:rsidP="00337317">
                  <w:pPr>
                    <w:spacing w:after="0"/>
                    <w:jc w:val="right"/>
                    <w:rPr>
                      <w:b/>
                      <w:bCs/>
                      <w:sz w:val="22"/>
                      <w:szCs w:val="22"/>
                      <w:lang w:eastAsia="bg-BG"/>
                    </w:rPr>
                  </w:pPr>
                  <w:r>
                    <w:rPr>
                      <w:b/>
                      <w:iCs/>
                      <w:sz w:val="22"/>
                      <w:szCs w:val="22"/>
                      <w:lang w:eastAsia="ar-SA"/>
                    </w:rPr>
                    <w:t>BGN '000</w:t>
                  </w:r>
                </w:p>
              </w:tc>
            </w:tr>
            <w:tr w:rsidR="00AE4A53" w:rsidRPr="003A596F" w:rsidTr="00337317">
              <w:trPr>
                <w:trHeight w:val="68"/>
              </w:trPr>
              <w:tc>
                <w:tcPr>
                  <w:tcW w:w="4130" w:type="dxa"/>
                  <w:vAlign w:val="bottom"/>
                </w:tcPr>
                <w:p w:rsidR="00AE4A53" w:rsidRDefault="00AE4A53">
                  <w:pPr>
                    <w:spacing w:after="0"/>
                    <w:rPr>
                      <w:sz w:val="10"/>
                      <w:szCs w:val="10"/>
                      <w:lang w:eastAsia="bg-BG"/>
                    </w:rPr>
                  </w:pPr>
                </w:p>
              </w:tc>
              <w:tc>
                <w:tcPr>
                  <w:tcW w:w="1276" w:type="dxa"/>
                </w:tcPr>
                <w:p w:rsidR="00AE4A53" w:rsidRDefault="00AE4A53">
                  <w:pPr>
                    <w:spacing w:after="0"/>
                    <w:jc w:val="right"/>
                    <w:rPr>
                      <w:sz w:val="10"/>
                      <w:szCs w:val="10"/>
                      <w:lang w:eastAsia="bg-BG"/>
                    </w:rPr>
                  </w:pPr>
                </w:p>
              </w:tc>
              <w:tc>
                <w:tcPr>
                  <w:tcW w:w="1134" w:type="dxa"/>
                </w:tcPr>
                <w:p w:rsidR="00AE4A53" w:rsidRDefault="00AE4A53">
                  <w:pPr>
                    <w:spacing w:after="0"/>
                    <w:jc w:val="right"/>
                    <w:rPr>
                      <w:sz w:val="10"/>
                      <w:szCs w:val="10"/>
                      <w:lang w:eastAsia="bg-BG"/>
                    </w:rPr>
                  </w:pPr>
                </w:p>
              </w:tc>
              <w:tc>
                <w:tcPr>
                  <w:tcW w:w="1095" w:type="dxa"/>
                </w:tcPr>
                <w:p w:rsidR="00AE4A53" w:rsidRDefault="00AE4A53">
                  <w:pPr>
                    <w:spacing w:after="0"/>
                    <w:jc w:val="right"/>
                    <w:rPr>
                      <w:sz w:val="10"/>
                      <w:szCs w:val="10"/>
                      <w:lang w:eastAsia="bg-BG"/>
                    </w:rPr>
                  </w:pPr>
                </w:p>
              </w:tc>
            </w:tr>
            <w:tr w:rsidR="00AE4A53" w:rsidRPr="003A596F" w:rsidTr="004F54C4">
              <w:trPr>
                <w:trHeight w:val="186"/>
              </w:trPr>
              <w:tc>
                <w:tcPr>
                  <w:tcW w:w="4130" w:type="dxa"/>
                  <w:vAlign w:val="bottom"/>
                  <w:hideMark/>
                </w:tcPr>
                <w:p w:rsidR="00AE4A53" w:rsidRDefault="00AE4A53">
                  <w:pPr>
                    <w:spacing w:after="0"/>
                    <w:rPr>
                      <w:sz w:val="22"/>
                      <w:szCs w:val="22"/>
                      <w:lang w:eastAsia="bg-BG"/>
                    </w:rPr>
                  </w:pPr>
                  <w:r>
                    <w:rPr>
                      <w:rFonts w:eastAsia="Times New Roman"/>
                      <w:i/>
                      <w:sz w:val="22"/>
                      <w:szCs w:val="22"/>
                      <w:lang w:eastAsia="bg-BG"/>
                    </w:rPr>
                    <w:t xml:space="preserve">Финансови пасиви, отчитани по </w:t>
                  </w:r>
                  <w:proofErr w:type="spellStart"/>
                  <w:r>
                    <w:rPr>
                      <w:rFonts w:eastAsia="Times New Roman"/>
                      <w:i/>
                      <w:sz w:val="22"/>
                      <w:szCs w:val="22"/>
                      <w:lang w:eastAsia="bg-BG"/>
                    </w:rPr>
                    <w:t>амортизируема</w:t>
                  </w:r>
                  <w:proofErr w:type="spellEnd"/>
                  <w:r>
                    <w:rPr>
                      <w:rFonts w:eastAsia="Times New Roman"/>
                      <w:i/>
                      <w:sz w:val="22"/>
                      <w:szCs w:val="22"/>
                      <w:lang w:eastAsia="bg-BG"/>
                    </w:rPr>
                    <w:t xml:space="preserve"> стойност</w:t>
                  </w:r>
                </w:p>
              </w:tc>
              <w:tc>
                <w:tcPr>
                  <w:tcW w:w="1276" w:type="dxa"/>
                </w:tcPr>
                <w:p w:rsidR="00AE4A53" w:rsidRDefault="00AE4A53">
                  <w:pPr>
                    <w:spacing w:after="0"/>
                    <w:jc w:val="right"/>
                    <w:rPr>
                      <w:sz w:val="22"/>
                      <w:szCs w:val="22"/>
                      <w:lang w:eastAsia="bg-BG"/>
                    </w:rPr>
                  </w:pPr>
                </w:p>
              </w:tc>
              <w:tc>
                <w:tcPr>
                  <w:tcW w:w="1134" w:type="dxa"/>
                </w:tcPr>
                <w:p w:rsidR="00AE4A53" w:rsidRDefault="00AE4A53">
                  <w:pPr>
                    <w:spacing w:after="0"/>
                    <w:jc w:val="right"/>
                    <w:rPr>
                      <w:sz w:val="22"/>
                      <w:szCs w:val="22"/>
                      <w:lang w:eastAsia="bg-BG"/>
                    </w:rPr>
                  </w:pPr>
                </w:p>
              </w:tc>
              <w:tc>
                <w:tcPr>
                  <w:tcW w:w="1095" w:type="dxa"/>
                </w:tcPr>
                <w:p w:rsidR="00AE4A53" w:rsidRDefault="00AE4A53">
                  <w:pPr>
                    <w:spacing w:after="0"/>
                    <w:jc w:val="right"/>
                    <w:rPr>
                      <w:sz w:val="22"/>
                      <w:szCs w:val="22"/>
                      <w:lang w:eastAsia="bg-BG"/>
                    </w:rPr>
                  </w:pPr>
                </w:p>
              </w:tc>
            </w:tr>
            <w:tr w:rsidR="00AE4A53" w:rsidRPr="003A596F" w:rsidTr="00337317">
              <w:trPr>
                <w:trHeight w:val="186"/>
              </w:trPr>
              <w:tc>
                <w:tcPr>
                  <w:tcW w:w="4130" w:type="dxa"/>
                  <w:hideMark/>
                </w:tcPr>
                <w:p w:rsidR="00AE4A53" w:rsidRDefault="00AE4A53">
                  <w:pPr>
                    <w:spacing w:after="0"/>
                    <w:rPr>
                      <w:sz w:val="22"/>
                      <w:szCs w:val="22"/>
                      <w:lang w:eastAsia="bg-BG"/>
                    </w:rPr>
                  </w:pPr>
                  <w:r>
                    <w:rPr>
                      <w:sz w:val="22"/>
                      <w:szCs w:val="22"/>
                      <w:lang w:eastAsia="bg-BG"/>
                    </w:rPr>
                    <w:t xml:space="preserve">   Търговски и други задължения             </w:t>
                  </w:r>
                  <w:r>
                    <w:rPr>
                      <w:i/>
                      <w:sz w:val="22"/>
                      <w:szCs w:val="22"/>
                      <w:lang w:eastAsia="bg-BG"/>
                    </w:rPr>
                    <w:t>(без аванси)</w:t>
                  </w:r>
                </w:p>
              </w:tc>
              <w:tc>
                <w:tcPr>
                  <w:tcW w:w="1276" w:type="dxa"/>
                  <w:hideMark/>
                </w:tcPr>
                <w:p w:rsidR="00AE4A53" w:rsidRDefault="00AE4A53" w:rsidP="00844B20">
                  <w:pPr>
                    <w:spacing w:after="0"/>
                    <w:jc w:val="right"/>
                    <w:rPr>
                      <w:sz w:val="22"/>
                      <w:szCs w:val="22"/>
                      <w:lang w:eastAsia="bg-BG"/>
                    </w:rPr>
                  </w:pPr>
                  <w:r>
                    <w:rPr>
                      <w:sz w:val="22"/>
                      <w:szCs w:val="22"/>
                      <w:lang w:eastAsia="bg-BG"/>
                    </w:rPr>
                    <w:t>2</w:t>
                  </w:r>
                  <w:r w:rsidR="00844B20">
                    <w:rPr>
                      <w:sz w:val="22"/>
                      <w:szCs w:val="22"/>
                      <w:lang w:eastAsia="bg-BG"/>
                    </w:rPr>
                    <w:t>2</w:t>
                  </w:r>
                </w:p>
              </w:tc>
              <w:tc>
                <w:tcPr>
                  <w:tcW w:w="1134" w:type="dxa"/>
                  <w:hideMark/>
                </w:tcPr>
                <w:p w:rsidR="00AE4A53" w:rsidRPr="0012615F" w:rsidRDefault="0012615F">
                  <w:pPr>
                    <w:spacing w:after="0"/>
                    <w:jc w:val="right"/>
                    <w:rPr>
                      <w:sz w:val="22"/>
                      <w:szCs w:val="22"/>
                      <w:lang w:val="en-US" w:eastAsia="bg-BG"/>
                    </w:rPr>
                  </w:pPr>
                  <w:r>
                    <w:rPr>
                      <w:sz w:val="22"/>
                      <w:szCs w:val="22"/>
                      <w:lang w:val="en-US" w:eastAsia="bg-BG"/>
                    </w:rPr>
                    <w:t>36</w:t>
                  </w:r>
                </w:p>
              </w:tc>
              <w:tc>
                <w:tcPr>
                  <w:tcW w:w="1095" w:type="dxa"/>
                  <w:hideMark/>
                </w:tcPr>
                <w:p w:rsidR="00AE4A53" w:rsidRDefault="00AF605A">
                  <w:pPr>
                    <w:spacing w:after="0"/>
                    <w:jc w:val="right"/>
                    <w:rPr>
                      <w:sz w:val="22"/>
                      <w:szCs w:val="22"/>
                      <w:lang w:eastAsia="bg-BG"/>
                    </w:rPr>
                  </w:pPr>
                  <w:r>
                    <w:rPr>
                      <w:sz w:val="22"/>
                      <w:szCs w:val="22"/>
                      <w:lang w:eastAsia="bg-BG"/>
                    </w:rPr>
                    <w:t>20</w:t>
                  </w:r>
                </w:p>
              </w:tc>
            </w:tr>
            <w:tr w:rsidR="00AE4A53" w:rsidRPr="003A596F" w:rsidTr="00337317">
              <w:trPr>
                <w:trHeight w:val="186"/>
              </w:trPr>
              <w:tc>
                <w:tcPr>
                  <w:tcW w:w="4130" w:type="dxa"/>
                  <w:hideMark/>
                </w:tcPr>
                <w:p w:rsidR="00AE4A53" w:rsidRDefault="00AE4A53">
                  <w:pPr>
                    <w:spacing w:after="0"/>
                    <w:rPr>
                      <w:sz w:val="22"/>
                      <w:szCs w:val="22"/>
                      <w:lang w:eastAsia="bg-BG"/>
                    </w:rPr>
                  </w:pPr>
                  <w:r>
                    <w:rPr>
                      <w:sz w:val="22"/>
                      <w:szCs w:val="22"/>
                      <w:lang w:eastAsia="bg-BG"/>
                    </w:rPr>
                    <w:t xml:space="preserve">   Задължения към свързани лица            </w:t>
                  </w:r>
                  <w:r>
                    <w:rPr>
                      <w:i/>
                      <w:sz w:val="22"/>
                      <w:szCs w:val="22"/>
                      <w:lang w:eastAsia="bg-BG"/>
                    </w:rPr>
                    <w:t>(без аванси)</w:t>
                  </w:r>
                </w:p>
              </w:tc>
              <w:tc>
                <w:tcPr>
                  <w:tcW w:w="1276" w:type="dxa"/>
                  <w:hideMark/>
                </w:tcPr>
                <w:p w:rsidR="00AE4A53" w:rsidRDefault="00AE4A53">
                  <w:pPr>
                    <w:spacing w:after="0"/>
                    <w:jc w:val="right"/>
                    <w:rPr>
                      <w:sz w:val="22"/>
                      <w:szCs w:val="22"/>
                      <w:lang w:eastAsia="bg-BG"/>
                    </w:rPr>
                  </w:pPr>
                  <w:r>
                    <w:rPr>
                      <w:sz w:val="22"/>
                      <w:szCs w:val="22"/>
                      <w:lang w:eastAsia="bg-BG"/>
                    </w:rPr>
                    <w:t>24</w:t>
                  </w:r>
                </w:p>
              </w:tc>
              <w:tc>
                <w:tcPr>
                  <w:tcW w:w="1134" w:type="dxa"/>
                  <w:hideMark/>
                </w:tcPr>
                <w:p w:rsidR="00AE4A53" w:rsidRPr="0012615F" w:rsidRDefault="0030321C">
                  <w:pPr>
                    <w:spacing w:after="0"/>
                    <w:jc w:val="right"/>
                    <w:rPr>
                      <w:sz w:val="22"/>
                      <w:szCs w:val="22"/>
                      <w:lang w:val="en-US" w:eastAsia="bg-BG"/>
                    </w:rPr>
                  </w:pPr>
                  <w:r>
                    <w:rPr>
                      <w:sz w:val="22"/>
                      <w:szCs w:val="22"/>
                      <w:lang w:val="en-US" w:eastAsia="bg-BG"/>
                    </w:rPr>
                    <w:t>577</w:t>
                  </w:r>
                </w:p>
              </w:tc>
              <w:tc>
                <w:tcPr>
                  <w:tcW w:w="1095" w:type="dxa"/>
                  <w:hideMark/>
                </w:tcPr>
                <w:p w:rsidR="00AE4A53" w:rsidRDefault="00AF605A" w:rsidP="00AE4A53">
                  <w:pPr>
                    <w:spacing w:after="0"/>
                    <w:jc w:val="right"/>
                    <w:rPr>
                      <w:sz w:val="22"/>
                      <w:szCs w:val="22"/>
                      <w:lang w:eastAsia="bg-BG"/>
                    </w:rPr>
                  </w:pPr>
                  <w:r>
                    <w:rPr>
                      <w:sz w:val="22"/>
                      <w:szCs w:val="22"/>
                      <w:lang w:eastAsia="bg-BG"/>
                    </w:rPr>
                    <w:t>2</w:t>
                  </w:r>
                  <w:r w:rsidR="00AE4A53">
                    <w:rPr>
                      <w:sz w:val="22"/>
                      <w:szCs w:val="22"/>
                      <w:lang w:eastAsia="bg-BG"/>
                    </w:rPr>
                    <w:t>14</w:t>
                  </w:r>
                </w:p>
              </w:tc>
            </w:tr>
            <w:tr w:rsidR="00AE4A53" w:rsidRPr="003A596F" w:rsidTr="00337317">
              <w:trPr>
                <w:trHeight w:val="186"/>
              </w:trPr>
              <w:tc>
                <w:tcPr>
                  <w:tcW w:w="4130" w:type="dxa"/>
                </w:tcPr>
                <w:p w:rsidR="00AE4A53" w:rsidRDefault="00AE4A53">
                  <w:pPr>
                    <w:spacing w:after="0"/>
                    <w:rPr>
                      <w:b/>
                      <w:sz w:val="22"/>
                      <w:szCs w:val="22"/>
                      <w:lang w:eastAsia="bg-BG"/>
                    </w:rPr>
                  </w:pPr>
                </w:p>
              </w:tc>
              <w:tc>
                <w:tcPr>
                  <w:tcW w:w="1276" w:type="dxa"/>
                </w:tcPr>
                <w:p w:rsidR="00AE4A53" w:rsidRDefault="00AE4A53">
                  <w:pPr>
                    <w:spacing w:after="0"/>
                    <w:jc w:val="right"/>
                    <w:rPr>
                      <w:b/>
                      <w:sz w:val="22"/>
                      <w:szCs w:val="22"/>
                      <w:lang w:eastAsia="bg-BG"/>
                    </w:rPr>
                  </w:pPr>
                </w:p>
              </w:tc>
              <w:tc>
                <w:tcPr>
                  <w:tcW w:w="1134" w:type="dxa"/>
                  <w:tcBorders>
                    <w:top w:val="single" w:sz="2" w:space="0" w:color="auto"/>
                    <w:left w:val="nil"/>
                    <w:bottom w:val="single" w:sz="2" w:space="0" w:color="auto"/>
                    <w:right w:val="nil"/>
                  </w:tcBorders>
                  <w:hideMark/>
                </w:tcPr>
                <w:p w:rsidR="00AE4A53" w:rsidRPr="0012615F" w:rsidRDefault="0030321C">
                  <w:pPr>
                    <w:spacing w:after="0"/>
                    <w:jc w:val="right"/>
                    <w:rPr>
                      <w:b/>
                      <w:sz w:val="22"/>
                      <w:szCs w:val="22"/>
                      <w:lang w:val="en-US" w:eastAsia="bg-BG"/>
                    </w:rPr>
                  </w:pPr>
                  <w:r>
                    <w:rPr>
                      <w:b/>
                      <w:sz w:val="22"/>
                      <w:szCs w:val="22"/>
                      <w:lang w:val="en-US" w:eastAsia="bg-BG"/>
                    </w:rPr>
                    <w:t>613</w:t>
                  </w:r>
                </w:p>
                <w:p w:rsidR="00844B20" w:rsidRDefault="00844B20">
                  <w:pPr>
                    <w:spacing w:after="0"/>
                    <w:jc w:val="right"/>
                    <w:rPr>
                      <w:b/>
                      <w:sz w:val="22"/>
                      <w:szCs w:val="22"/>
                      <w:lang w:eastAsia="bg-BG"/>
                    </w:rPr>
                  </w:pPr>
                </w:p>
              </w:tc>
              <w:tc>
                <w:tcPr>
                  <w:tcW w:w="1095" w:type="dxa"/>
                  <w:tcBorders>
                    <w:top w:val="single" w:sz="2" w:space="0" w:color="auto"/>
                    <w:left w:val="nil"/>
                    <w:bottom w:val="single" w:sz="2" w:space="0" w:color="auto"/>
                    <w:right w:val="nil"/>
                  </w:tcBorders>
                  <w:hideMark/>
                </w:tcPr>
                <w:p w:rsidR="00AE4A53" w:rsidRDefault="00AF605A" w:rsidP="00AE4A53">
                  <w:pPr>
                    <w:spacing w:after="0"/>
                    <w:jc w:val="right"/>
                    <w:rPr>
                      <w:b/>
                      <w:sz w:val="22"/>
                      <w:szCs w:val="22"/>
                      <w:lang w:eastAsia="bg-BG"/>
                    </w:rPr>
                  </w:pPr>
                  <w:r>
                    <w:rPr>
                      <w:b/>
                      <w:sz w:val="22"/>
                      <w:szCs w:val="22"/>
                      <w:lang w:eastAsia="bg-BG"/>
                    </w:rPr>
                    <w:t>234</w:t>
                  </w:r>
                </w:p>
              </w:tc>
            </w:tr>
          </w:tbl>
          <w:p w:rsidR="00337317" w:rsidRPr="00AA5143" w:rsidRDefault="00337317" w:rsidP="00337317">
            <w:pPr>
              <w:spacing w:after="0"/>
              <w:jc w:val="both"/>
              <w:rPr>
                <w:rStyle w:val="tlid-translation"/>
                <w:sz w:val="8"/>
                <w:szCs w:val="8"/>
              </w:rPr>
            </w:pPr>
          </w:p>
          <w:p w:rsidR="00337317" w:rsidRPr="0007685B" w:rsidRDefault="00337317" w:rsidP="00337317">
            <w:pPr>
              <w:spacing w:after="0" w:line="240" w:lineRule="atLeast"/>
              <w:ind w:firstLine="324"/>
              <w:jc w:val="both"/>
              <w:rPr>
                <w:rFonts w:eastAsia="Times New Roman"/>
                <w:sz w:val="10"/>
                <w:szCs w:val="10"/>
                <w:lang w:eastAsia="bg-BG"/>
              </w:rPr>
            </w:pPr>
          </w:p>
        </w:tc>
      </w:tr>
      <w:tr w:rsidR="00337317" w:rsidRPr="0007685B" w:rsidTr="003A77AC">
        <w:tc>
          <w:tcPr>
            <w:tcW w:w="1944" w:type="dxa"/>
            <w:shd w:val="clear" w:color="auto" w:fill="auto"/>
          </w:tcPr>
          <w:p w:rsidR="00337317" w:rsidRPr="0007685B" w:rsidRDefault="00811A58" w:rsidP="00337317">
            <w:pPr>
              <w:spacing w:after="0" w:line="240" w:lineRule="atLeast"/>
              <w:jc w:val="both"/>
              <w:rPr>
                <w:rFonts w:eastAsia="Times New Roman"/>
                <w:color w:val="0070C0"/>
                <w:sz w:val="22"/>
                <w:szCs w:val="22"/>
                <w:lang w:eastAsia="bg-BG"/>
              </w:rPr>
            </w:pPr>
            <w:r>
              <w:rPr>
                <w:rFonts w:eastAsia="Times New Roman"/>
                <w:noProof/>
                <w:color w:val="0070C0"/>
                <w:sz w:val="22"/>
                <w:szCs w:val="22"/>
                <w:lang w:eastAsia="bg-BG"/>
              </w:rPr>
              <w:pict>
                <v:shape id="Text Box 3" o:spid="_x0000_s1027" type="#_x0000_t202" style="position:absolute;left:0;text-align:left;margin-left:-.75pt;margin-top:23.65pt;width:54.95pt;height:61.95pt;z-index:25165619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" strokecolor="white">
                  <v:textbox style="layout-flow:vertical;mso-layout-flow-alt:bottom-to-top">
                    <w:txbxContent>
                      <w:p w:rsidR="00CF1BD4" w:rsidRPr="0089746C" w:rsidRDefault="00CF1BD4" w:rsidP="00337317">
                        <w:pPr>
                          <w:spacing w:after="0"/>
                          <w:jc w:val="center"/>
                          <w:rPr>
                            <w:i/>
                            <w:iCs/>
                            <w:color w:val="0070C0"/>
                            <w:sz w:val="22"/>
                            <w:szCs w:val="22"/>
                            <w:u w:val="single"/>
                          </w:rPr>
                        </w:pPr>
                        <w:r w:rsidRPr="004A562C">
                          <w:rPr>
                            <w:rFonts w:eastAsia="Times New Roman"/>
                            <w:bCs/>
                            <w:i/>
                            <w:color w:val="2E74B5"/>
                            <w:sz w:val="22"/>
                            <w:szCs w:val="22"/>
                          </w:rPr>
                          <w:t>Критични счетоводни пр</w:t>
                        </w:r>
                        <w:r>
                          <w:rPr>
                            <w:rFonts w:eastAsia="Times New Roman"/>
                            <w:bCs/>
                            <w:i/>
                            <w:color w:val="2E74B5"/>
                            <w:sz w:val="22"/>
                            <w:szCs w:val="22"/>
                          </w:rPr>
                          <w:t>еценки</w:t>
                        </w:r>
                      </w:p>
                    </w:txbxContent>
                  </v:textbox>
                  <w10:wrap type="square"/>
                </v:shape>
              </w:pict>
            </w:r>
          </w:p>
        </w:tc>
        <w:tc>
          <w:tcPr>
            <w:tcW w:w="7299" w:type="dxa"/>
            <w:shd w:val="clear" w:color="auto" w:fill="auto"/>
          </w:tcPr>
          <w:p w:rsidR="00337317" w:rsidRPr="00337317" w:rsidRDefault="00337317" w:rsidP="00337317">
            <w:pPr>
              <w:spacing w:after="0" w:line="240" w:lineRule="atLeast"/>
              <w:ind w:firstLine="323"/>
              <w:jc w:val="both"/>
              <w:rPr>
                <w:rStyle w:val="tlid-translation"/>
                <w:sz w:val="22"/>
                <w:szCs w:val="22"/>
              </w:rPr>
            </w:pPr>
            <w:r w:rsidRPr="00337317">
              <w:rPr>
                <w:rStyle w:val="tlid-translation"/>
                <w:sz w:val="22"/>
                <w:szCs w:val="22"/>
              </w:rPr>
              <w:t>В таблицата не е включена информацията за справедливата стойност на финансовите активи и финансовите пасиви, които не са оценени по справедлива стойност</w:t>
            </w:r>
            <w:r w:rsidRPr="00BE3A3A">
              <w:rPr>
                <w:rStyle w:val="tlid-translation"/>
                <w:sz w:val="22"/>
                <w:szCs w:val="22"/>
              </w:rPr>
              <w:t xml:space="preserve"> – </w:t>
            </w:r>
            <w:r w:rsidRPr="00337317">
              <w:rPr>
                <w:rStyle w:val="tlid-translation"/>
                <w:sz w:val="22"/>
                <w:szCs w:val="22"/>
              </w:rPr>
              <w:t xml:space="preserve">за тях може да се приеме, че балансовата им стойност е разумно </w:t>
            </w:r>
            <w:proofErr w:type="spellStart"/>
            <w:r w:rsidRPr="00337317">
              <w:rPr>
                <w:rStyle w:val="tlid-translation"/>
                <w:sz w:val="22"/>
                <w:szCs w:val="22"/>
              </w:rPr>
              <w:t>приближение</w:t>
            </w:r>
            <w:proofErr w:type="spellEnd"/>
            <w:r w:rsidRPr="00337317">
              <w:rPr>
                <w:rStyle w:val="tlid-translation"/>
                <w:sz w:val="22"/>
                <w:szCs w:val="22"/>
              </w:rPr>
              <w:t xml:space="preserve"> на тяхната справедлива стойност.</w:t>
            </w:r>
          </w:p>
          <w:p w:rsidR="00337317" w:rsidRPr="0007685B" w:rsidRDefault="00337317" w:rsidP="00337317">
            <w:pPr>
              <w:spacing w:after="0" w:line="240" w:lineRule="atLeast"/>
              <w:ind w:firstLine="324"/>
              <w:jc w:val="both"/>
              <w:rPr>
                <w:rStyle w:val="tlid-translation"/>
              </w:rPr>
            </w:pPr>
            <w:r w:rsidRPr="00337317">
              <w:rPr>
                <w:rStyle w:val="tlid-translation"/>
                <w:sz w:val="22"/>
                <w:szCs w:val="22"/>
              </w:rPr>
              <w:t xml:space="preserve">Търговските и други вземания, както и търговските и други задължения, класифицирани като държани за продажба, не са включени в горната таблица (виж пояснителни </w:t>
            </w:r>
            <w:r w:rsidRPr="00337317">
              <w:rPr>
                <w:rStyle w:val="tlid-translation"/>
                <w:i/>
                <w:sz w:val="22"/>
                <w:szCs w:val="22"/>
              </w:rPr>
              <w:t xml:space="preserve">бележки № </w:t>
            </w:r>
            <w:r w:rsidR="00CF0865">
              <w:rPr>
                <w:rStyle w:val="tlid-translation"/>
                <w:i/>
                <w:sz w:val="22"/>
                <w:szCs w:val="22"/>
              </w:rPr>
              <w:t>18</w:t>
            </w:r>
            <w:r w:rsidRPr="00337317">
              <w:rPr>
                <w:rStyle w:val="tlid-translation"/>
                <w:i/>
                <w:sz w:val="22"/>
                <w:szCs w:val="22"/>
              </w:rPr>
              <w:t xml:space="preserve"> </w:t>
            </w:r>
            <w:r w:rsidRPr="00337317">
              <w:rPr>
                <w:rStyle w:val="tlid-translation"/>
                <w:sz w:val="22"/>
                <w:szCs w:val="22"/>
              </w:rPr>
              <w:t xml:space="preserve">и </w:t>
            </w:r>
            <w:r w:rsidRPr="00337317">
              <w:rPr>
                <w:rStyle w:val="tlid-translation"/>
                <w:i/>
                <w:sz w:val="22"/>
                <w:szCs w:val="22"/>
              </w:rPr>
              <w:t>№ 2</w:t>
            </w:r>
            <w:r w:rsidR="00087FCF">
              <w:rPr>
                <w:rStyle w:val="tlid-translation"/>
                <w:i/>
                <w:sz w:val="22"/>
                <w:szCs w:val="22"/>
              </w:rPr>
              <w:t>2</w:t>
            </w:r>
            <w:r w:rsidRPr="00337317">
              <w:rPr>
                <w:rStyle w:val="tlid-translation"/>
                <w:sz w:val="22"/>
                <w:szCs w:val="22"/>
              </w:rPr>
              <w:t>).</w:t>
            </w:r>
          </w:p>
          <w:p w:rsidR="00337317" w:rsidRPr="0007685B" w:rsidRDefault="00337317" w:rsidP="00337317">
            <w:pPr>
              <w:spacing w:after="0"/>
              <w:jc w:val="both"/>
              <w:rPr>
                <w:rFonts w:eastAsia="Times New Roman"/>
                <w:sz w:val="10"/>
                <w:szCs w:val="10"/>
                <w:lang w:eastAsia="bg-BG"/>
              </w:rPr>
            </w:pPr>
          </w:p>
        </w:tc>
      </w:tr>
    </w:tbl>
    <w:p w:rsidR="001F2068" w:rsidRDefault="001F2068" w:rsidP="001F2068">
      <w:pPr>
        <w:pStyle w:val="a2"/>
        <w:spacing w:after="0" w:line="240" w:lineRule="auto"/>
        <w:rPr>
          <w:b/>
          <w:color w:val="2E74B5"/>
          <w:sz w:val="24"/>
          <w:szCs w:val="24"/>
        </w:rPr>
      </w:pPr>
    </w:p>
    <w:p w:rsidR="00811A58" w:rsidRPr="00811A58" w:rsidRDefault="00811A58" w:rsidP="00811A58">
      <w:pPr>
        <w:spacing w:before="60" w:after="0" w:line="320" w:lineRule="atLeast"/>
        <w:ind w:firstLine="567"/>
        <w:jc w:val="both"/>
        <w:rPr>
          <w:rStyle w:val="10"/>
          <w:color w:val="4F81BD" w:themeColor="accent1"/>
          <w:sz w:val="22"/>
          <w:szCs w:val="22"/>
        </w:rPr>
      </w:pPr>
      <w:bookmarkStart w:id="60" w:name="_Toc132716221"/>
      <w:r w:rsidRPr="00811A58">
        <w:rPr>
          <w:rStyle w:val="10"/>
          <w:color w:val="4F81BD" w:themeColor="accent1"/>
          <w:sz w:val="22"/>
          <w:szCs w:val="22"/>
        </w:rPr>
        <w:t>30. Р</w:t>
      </w:r>
      <w:r w:rsidRPr="00811A58">
        <w:rPr>
          <w:rStyle w:val="10"/>
          <w:rFonts w:eastAsia="Times New Roman"/>
          <w:b/>
          <w:color w:val="4F81BD" w:themeColor="accent1"/>
          <w:sz w:val="22"/>
          <w:szCs w:val="22"/>
        </w:rPr>
        <w:t>ИСКОВЕ СВЪРЗАНИ С ФИНАНСОВИ ИНСТРУМЕНТИ</w:t>
      </w:r>
      <w:bookmarkEnd w:id="60"/>
    </w:p>
    <w:p w:rsidR="001977C1" w:rsidRPr="00926CD3" w:rsidRDefault="001977C1" w:rsidP="00683CE9">
      <w:pPr>
        <w:pStyle w:val="a2"/>
        <w:spacing w:after="0" w:line="240" w:lineRule="auto"/>
        <w:rPr>
          <w:rFonts w:ascii="Times New Roman" w:hAnsi="Times New Roman"/>
          <w:sz w:val="16"/>
          <w:szCs w:val="16"/>
        </w:rPr>
      </w:pPr>
    </w:p>
    <w:p w:rsidR="00683CE9" w:rsidRPr="005B1108" w:rsidRDefault="00E8451B" w:rsidP="002B02DD">
      <w:pPr>
        <w:autoSpaceDE w:val="0"/>
        <w:autoSpaceDN w:val="0"/>
        <w:adjustRightInd w:val="0"/>
        <w:spacing w:before="60" w:after="0" w:line="320" w:lineRule="atLeast"/>
        <w:ind w:firstLine="567"/>
        <w:rPr>
          <w:b/>
          <w:color w:val="2E74B5"/>
        </w:rPr>
      </w:pPr>
      <w:r>
        <w:rPr>
          <w:b/>
          <w:color w:val="2E74B5"/>
        </w:rPr>
        <w:t>30</w:t>
      </w:r>
      <w:r w:rsidR="00683CE9" w:rsidRPr="005B1108">
        <w:rPr>
          <w:b/>
          <w:color w:val="2E74B5"/>
        </w:rPr>
        <w:t>.1.Цели и политика на ръководството по отношение управление на риска</w:t>
      </w:r>
    </w:p>
    <w:p w:rsidR="00337317" w:rsidRPr="00683CE9" w:rsidRDefault="00337317" w:rsidP="00337317">
      <w:pPr>
        <w:pStyle w:val="a2"/>
        <w:spacing w:after="0" w:line="240" w:lineRule="auto"/>
        <w:rPr>
          <w:sz w:val="16"/>
          <w:szCs w:val="16"/>
        </w:rPr>
      </w:pPr>
    </w:p>
    <w:tbl>
      <w:tblPr>
        <w:tblpPr w:leftFromText="180" w:rightFromText="180" w:vertAnchor="text" w:tblpY="1"/>
        <w:tblOverlap w:val="never"/>
        <w:tblW w:w="93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861"/>
        <w:gridCol w:w="8461"/>
      </w:tblGrid>
      <w:tr w:rsidR="00337317" w:rsidRPr="0007685B" w:rsidTr="00E8451B">
        <w:tc>
          <w:tcPr>
            <w:tcW w:w="9322" w:type="dxa"/>
            <w:gridSpan w:val="2"/>
            <w:shd w:val="clear" w:color="auto" w:fill="D9D9D9"/>
          </w:tcPr>
          <w:p w:rsidR="00337317" w:rsidRPr="0007685B" w:rsidRDefault="00337317"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337317" w:rsidRPr="0007685B" w:rsidTr="00E8451B">
        <w:tc>
          <w:tcPr>
            <w:tcW w:w="9322" w:type="dxa"/>
            <w:gridSpan w:val="2"/>
            <w:shd w:val="clear" w:color="auto" w:fill="auto"/>
          </w:tcPr>
          <w:p w:rsidR="00337317" w:rsidRPr="00337317" w:rsidRDefault="00337317" w:rsidP="00337317">
            <w:pPr>
              <w:spacing w:after="0" w:line="240" w:lineRule="atLeast"/>
              <w:ind w:firstLine="284"/>
              <w:jc w:val="both"/>
              <w:rPr>
                <w:sz w:val="22"/>
                <w:szCs w:val="22"/>
              </w:rPr>
            </w:pPr>
            <w:r w:rsidRPr="00337317">
              <w:rPr>
                <w:sz w:val="22"/>
                <w:szCs w:val="22"/>
              </w:rPr>
              <w:t>Дружеството е изложено на различни видове рискове по отношение на финансовите си инструменти. Най-значимите финансови рискове са: пазарен риск (включващ валутен риск, риск от промяна на справедливата стойност и ценови риск), кредитен риск, ликвиден риск и риск на лихвено-обвързани парични потоци.</w:t>
            </w:r>
          </w:p>
          <w:p w:rsidR="00337317" w:rsidRPr="00337317" w:rsidRDefault="00337317" w:rsidP="00337317">
            <w:pPr>
              <w:spacing w:after="0" w:line="240" w:lineRule="atLeast"/>
              <w:ind w:firstLine="284"/>
              <w:jc w:val="both"/>
              <w:rPr>
                <w:sz w:val="22"/>
                <w:szCs w:val="22"/>
              </w:rPr>
            </w:pPr>
            <w:r w:rsidRPr="00337317">
              <w:rPr>
                <w:sz w:val="22"/>
                <w:szCs w:val="22"/>
              </w:rPr>
              <w:t>Общото управление на риска е фокусирано върху трудностите при прогнозиране на пазарите и минимизиране на потенциалните отрицателни ефекти, които могат да се отразят върху финансовите резултати и състояние на дружеството.</w:t>
            </w:r>
          </w:p>
          <w:p w:rsidR="00337317" w:rsidRPr="00337317" w:rsidRDefault="00337317" w:rsidP="00337317">
            <w:pPr>
              <w:spacing w:after="0" w:line="240" w:lineRule="atLeast"/>
              <w:ind w:firstLine="284"/>
              <w:jc w:val="both"/>
              <w:rPr>
                <w:sz w:val="22"/>
                <w:szCs w:val="22"/>
              </w:rPr>
            </w:pPr>
            <w:r w:rsidRPr="00337317">
              <w:rPr>
                <w:sz w:val="22"/>
                <w:szCs w:val="22"/>
              </w:rPr>
              <w:t xml:space="preserve">Текущото управление на риска в дружеството се осъществява от органите на управление. </w:t>
            </w:r>
            <w:r w:rsidRPr="00337317">
              <w:rPr>
                <w:rStyle w:val="tlid-translation"/>
                <w:sz w:val="22"/>
                <w:szCs w:val="22"/>
              </w:rPr>
              <w:t>Спазването на политиките и лимитите за експозицията се преглеждат постоянно.</w:t>
            </w:r>
            <w:r w:rsidRPr="00337317">
              <w:rPr>
                <w:sz w:val="22"/>
                <w:szCs w:val="22"/>
              </w:rPr>
              <w:t xml:space="preserve"> Приоритет при управлението на риска е да се осигури финансовата стабилност на предприятието.</w:t>
            </w:r>
          </w:p>
          <w:p w:rsidR="00337317" w:rsidRPr="00337317" w:rsidRDefault="00337317" w:rsidP="00337317">
            <w:pPr>
              <w:spacing w:after="0" w:line="240" w:lineRule="atLeast"/>
              <w:ind w:firstLine="284"/>
              <w:jc w:val="both"/>
              <w:rPr>
                <w:sz w:val="22"/>
                <w:szCs w:val="22"/>
              </w:rPr>
            </w:pPr>
            <w:r w:rsidRPr="00337317">
              <w:rPr>
                <w:rStyle w:val="tlid-translation"/>
                <w:sz w:val="22"/>
                <w:szCs w:val="22"/>
              </w:rPr>
              <w:t xml:space="preserve">Дружеството не сключва или търгува с финансови инструменти, включително </w:t>
            </w:r>
            <w:proofErr w:type="spellStart"/>
            <w:r w:rsidRPr="00337317">
              <w:rPr>
                <w:rStyle w:val="tlid-translation"/>
                <w:sz w:val="22"/>
                <w:szCs w:val="22"/>
              </w:rPr>
              <w:t>деривативни</w:t>
            </w:r>
            <w:proofErr w:type="spellEnd"/>
            <w:r w:rsidRPr="00337317">
              <w:rPr>
                <w:rStyle w:val="tlid-translation"/>
                <w:sz w:val="22"/>
                <w:szCs w:val="22"/>
              </w:rPr>
              <w:t xml:space="preserve"> финансови инструменти, за спекулативни цели. Ръководството периодично следи рисковете и прилаганите политики за смекчаване на рисковите експозиции.</w:t>
            </w:r>
          </w:p>
          <w:p w:rsidR="00337317" w:rsidRPr="00337317" w:rsidRDefault="00337317" w:rsidP="00337317">
            <w:pPr>
              <w:autoSpaceDE w:val="0"/>
              <w:autoSpaceDN w:val="0"/>
              <w:adjustRightInd w:val="0"/>
              <w:spacing w:after="0" w:line="240" w:lineRule="atLeast"/>
              <w:ind w:firstLine="284"/>
              <w:jc w:val="both"/>
              <w:rPr>
                <w:rFonts w:eastAsia="Times New Roman"/>
                <w:i/>
                <w:color w:val="000000"/>
                <w:sz w:val="22"/>
                <w:szCs w:val="22"/>
              </w:rPr>
            </w:pPr>
            <w:r w:rsidRPr="00337317">
              <w:rPr>
                <w:sz w:val="22"/>
                <w:szCs w:val="22"/>
              </w:rPr>
              <w:t xml:space="preserve">Основните рискове, на които е изложено дружеството, произтичащи от финансовите инструменти са </w:t>
            </w:r>
            <w:r w:rsidRPr="00337317">
              <w:rPr>
                <w:rStyle w:val="tlid-translation"/>
                <w:sz w:val="22"/>
                <w:szCs w:val="22"/>
              </w:rPr>
              <w:t>пазарен риск (включително валутен риск, лихвен риск и ценови риск), кредитен риск и ликвиден риск.</w:t>
            </w:r>
          </w:p>
          <w:p w:rsidR="00337317" w:rsidRPr="0007685B" w:rsidRDefault="00337317" w:rsidP="00337317">
            <w:pPr>
              <w:spacing w:after="0"/>
              <w:jc w:val="both"/>
              <w:rPr>
                <w:rFonts w:eastAsia="Times New Roman"/>
                <w:sz w:val="10"/>
                <w:szCs w:val="10"/>
                <w:lang w:eastAsia="bg-BG"/>
              </w:rPr>
            </w:pPr>
          </w:p>
        </w:tc>
      </w:tr>
      <w:tr w:rsidR="00337317" w:rsidRPr="0007685B" w:rsidTr="00E8451B">
        <w:trPr>
          <w:cantSplit/>
          <w:trHeight w:val="1134"/>
        </w:trPr>
        <w:tc>
          <w:tcPr>
            <w:tcW w:w="861" w:type="dxa"/>
            <w:shd w:val="clear" w:color="auto" w:fill="auto"/>
            <w:textDirection w:val="btLr"/>
          </w:tcPr>
          <w:p w:rsidR="00337317" w:rsidRDefault="00337317" w:rsidP="00337317">
            <w:pPr>
              <w:spacing w:after="0" w:line="240" w:lineRule="atLeast"/>
              <w:ind w:left="113" w:right="113"/>
              <w:jc w:val="center"/>
              <w:rPr>
                <w:i/>
                <w:color w:val="2E74B5"/>
                <w:u w:val="single"/>
              </w:rPr>
            </w:pPr>
          </w:p>
          <w:p w:rsidR="00337317" w:rsidRPr="00690B56" w:rsidRDefault="00337317" w:rsidP="00CE6FE1">
            <w:pPr>
              <w:spacing w:after="0" w:line="240" w:lineRule="atLeast"/>
              <w:ind w:left="113" w:right="113"/>
              <w:jc w:val="center"/>
              <w:rPr>
                <w:rFonts w:eastAsia="Times New Roman"/>
                <w:sz w:val="22"/>
                <w:szCs w:val="22"/>
                <w:lang w:eastAsia="bg-BG"/>
              </w:rPr>
            </w:pPr>
            <w:r w:rsidRPr="00690B56">
              <w:rPr>
                <w:i/>
                <w:color w:val="2E74B5"/>
                <w:sz w:val="22"/>
                <w:szCs w:val="22"/>
                <w:u w:val="single"/>
              </w:rPr>
              <w:t>3</w:t>
            </w:r>
            <w:r w:rsidR="00CE6FE1">
              <w:rPr>
                <w:i/>
                <w:color w:val="2E74B5"/>
                <w:sz w:val="22"/>
                <w:szCs w:val="22"/>
                <w:u w:val="single"/>
              </w:rPr>
              <w:t>0</w:t>
            </w:r>
            <w:r w:rsidRPr="00690B56">
              <w:rPr>
                <w:i/>
                <w:color w:val="2E74B5"/>
                <w:sz w:val="22"/>
                <w:szCs w:val="22"/>
                <w:u w:val="single"/>
              </w:rPr>
              <w:t>.1.1.1. Пазарен риск</w:t>
            </w:r>
          </w:p>
        </w:tc>
        <w:tc>
          <w:tcPr>
            <w:tcW w:w="8461" w:type="dxa"/>
            <w:shd w:val="clear" w:color="auto" w:fill="auto"/>
          </w:tcPr>
          <w:p w:rsidR="00337317" w:rsidRPr="0089746C" w:rsidRDefault="00337317" w:rsidP="00337317">
            <w:pPr>
              <w:spacing w:after="0"/>
              <w:ind w:firstLine="567"/>
              <w:jc w:val="both"/>
              <w:rPr>
                <w:sz w:val="8"/>
                <w:szCs w:val="8"/>
              </w:rPr>
            </w:pPr>
          </w:p>
          <w:p w:rsidR="00337317" w:rsidRPr="00337317" w:rsidRDefault="00337317" w:rsidP="00337317">
            <w:pPr>
              <w:spacing w:after="0" w:line="240" w:lineRule="atLeast"/>
              <w:ind w:firstLine="242"/>
              <w:jc w:val="both"/>
              <w:rPr>
                <w:sz w:val="22"/>
                <w:szCs w:val="22"/>
              </w:rPr>
            </w:pPr>
            <w:r w:rsidRPr="00337317">
              <w:rPr>
                <w:sz w:val="22"/>
                <w:szCs w:val="22"/>
              </w:rPr>
              <w:t>Вследствие на използването на финансови инструменти дружеството е изложено на пазарен риск и по-конкретно на риск от промени във валутния курс, лихвен риск, както и риск от промяната на конкретни цени, което се дължи на оперативната и инвестиционната дейност на предприятието.</w:t>
            </w:r>
          </w:p>
          <w:p w:rsidR="00337317" w:rsidRPr="00337317" w:rsidRDefault="00337317" w:rsidP="00337317">
            <w:pPr>
              <w:spacing w:after="0" w:line="240" w:lineRule="atLeast"/>
              <w:ind w:firstLine="242"/>
              <w:jc w:val="both"/>
              <w:rPr>
                <w:rStyle w:val="tlid-translation"/>
                <w:sz w:val="22"/>
                <w:szCs w:val="22"/>
              </w:rPr>
            </w:pPr>
            <w:r w:rsidRPr="00337317">
              <w:rPr>
                <w:rStyle w:val="tlid-translation"/>
                <w:sz w:val="22"/>
                <w:szCs w:val="22"/>
              </w:rPr>
              <w:t>Дружеството е изложено на пазарен риск, произтичащ от промените в пазарните цени на недвижимите имоти.</w:t>
            </w:r>
          </w:p>
          <w:p w:rsidR="00337317" w:rsidRPr="00337317" w:rsidRDefault="00337317" w:rsidP="00337317">
            <w:pPr>
              <w:spacing w:after="0" w:line="240" w:lineRule="atLeast"/>
              <w:ind w:firstLine="242"/>
              <w:jc w:val="both"/>
              <w:rPr>
                <w:sz w:val="22"/>
                <w:szCs w:val="22"/>
              </w:rPr>
            </w:pPr>
            <w:r w:rsidRPr="00337317">
              <w:rPr>
                <w:rStyle w:val="tlid-translation"/>
                <w:sz w:val="22"/>
                <w:szCs w:val="22"/>
              </w:rPr>
              <w:t>Няма промяна в експозицията на Дружеството към пазарни рискове или по начина, по който тези рискове се управляват и измерват</w:t>
            </w:r>
            <w:r w:rsidRPr="00337317">
              <w:rPr>
                <w:sz w:val="22"/>
                <w:szCs w:val="22"/>
              </w:rPr>
              <w:t>.</w:t>
            </w:r>
          </w:p>
          <w:p w:rsidR="00337317" w:rsidRPr="0007685B" w:rsidRDefault="00337317" w:rsidP="00337317">
            <w:pPr>
              <w:spacing w:after="0"/>
              <w:ind w:firstLine="312"/>
              <w:jc w:val="both"/>
              <w:rPr>
                <w:rFonts w:eastAsia="Times New Roman"/>
                <w:sz w:val="10"/>
                <w:szCs w:val="10"/>
                <w:lang w:eastAsia="bg-BG"/>
              </w:rPr>
            </w:pPr>
          </w:p>
        </w:tc>
      </w:tr>
      <w:tr w:rsidR="00337317" w:rsidRPr="0007685B" w:rsidTr="00E8451B">
        <w:trPr>
          <w:cantSplit/>
          <w:trHeight w:val="1134"/>
        </w:trPr>
        <w:tc>
          <w:tcPr>
            <w:tcW w:w="861" w:type="dxa"/>
            <w:shd w:val="clear" w:color="auto" w:fill="auto"/>
          </w:tcPr>
          <w:p w:rsidR="00337317" w:rsidRDefault="00337317" w:rsidP="00337317">
            <w:pPr>
              <w:spacing w:after="0" w:line="240" w:lineRule="atLeast"/>
              <w:jc w:val="center"/>
              <w:rPr>
                <w:rFonts w:eastAsia="Times New Roman"/>
                <w:sz w:val="22"/>
                <w:szCs w:val="22"/>
                <w:lang w:eastAsia="bg-BG"/>
              </w:rPr>
            </w:pPr>
          </w:p>
          <w:p w:rsidR="00337317" w:rsidRDefault="00337317" w:rsidP="00337317">
            <w:pPr>
              <w:spacing w:after="0" w:line="240" w:lineRule="atLeast"/>
              <w:jc w:val="center"/>
              <w:rPr>
                <w:rFonts w:eastAsia="Times New Roman"/>
                <w:sz w:val="22"/>
                <w:szCs w:val="22"/>
                <w:lang w:eastAsia="bg-BG"/>
              </w:rPr>
            </w:pPr>
          </w:p>
          <w:p w:rsidR="00337317" w:rsidRDefault="00337317" w:rsidP="00337317">
            <w:pPr>
              <w:spacing w:after="0" w:line="240" w:lineRule="atLeast"/>
              <w:jc w:val="center"/>
              <w:rPr>
                <w:rFonts w:eastAsia="Times New Roman"/>
                <w:sz w:val="22"/>
                <w:szCs w:val="22"/>
                <w:lang w:eastAsia="bg-BG"/>
              </w:rPr>
            </w:pPr>
          </w:p>
          <w:p w:rsidR="00337317" w:rsidRDefault="00337317" w:rsidP="00337317">
            <w:pPr>
              <w:spacing w:after="0" w:line="240" w:lineRule="atLeast"/>
              <w:jc w:val="center"/>
              <w:rPr>
                <w:rFonts w:eastAsia="Times New Roman"/>
                <w:sz w:val="22"/>
                <w:szCs w:val="22"/>
                <w:lang w:eastAsia="bg-BG"/>
              </w:rPr>
            </w:pPr>
          </w:p>
          <w:p w:rsidR="00337317" w:rsidRDefault="00337317" w:rsidP="00337317">
            <w:pPr>
              <w:spacing w:after="0" w:line="240" w:lineRule="atLeast"/>
              <w:jc w:val="center"/>
              <w:rPr>
                <w:rFonts w:eastAsia="Times New Roman"/>
                <w:sz w:val="22"/>
                <w:szCs w:val="22"/>
                <w:lang w:eastAsia="bg-BG"/>
              </w:rPr>
            </w:pPr>
          </w:p>
          <w:p w:rsidR="00337317" w:rsidRDefault="00337317" w:rsidP="00337317">
            <w:pPr>
              <w:spacing w:after="0" w:line="240" w:lineRule="atLeast"/>
              <w:jc w:val="center"/>
              <w:rPr>
                <w:rFonts w:eastAsia="Times New Roman"/>
                <w:sz w:val="22"/>
                <w:szCs w:val="22"/>
                <w:lang w:eastAsia="bg-BG"/>
              </w:rPr>
            </w:pPr>
          </w:p>
          <w:p w:rsidR="00337317" w:rsidRDefault="00337317" w:rsidP="00337317">
            <w:pPr>
              <w:spacing w:after="0" w:line="240" w:lineRule="atLeast"/>
              <w:jc w:val="center"/>
              <w:rPr>
                <w:rFonts w:eastAsia="Times New Roman"/>
                <w:sz w:val="22"/>
                <w:szCs w:val="22"/>
                <w:lang w:eastAsia="bg-BG"/>
              </w:rPr>
            </w:pPr>
          </w:p>
          <w:p w:rsidR="00337317" w:rsidRDefault="00337317" w:rsidP="00337317">
            <w:pPr>
              <w:spacing w:after="0" w:line="240" w:lineRule="atLeast"/>
              <w:jc w:val="center"/>
              <w:rPr>
                <w:rFonts w:eastAsia="Times New Roman"/>
                <w:sz w:val="22"/>
                <w:szCs w:val="22"/>
                <w:lang w:eastAsia="bg-BG"/>
              </w:rPr>
            </w:pPr>
          </w:p>
          <w:p w:rsidR="00337317" w:rsidRPr="00690B56" w:rsidRDefault="00811A58" w:rsidP="00337317">
            <w:pPr>
              <w:spacing w:after="0" w:line="240" w:lineRule="atLeast"/>
              <w:jc w:val="center"/>
              <w:rPr>
                <w:rFonts w:eastAsia="Times New Roman"/>
                <w:sz w:val="22"/>
                <w:szCs w:val="22"/>
                <w:lang w:eastAsia="bg-BG"/>
              </w:rPr>
            </w:pPr>
            <w:r>
              <w:rPr>
                <w:rFonts w:eastAsia="Times New Roman"/>
                <w:noProof/>
                <w:sz w:val="22"/>
                <w:szCs w:val="22"/>
                <w:lang w:eastAsia="bg-BG"/>
              </w:rPr>
              <w:pict>
                <v:shape id="Text Box 4" o:spid="_x0000_s1028" type="#_x0000_t202" style="position:absolute;left:0;text-align:left;margin-left:.75pt;margin-top:141.65pt;width:30.35pt;height:118.85pt;z-index:2516572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" strokecolor="white">
                  <v:textbox style="layout-flow:vertical;mso-layout-flow-alt:bottom-to-top">
                    <w:txbxContent>
                      <w:p w:rsidR="00CF1BD4" w:rsidRPr="0089746C" w:rsidRDefault="00CF1BD4" w:rsidP="00337317">
                        <w:pPr>
                          <w:rPr>
                            <w:i/>
                            <w:iCs/>
                            <w:color w:val="0070C0"/>
                            <w:sz w:val="22"/>
                            <w:szCs w:val="22"/>
                            <w:u w:val="single"/>
                          </w:rPr>
                        </w:pPr>
                        <w:r w:rsidRPr="00690B56">
                          <w:rPr>
                            <w:i/>
                            <w:color w:val="2E74B5"/>
                            <w:sz w:val="22"/>
                            <w:szCs w:val="22"/>
                            <w:u w:val="single"/>
                          </w:rPr>
                          <w:t>3</w:t>
                        </w:r>
                        <w:r>
                          <w:rPr>
                            <w:i/>
                            <w:color w:val="2E74B5"/>
                            <w:sz w:val="22"/>
                            <w:szCs w:val="22"/>
                            <w:u w:val="single"/>
                          </w:rPr>
                          <w:t>0</w:t>
                        </w:r>
                        <w:r w:rsidRPr="00690B56">
                          <w:rPr>
                            <w:i/>
                            <w:color w:val="2E74B5"/>
                            <w:sz w:val="22"/>
                            <w:szCs w:val="22"/>
                            <w:u w:val="single"/>
                          </w:rPr>
                          <w:t>.1.1.</w:t>
                        </w:r>
                        <w:r>
                          <w:rPr>
                            <w:i/>
                            <w:color w:val="2E74B5"/>
                            <w:sz w:val="22"/>
                            <w:szCs w:val="22"/>
                            <w:u w:val="single"/>
                          </w:rPr>
                          <w:t>1</w:t>
                        </w:r>
                        <w:r w:rsidRPr="00690B56">
                          <w:rPr>
                            <w:i/>
                            <w:color w:val="2E74B5"/>
                            <w:sz w:val="22"/>
                            <w:szCs w:val="22"/>
                            <w:u w:val="single"/>
                          </w:rPr>
                          <w:t>. Валутен риск</w:t>
                        </w:r>
                      </w:p>
                    </w:txbxContent>
                  </v:textbox>
                  <w10:wrap type="square"/>
                </v:shape>
              </w:pict>
            </w:r>
          </w:p>
        </w:tc>
        <w:tc>
          <w:tcPr>
            <w:tcW w:w="8461" w:type="dxa"/>
            <w:shd w:val="clear" w:color="auto" w:fill="auto"/>
          </w:tcPr>
          <w:p w:rsidR="00337317" w:rsidRPr="0089746C" w:rsidRDefault="00337317" w:rsidP="00337317">
            <w:pPr>
              <w:spacing w:after="0"/>
              <w:ind w:firstLine="567"/>
              <w:jc w:val="both"/>
              <w:rPr>
                <w:sz w:val="8"/>
                <w:szCs w:val="8"/>
              </w:rPr>
            </w:pPr>
          </w:p>
          <w:p w:rsidR="00337317" w:rsidRDefault="00337317" w:rsidP="00337317">
            <w:pPr>
              <w:spacing w:after="0" w:line="240" w:lineRule="atLeast"/>
              <w:ind w:firstLine="244"/>
              <w:jc w:val="both"/>
              <w:rPr>
                <w:sz w:val="22"/>
                <w:szCs w:val="22"/>
              </w:rPr>
            </w:pPr>
            <w:r w:rsidRPr="00690B56">
              <w:rPr>
                <w:sz w:val="22"/>
                <w:szCs w:val="22"/>
              </w:rPr>
              <w:t xml:space="preserve">Голяма част от сделките на дружеството се осъществяват в български лева. Ограничен брой транзакции, деноминирани главно в щатски долари, излагат дружеството на валутен риск. Предприятието притежава разплащателни сметки в евро и щатски долари. Преобладаващата част от сделките в евро (деноминирани в български лева, поради фиксирания валутен курс към еврото), редуцират потенциалната </w:t>
            </w:r>
            <w:proofErr w:type="spellStart"/>
            <w:r w:rsidRPr="00690B56">
              <w:rPr>
                <w:sz w:val="22"/>
                <w:szCs w:val="22"/>
              </w:rPr>
              <w:t>волатилност</w:t>
            </w:r>
            <w:proofErr w:type="spellEnd"/>
            <w:r w:rsidRPr="00690B56">
              <w:rPr>
                <w:sz w:val="22"/>
                <w:szCs w:val="22"/>
              </w:rPr>
              <w:t xml:space="preserve"> на разчетите и съответно на валутния риск за Дружеството</w:t>
            </w:r>
            <w:r>
              <w:rPr>
                <w:sz w:val="22"/>
                <w:szCs w:val="22"/>
              </w:rPr>
              <w:t>.</w:t>
            </w:r>
          </w:p>
          <w:p w:rsidR="00337317" w:rsidRPr="00690B56" w:rsidRDefault="00337317" w:rsidP="00337317">
            <w:pPr>
              <w:spacing w:after="0" w:line="240" w:lineRule="atLeast"/>
              <w:ind w:firstLine="244"/>
              <w:jc w:val="both"/>
              <w:rPr>
                <w:sz w:val="22"/>
                <w:szCs w:val="22"/>
              </w:rPr>
            </w:pPr>
            <w:r w:rsidRPr="00690B56">
              <w:rPr>
                <w:sz w:val="22"/>
                <w:szCs w:val="22"/>
              </w:rPr>
              <w:t>Валутният структурен анализ обобщава информацията за експозицията на дружеството към валутния риск, както следва:</w:t>
            </w:r>
          </w:p>
          <w:p w:rsidR="00337317" w:rsidRPr="00690B56" w:rsidRDefault="00337317" w:rsidP="00337317">
            <w:pPr>
              <w:spacing w:after="0"/>
              <w:ind w:firstLine="465"/>
              <w:jc w:val="both"/>
              <w:rPr>
                <w:sz w:val="16"/>
                <w:szCs w:val="16"/>
              </w:rPr>
            </w:pPr>
          </w:p>
          <w:tbl>
            <w:tblPr>
              <w:tblW w:w="8138" w:type="dxa"/>
              <w:tblInd w:w="70" w:type="dxa"/>
              <w:tblLayout w:type="fixed"/>
              <w:tblCellMar>
                <w:left w:w="70" w:type="dxa"/>
                <w:right w:w="70" w:type="dxa"/>
              </w:tblCellMar>
              <w:tblLook w:val="04A0"/>
            </w:tblPr>
            <w:tblGrid>
              <w:gridCol w:w="3035"/>
              <w:gridCol w:w="835"/>
              <w:gridCol w:w="866"/>
              <w:gridCol w:w="851"/>
              <w:gridCol w:w="850"/>
              <w:gridCol w:w="851"/>
              <w:gridCol w:w="850"/>
            </w:tblGrid>
            <w:tr w:rsidR="00337317" w:rsidRPr="00B55ACB" w:rsidTr="00337317">
              <w:trPr>
                <w:trHeight w:val="777"/>
              </w:trPr>
              <w:tc>
                <w:tcPr>
                  <w:tcW w:w="3035" w:type="dxa"/>
                  <w:tcBorders>
                    <w:top w:val="nil"/>
                    <w:left w:val="nil"/>
                    <w:bottom w:val="nil"/>
                    <w:right w:val="nil"/>
                  </w:tcBorders>
                  <w:shd w:val="clear" w:color="auto" w:fill="auto"/>
                  <w:noWrap/>
                  <w:vAlign w:val="center"/>
                  <w:hideMark/>
                </w:tcPr>
                <w:p w:rsidR="00337317" w:rsidRPr="00B55ACB" w:rsidRDefault="00337317" w:rsidP="00A1429A">
                  <w:pPr>
                    <w:framePr w:hSpace="180" w:wrap="around" w:vAnchor="text" w:hAnchor="text" w:y="1"/>
                    <w:spacing w:after="0"/>
                    <w:suppressOverlap/>
                    <w:jc w:val="center"/>
                    <w:rPr>
                      <w:rFonts w:eastAsia="Times New Roman"/>
                      <w:b/>
                      <w:bCs/>
                      <w:i/>
                      <w:iCs/>
                      <w:sz w:val="18"/>
                      <w:szCs w:val="18"/>
                      <w:lang w:eastAsia="bg-BG"/>
                    </w:rPr>
                  </w:pPr>
                  <w:r w:rsidRPr="00B55ACB">
                    <w:rPr>
                      <w:rFonts w:eastAsia="Times New Roman"/>
                      <w:b/>
                      <w:bCs/>
                      <w:i/>
                      <w:iCs/>
                      <w:sz w:val="18"/>
                      <w:szCs w:val="18"/>
                      <w:lang w:eastAsia="bg-BG"/>
                    </w:rPr>
                    <w:t>Валутен структурен анализ</w:t>
                  </w:r>
                </w:p>
              </w:tc>
              <w:tc>
                <w:tcPr>
                  <w:tcW w:w="835" w:type="dxa"/>
                  <w:tcBorders>
                    <w:top w:val="nil"/>
                    <w:left w:val="nil"/>
                    <w:bottom w:val="nil"/>
                    <w:right w:val="nil"/>
                  </w:tcBorders>
                </w:tcPr>
                <w:p w:rsidR="00337317" w:rsidRPr="00B55ACB" w:rsidRDefault="00337317" w:rsidP="00A1429A">
                  <w:pPr>
                    <w:framePr w:hSpace="180" w:wrap="around" w:vAnchor="text" w:hAnchor="text" w:y="1"/>
                    <w:spacing w:after="0"/>
                    <w:suppressOverlap/>
                    <w:jc w:val="center"/>
                    <w:rPr>
                      <w:rFonts w:eastAsia="Times New Roman"/>
                      <w:b/>
                      <w:bCs/>
                      <w:i/>
                      <w:iCs/>
                      <w:sz w:val="18"/>
                      <w:szCs w:val="18"/>
                      <w:lang w:eastAsia="bg-BG"/>
                    </w:rPr>
                  </w:pPr>
                  <w:r w:rsidRPr="00B55ACB">
                    <w:rPr>
                      <w:rFonts w:eastAsia="Times New Roman"/>
                      <w:b/>
                      <w:bCs/>
                      <w:i/>
                      <w:iCs/>
                      <w:sz w:val="18"/>
                      <w:szCs w:val="18"/>
                      <w:lang w:eastAsia="bg-BG"/>
                    </w:rPr>
                    <w:t>бележка №</w:t>
                  </w:r>
                </w:p>
              </w:tc>
              <w:tc>
                <w:tcPr>
                  <w:tcW w:w="866" w:type="dxa"/>
                  <w:tcBorders>
                    <w:top w:val="nil"/>
                    <w:left w:val="nil"/>
                    <w:bottom w:val="nil"/>
                    <w:right w:val="nil"/>
                  </w:tcBorders>
                  <w:shd w:val="clear" w:color="auto" w:fill="auto"/>
                  <w:noWrap/>
                  <w:vAlign w:val="center"/>
                  <w:hideMark/>
                </w:tcPr>
                <w:p w:rsidR="00337317" w:rsidRPr="00B55ACB" w:rsidRDefault="00337317" w:rsidP="00A1429A">
                  <w:pPr>
                    <w:framePr w:hSpace="180" w:wrap="around" w:vAnchor="text" w:hAnchor="text" w:y="1"/>
                    <w:spacing w:after="0"/>
                    <w:suppressOverlap/>
                    <w:jc w:val="center"/>
                    <w:rPr>
                      <w:rFonts w:eastAsia="Times New Roman"/>
                      <w:b/>
                      <w:bCs/>
                      <w:i/>
                      <w:iCs/>
                      <w:sz w:val="18"/>
                      <w:szCs w:val="18"/>
                      <w:lang w:eastAsia="bg-BG"/>
                    </w:rPr>
                  </w:pPr>
                  <w:r w:rsidRPr="00B55ACB">
                    <w:rPr>
                      <w:rFonts w:eastAsia="Times New Roman"/>
                      <w:b/>
                      <w:bCs/>
                      <w:i/>
                      <w:iCs/>
                      <w:sz w:val="18"/>
                      <w:szCs w:val="18"/>
                      <w:lang w:eastAsia="bg-BG"/>
                    </w:rPr>
                    <w:t>в EUR</w:t>
                  </w:r>
                </w:p>
              </w:tc>
              <w:tc>
                <w:tcPr>
                  <w:tcW w:w="851" w:type="dxa"/>
                  <w:tcBorders>
                    <w:top w:val="nil"/>
                    <w:left w:val="nil"/>
                    <w:bottom w:val="nil"/>
                    <w:right w:val="nil"/>
                  </w:tcBorders>
                  <w:shd w:val="clear" w:color="auto" w:fill="auto"/>
                  <w:noWrap/>
                  <w:vAlign w:val="center"/>
                  <w:hideMark/>
                </w:tcPr>
                <w:p w:rsidR="00337317" w:rsidRPr="00B55ACB" w:rsidRDefault="00337317" w:rsidP="00A1429A">
                  <w:pPr>
                    <w:framePr w:hSpace="180" w:wrap="around" w:vAnchor="text" w:hAnchor="text" w:y="1"/>
                    <w:spacing w:after="0"/>
                    <w:suppressOverlap/>
                    <w:jc w:val="center"/>
                    <w:rPr>
                      <w:rFonts w:eastAsia="Times New Roman"/>
                      <w:b/>
                      <w:bCs/>
                      <w:i/>
                      <w:iCs/>
                      <w:sz w:val="18"/>
                      <w:szCs w:val="18"/>
                      <w:lang w:eastAsia="bg-BG"/>
                    </w:rPr>
                  </w:pPr>
                  <w:r w:rsidRPr="00B55ACB">
                    <w:rPr>
                      <w:rFonts w:eastAsia="Times New Roman"/>
                      <w:b/>
                      <w:bCs/>
                      <w:i/>
                      <w:iCs/>
                      <w:sz w:val="18"/>
                      <w:szCs w:val="18"/>
                      <w:lang w:eastAsia="bg-BG"/>
                    </w:rPr>
                    <w:t>в USD</w:t>
                  </w:r>
                </w:p>
              </w:tc>
              <w:tc>
                <w:tcPr>
                  <w:tcW w:w="850" w:type="dxa"/>
                  <w:tcBorders>
                    <w:top w:val="nil"/>
                    <w:left w:val="nil"/>
                    <w:bottom w:val="nil"/>
                    <w:right w:val="nil"/>
                  </w:tcBorders>
                  <w:shd w:val="clear" w:color="auto" w:fill="auto"/>
                  <w:vAlign w:val="center"/>
                  <w:hideMark/>
                </w:tcPr>
                <w:p w:rsidR="00337317" w:rsidRPr="00B55ACB" w:rsidRDefault="00337317" w:rsidP="00A1429A">
                  <w:pPr>
                    <w:framePr w:hSpace="180" w:wrap="around" w:vAnchor="text" w:hAnchor="text" w:y="1"/>
                    <w:spacing w:after="0"/>
                    <w:suppressOverlap/>
                    <w:jc w:val="center"/>
                    <w:rPr>
                      <w:rFonts w:eastAsia="Times New Roman"/>
                      <w:b/>
                      <w:bCs/>
                      <w:i/>
                      <w:iCs/>
                      <w:sz w:val="18"/>
                      <w:szCs w:val="18"/>
                      <w:lang w:eastAsia="bg-BG"/>
                    </w:rPr>
                  </w:pPr>
                  <w:r w:rsidRPr="00B55ACB">
                    <w:rPr>
                      <w:rFonts w:eastAsia="Times New Roman"/>
                      <w:b/>
                      <w:bCs/>
                      <w:i/>
                      <w:iCs/>
                      <w:sz w:val="18"/>
                      <w:szCs w:val="18"/>
                      <w:lang w:eastAsia="bg-BG"/>
                    </w:rPr>
                    <w:t>в друга чужд. валута</w:t>
                  </w:r>
                </w:p>
              </w:tc>
              <w:tc>
                <w:tcPr>
                  <w:tcW w:w="851" w:type="dxa"/>
                  <w:tcBorders>
                    <w:top w:val="nil"/>
                    <w:left w:val="nil"/>
                    <w:bottom w:val="nil"/>
                    <w:right w:val="nil"/>
                  </w:tcBorders>
                  <w:shd w:val="clear" w:color="auto" w:fill="auto"/>
                  <w:noWrap/>
                  <w:vAlign w:val="center"/>
                  <w:hideMark/>
                </w:tcPr>
                <w:p w:rsidR="00337317" w:rsidRPr="00B55ACB" w:rsidRDefault="00337317" w:rsidP="00A1429A">
                  <w:pPr>
                    <w:framePr w:hSpace="180" w:wrap="around" w:vAnchor="text" w:hAnchor="text" w:y="1"/>
                    <w:spacing w:after="0"/>
                    <w:suppressOverlap/>
                    <w:jc w:val="center"/>
                    <w:rPr>
                      <w:rFonts w:eastAsia="Times New Roman"/>
                      <w:b/>
                      <w:bCs/>
                      <w:i/>
                      <w:iCs/>
                      <w:sz w:val="18"/>
                      <w:szCs w:val="18"/>
                      <w:lang w:eastAsia="bg-BG"/>
                    </w:rPr>
                  </w:pPr>
                  <w:r w:rsidRPr="00B55ACB">
                    <w:rPr>
                      <w:rFonts w:eastAsia="Times New Roman"/>
                      <w:b/>
                      <w:bCs/>
                      <w:i/>
                      <w:iCs/>
                      <w:sz w:val="18"/>
                      <w:szCs w:val="18"/>
                      <w:lang w:eastAsia="bg-BG"/>
                    </w:rPr>
                    <w:t>в BGN</w:t>
                  </w:r>
                </w:p>
              </w:tc>
              <w:tc>
                <w:tcPr>
                  <w:tcW w:w="850" w:type="dxa"/>
                  <w:tcBorders>
                    <w:top w:val="nil"/>
                    <w:left w:val="nil"/>
                    <w:bottom w:val="nil"/>
                    <w:right w:val="nil"/>
                  </w:tcBorders>
                  <w:shd w:val="clear" w:color="auto" w:fill="auto"/>
                  <w:noWrap/>
                  <w:vAlign w:val="center"/>
                  <w:hideMark/>
                </w:tcPr>
                <w:p w:rsidR="00337317" w:rsidRPr="00B55ACB" w:rsidRDefault="00337317" w:rsidP="00A1429A">
                  <w:pPr>
                    <w:framePr w:hSpace="180" w:wrap="around" w:vAnchor="text" w:hAnchor="text" w:y="1"/>
                    <w:spacing w:after="0"/>
                    <w:suppressOverlap/>
                    <w:jc w:val="center"/>
                    <w:rPr>
                      <w:rFonts w:eastAsia="Times New Roman"/>
                      <w:b/>
                      <w:bCs/>
                      <w:i/>
                      <w:iCs/>
                      <w:sz w:val="18"/>
                      <w:szCs w:val="18"/>
                      <w:lang w:eastAsia="bg-BG"/>
                    </w:rPr>
                  </w:pPr>
                  <w:r w:rsidRPr="00B55ACB">
                    <w:rPr>
                      <w:rFonts w:eastAsia="Times New Roman"/>
                      <w:b/>
                      <w:bCs/>
                      <w:i/>
                      <w:iCs/>
                      <w:sz w:val="18"/>
                      <w:szCs w:val="18"/>
                      <w:lang w:eastAsia="bg-BG"/>
                    </w:rPr>
                    <w:t>Общо</w:t>
                  </w:r>
                </w:p>
              </w:tc>
            </w:tr>
            <w:tr w:rsidR="00337317" w:rsidRPr="00B55ACB" w:rsidTr="00337317">
              <w:trPr>
                <w:trHeight w:val="307"/>
              </w:trPr>
              <w:tc>
                <w:tcPr>
                  <w:tcW w:w="3035" w:type="dxa"/>
                  <w:tcBorders>
                    <w:top w:val="nil"/>
                    <w:left w:val="nil"/>
                    <w:bottom w:val="nil"/>
                    <w:right w:val="nil"/>
                  </w:tcBorders>
                  <w:shd w:val="clear" w:color="000000" w:fill="D9D9D9"/>
                  <w:noWrap/>
                  <w:vAlign w:val="bottom"/>
                  <w:hideMark/>
                </w:tcPr>
                <w:p w:rsidR="00337317" w:rsidRPr="00B55ACB" w:rsidRDefault="00E8451B" w:rsidP="00A1429A">
                  <w:pPr>
                    <w:framePr w:hSpace="180" w:wrap="around" w:vAnchor="text" w:hAnchor="text" w:y="1"/>
                    <w:spacing w:after="0"/>
                    <w:suppressOverlap/>
                    <w:rPr>
                      <w:rFonts w:eastAsia="Times New Roman"/>
                      <w:b/>
                      <w:bCs/>
                      <w:sz w:val="18"/>
                      <w:szCs w:val="18"/>
                      <w:lang w:eastAsia="bg-BG"/>
                    </w:rPr>
                  </w:pPr>
                  <w:r w:rsidRPr="00B55ACB">
                    <w:rPr>
                      <w:rFonts w:eastAsia="Times New Roman"/>
                      <w:b/>
                      <w:bCs/>
                      <w:sz w:val="18"/>
                      <w:szCs w:val="18"/>
                      <w:lang w:eastAsia="bg-BG"/>
                    </w:rPr>
                    <w:t xml:space="preserve">31 декември </w:t>
                  </w:r>
                  <w:r w:rsidR="007854F7">
                    <w:rPr>
                      <w:rFonts w:eastAsia="Times New Roman"/>
                      <w:b/>
                      <w:bCs/>
                      <w:sz w:val="18"/>
                      <w:szCs w:val="18"/>
                      <w:lang w:eastAsia="bg-BG"/>
                    </w:rPr>
                    <w:t>2022</w:t>
                  </w:r>
                  <w:r w:rsidR="00337317" w:rsidRPr="00B55ACB">
                    <w:rPr>
                      <w:rFonts w:eastAsia="Times New Roman"/>
                      <w:b/>
                      <w:bCs/>
                      <w:sz w:val="18"/>
                      <w:szCs w:val="18"/>
                      <w:lang w:eastAsia="bg-BG"/>
                    </w:rPr>
                    <w:t xml:space="preserve"> г.</w:t>
                  </w:r>
                </w:p>
              </w:tc>
              <w:tc>
                <w:tcPr>
                  <w:tcW w:w="835" w:type="dxa"/>
                  <w:tcBorders>
                    <w:top w:val="nil"/>
                    <w:left w:val="nil"/>
                    <w:bottom w:val="nil"/>
                    <w:right w:val="nil"/>
                  </w:tcBorders>
                </w:tcPr>
                <w:p w:rsidR="00337317" w:rsidRPr="00B55ACB" w:rsidRDefault="00337317" w:rsidP="00A1429A">
                  <w:pPr>
                    <w:framePr w:hSpace="180" w:wrap="around" w:vAnchor="text" w:hAnchor="text" w:y="1"/>
                    <w:spacing w:after="0"/>
                    <w:suppressOverlap/>
                    <w:rPr>
                      <w:rFonts w:eastAsia="Times New Roman"/>
                      <w:b/>
                      <w:bCs/>
                      <w:i/>
                      <w:iCs/>
                      <w:sz w:val="18"/>
                      <w:szCs w:val="18"/>
                      <w:lang w:eastAsia="bg-BG"/>
                    </w:rPr>
                  </w:pPr>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i/>
                      <w:iCs/>
                      <w:sz w:val="16"/>
                      <w:szCs w:val="16"/>
                      <w:lang w:eastAsia="bg-BG"/>
                    </w:rPr>
                  </w:pPr>
                  <w:r w:rsidRPr="00B55ACB">
                    <w:rPr>
                      <w:rFonts w:eastAsia="Times New Roman"/>
                      <w:b/>
                      <w:bCs/>
                      <w:i/>
                      <w:iCs/>
                      <w:sz w:val="16"/>
                      <w:szCs w:val="16"/>
                      <w:lang w:eastAsia="bg-BG"/>
                    </w:rPr>
                    <w:t>BGN '000</w:t>
                  </w: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i/>
                      <w:iCs/>
                      <w:sz w:val="16"/>
                      <w:szCs w:val="16"/>
                      <w:lang w:eastAsia="bg-BG"/>
                    </w:rPr>
                  </w:pPr>
                  <w:r w:rsidRPr="00B55ACB">
                    <w:rPr>
                      <w:rFonts w:eastAsia="Times New Roman"/>
                      <w:b/>
                      <w:bCs/>
                      <w:i/>
                      <w:iCs/>
                      <w:sz w:val="16"/>
                      <w:szCs w:val="16"/>
                      <w:lang w:eastAsia="bg-BG"/>
                    </w:rPr>
                    <w:t>BGN '000</w:t>
                  </w: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i/>
                      <w:iCs/>
                      <w:sz w:val="16"/>
                      <w:szCs w:val="16"/>
                      <w:lang w:eastAsia="bg-BG"/>
                    </w:rPr>
                  </w:pPr>
                  <w:r w:rsidRPr="00B55ACB">
                    <w:rPr>
                      <w:rFonts w:eastAsia="Times New Roman"/>
                      <w:b/>
                      <w:bCs/>
                      <w:i/>
                      <w:iCs/>
                      <w:sz w:val="16"/>
                      <w:szCs w:val="16"/>
                      <w:lang w:eastAsia="bg-BG"/>
                    </w:rPr>
                    <w:t>BGN '000</w:t>
                  </w: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i/>
                      <w:iCs/>
                      <w:sz w:val="16"/>
                      <w:szCs w:val="16"/>
                      <w:lang w:eastAsia="bg-BG"/>
                    </w:rPr>
                  </w:pPr>
                  <w:r w:rsidRPr="00B55ACB">
                    <w:rPr>
                      <w:rFonts w:eastAsia="Times New Roman"/>
                      <w:b/>
                      <w:bCs/>
                      <w:i/>
                      <w:iCs/>
                      <w:sz w:val="16"/>
                      <w:szCs w:val="16"/>
                      <w:lang w:eastAsia="bg-BG"/>
                    </w:rPr>
                    <w:t>BGN '000</w:t>
                  </w: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i/>
                      <w:iCs/>
                      <w:sz w:val="16"/>
                      <w:szCs w:val="16"/>
                      <w:lang w:eastAsia="bg-BG"/>
                    </w:rPr>
                  </w:pPr>
                  <w:r w:rsidRPr="00B55ACB">
                    <w:rPr>
                      <w:rFonts w:eastAsia="Times New Roman"/>
                      <w:b/>
                      <w:bCs/>
                      <w:i/>
                      <w:iCs/>
                      <w:sz w:val="16"/>
                      <w:szCs w:val="16"/>
                      <w:lang w:eastAsia="bg-BG"/>
                    </w:rPr>
                    <w:t>BGN '000</w:t>
                  </w:r>
                </w:p>
              </w:tc>
            </w:tr>
            <w:tr w:rsidR="00337317" w:rsidRPr="00B55ACB" w:rsidTr="00337317">
              <w:trPr>
                <w:trHeight w:val="307"/>
              </w:trPr>
              <w:tc>
                <w:tcPr>
                  <w:tcW w:w="3035"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sz w:val="18"/>
                      <w:szCs w:val="18"/>
                      <w:lang w:eastAsia="bg-BG"/>
                    </w:rPr>
                  </w:pPr>
                  <w:r w:rsidRPr="00B55ACB">
                    <w:rPr>
                      <w:rFonts w:eastAsia="Times New Roman"/>
                      <w:b/>
                      <w:bCs/>
                      <w:sz w:val="18"/>
                      <w:szCs w:val="18"/>
                      <w:lang w:eastAsia="bg-BG"/>
                    </w:rPr>
                    <w:t>Активи в оригинална валута</w:t>
                  </w:r>
                </w:p>
              </w:tc>
              <w:tc>
                <w:tcPr>
                  <w:tcW w:w="835" w:type="dxa"/>
                  <w:tcBorders>
                    <w:top w:val="nil"/>
                    <w:left w:val="nil"/>
                    <w:bottom w:val="nil"/>
                    <w:right w:val="nil"/>
                  </w:tcBorders>
                </w:tcPr>
                <w:p w:rsidR="00337317" w:rsidRPr="00B55ACB" w:rsidRDefault="00337317" w:rsidP="00A1429A">
                  <w:pPr>
                    <w:framePr w:hSpace="180" w:wrap="around" w:vAnchor="text" w:hAnchor="text" w:y="1"/>
                    <w:spacing w:after="0"/>
                    <w:suppressOverlap/>
                    <w:rPr>
                      <w:rFonts w:eastAsia="Times New Roman"/>
                      <w:b/>
                      <w:bCs/>
                      <w:sz w:val="18"/>
                      <w:szCs w:val="18"/>
                      <w:lang w:eastAsia="bg-BG"/>
                    </w:rPr>
                  </w:pPr>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sz w:val="18"/>
                      <w:szCs w:val="18"/>
                      <w:lang w:eastAsia="bg-BG"/>
                    </w:rPr>
                  </w:pP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p>
              </w:tc>
            </w:tr>
            <w:tr w:rsidR="00337317" w:rsidRPr="00B55ACB" w:rsidTr="00337317">
              <w:trPr>
                <w:trHeight w:val="143"/>
              </w:trPr>
              <w:tc>
                <w:tcPr>
                  <w:tcW w:w="3035"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r w:rsidRPr="00B55ACB">
                    <w:rPr>
                      <w:rFonts w:eastAsia="Times New Roman"/>
                      <w:sz w:val="18"/>
                      <w:szCs w:val="18"/>
                      <w:lang w:eastAsia="bg-BG"/>
                    </w:rPr>
                    <w:t>Търговски и други вземания</w:t>
                  </w:r>
                </w:p>
              </w:tc>
              <w:tc>
                <w:tcPr>
                  <w:tcW w:w="835" w:type="dxa"/>
                  <w:tcBorders>
                    <w:top w:val="nil"/>
                    <w:left w:val="nil"/>
                    <w:bottom w:val="nil"/>
                    <w:right w:val="nil"/>
                  </w:tcBorders>
                  <w:vAlign w:val="bottom"/>
                </w:tcPr>
                <w:p w:rsidR="00337317" w:rsidRPr="00B55ACB" w:rsidRDefault="00CF0865" w:rsidP="00A1429A">
                  <w:pPr>
                    <w:framePr w:hSpace="180" w:wrap="around" w:vAnchor="text" w:hAnchor="text" w:y="1"/>
                    <w:spacing w:after="0"/>
                    <w:suppressOverlap/>
                    <w:jc w:val="right"/>
                    <w:rPr>
                      <w:rFonts w:eastAsia="Times New Roman"/>
                      <w:sz w:val="18"/>
                      <w:szCs w:val="18"/>
                    </w:rPr>
                  </w:pPr>
                  <w:r w:rsidRPr="00B55ACB">
                    <w:rPr>
                      <w:rFonts w:eastAsia="Times New Roman"/>
                      <w:sz w:val="18"/>
                      <w:szCs w:val="18"/>
                    </w:rPr>
                    <w:t>1</w:t>
                  </w:r>
                  <w:r w:rsidR="007B5387">
                    <w:rPr>
                      <w:rFonts w:eastAsia="Times New Roman"/>
                      <w:sz w:val="18"/>
                      <w:szCs w:val="18"/>
                    </w:rPr>
                    <w:t>7</w:t>
                  </w:r>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F56752" w:rsidRDefault="00F56752"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57</w:t>
                  </w:r>
                </w:p>
              </w:tc>
              <w:tc>
                <w:tcPr>
                  <w:tcW w:w="850" w:type="dxa"/>
                  <w:tcBorders>
                    <w:top w:val="nil"/>
                    <w:left w:val="nil"/>
                    <w:bottom w:val="nil"/>
                    <w:right w:val="nil"/>
                  </w:tcBorders>
                  <w:shd w:val="clear" w:color="auto" w:fill="auto"/>
                  <w:noWrap/>
                  <w:vAlign w:val="bottom"/>
                  <w:hideMark/>
                </w:tcPr>
                <w:p w:rsidR="00337317" w:rsidRPr="00F56752" w:rsidRDefault="00F56752"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57</w:t>
                  </w:r>
                </w:p>
              </w:tc>
            </w:tr>
            <w:tr w:rsidR="00337317" w:rsidRPr="00B55ACB" w:rsidTr="00337317">
              <w:trPr>
                <w:trHeight w:val="307"/>
              </w:trPr>
              <w:tc>
                <w:tcPr>
                  <w:tcW w:w="3035"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r w:rsidRPr="00B55ACB">
                    <w:rPr>
                      <w:rFonts w:eastAsia="Times New Roman"/>
                      <w:sz w:val="18"/>
                      <w:szCs w:val="18"/>
                      <w:lang w:eastAsia="bg-BG"/>
                    </w:rPr>
                    <w:t>Парични средства и парични еквиваленти</w:t>
                  </w:r>
                </w:p>
              </w:tc>
              <w:tc>
                <w:tcPr>
                  <w:tcW w:w="835" w:type="dxa"/>
                  <w:tcBorders>
                    <w:top w:val="nil"/>
                    <w:left w:val="nil"/>
                    <w:bottom w:val="nil"/>
                    <w:right w:val="nil"/>
                  </w:tcBorders>
                  <w:vAlign w:val="bottom"/>
                </w:tcPr>
                <w:p w:rsidR="00337317" w:rsidRPr="00B55ACB" w:rsidRDefault="007B5387" w:rsidP="00A1429A">
                  <w:pPr>
                    <w:framePr w:hSpace="180" w:wrap="around" w:vAnchor="text" w:hAnchor="text" w:y="1"/>
                    <w:spacing w:after="0"/>
                    <w:suppressOverlap/>
                    <w:jc w:val="right"/>
                    <w:rPr>
                      <w:rFonts w:eastAsia="Times New Roman"/>
                      <w:sz w:val="18"/>
                      <w:szCs w:val="18"/>
                    </w:rPr>
                  </w:pPr>
                  <w:r>
                    <w:rPr>
                      <w:rFonts w:eastAsia="Times New Roman"/>
                      <w:sz w:val="18"/>
                      <w:szCs w:val="18"/>
                    </w:rPr>
                    <w:t>19</w:t>
                  </w:r>
                </w:p>
              </w:tc>
              <w:tc>
                <w:tcPr>
                  <w:tcW w:w="866" w:type="dxa"/>
                  <w:tcBorders>
                    <w:top w:val="nil"/>
                    <w:left w:val="nil"/>
                    <w:bottom w:val="nil"/>
                    <w:right w:val="nil"/>
                  </w:tcBorders>
                  <w:shd w:val="clear" w:color="auto" w:fill="auto"/>
                  <w:noWrap/>
                  <w:vAlign w:val="bottom"/>
                  <w:hideMark/>
                </w:tcPr>
                <w:p w:rsidR="00337317" w:rsidRPr="00B55ACB" w:rsidRDefault="00F965B4"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F965B4"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F56752" w:rsidRDefault="00F56752"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51</w:t>
                  </w:r>
                </w:p>
              </w:tc>
              <w:tc>
                <w:tcPr>
                  <w:tcW w:w="850" w:type="dxa"/>
                  <w:tcBorders>
                    <w:top w:val="nil"/>
                    <w:left w:val="nil"/>
                    <w:bottom w:val="nil"/>
                    <w:right w:val="nil"/>
                  </w:tcBorders>
                  <w:shd w:val="clear" w:color="auto" w:fill="auto"/>
                  <w:noWrap/>
                  <w:vAlign w:val="bottom"/>
                  <w:hideMark/>
                </w:tcPr>
                <w:p w:rsidR="00337317" w:rsidRPr="00F56752" w:rsidRDefault="00F56752"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51</w:t>
                  </w:r>
                </w:p>
              </w:tc>
            </w:tr>
            <w:tr w:rsidR="00337317" w:rsidRPr="00B55ACB" w:rsidTr="00337317">
              <w:trPr>
                <w:trHeight w:val="307"/>
              </w:trPr>
              <w:tc>
                <w:tcPr>
                  <w:tcW w:w="3035"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sz w:val="18"/>
                      <w:szCs w:val="18"/>
                      <w:lang w:eastAsia="bg-BG"/>
                    </w:rPr>
                  </w:pPr>
                  <w:r w:rsidRPr="00B55ACB">
                    <w:rPr>
                      <w:rFonts w:eastAsia="Times New Roman"/>
                      <w:b/>
                      <w:bCs/>
                      <w:sz w:val="18"/>
                      <w:szCs w:val="18"/>
                      <w:lang w:eastAsia="bg-BG"/>
                    </w:rPr>
                    <w:t>Общо активи в оригинална валута</w:t>
                  </w:r>
                </w:p>
              </w:tc>
              <w:tc>
                <w:tcPr>
                  <w:tcW w:w="835" w:type="dxa"/>
                  <w:tcBorders>
                    <w:left w:val="nil"/>
                    <w:right w:val="nil"/>
                  </w:tcBorders>
                </w:tcPr>
                <w:p w:rsidR="00337317" w:rsidRPr="00B55ACB" w:rsidRDefault="00337317" w:rsidP="00A1429A">
                  <w:pPr>
                    <w:framePr w:hSpace="180" w:wrap="around" w:vAnchor="text" w:hAnchor="text" w:y="1"/>
                    <w:spacing w:after="0"/>
                    <w:suppressOverlap/>
                    <w:jc w:val="right"/>
                    <w:rPr>
                      <w:rFonts w:eastAsia="Times New Roman"/>
                      <w:b/>
                      <w:bCs/>
                      <w:sz w:val="18"/>
                      <w:szCs w:val="18"/>
                      <w:lang w:eastAsia="bg-BG"/>
                    </w:rPr>
                  </w:pPr>
                </w:p>
              </w:tc>
              <w:tc>
                <w:tcPr>
                  <w:tcW w:w="866" w:type="dxa"/>
                  <w:tcBorders>
                    <w:top w:val="single" w:sz="4" w:space="0" w:color="auto"/>
                    <w:left w:val="nil"/>
                    <w:bottom w:val="single" w:sz="4" w:space="0" w:color="auto"/>
                    <w:right w:val="nil"/>
                  </w:tcBorders>
                  <w:shd w:val="clear" w:color="auto" w:fill="auto"/>
                  <w:noWrap/>
                  <w:vAlign w:val="bottom"/>
                  <w:hideMark/>
                </w:tcPr>
                <w:p w:rsidR="00337317" w:rsidRPr="00B55ACB" w:rsidRDefault="00F965B4"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851" w:type="dxa"/>
                  <w:tcBorders>
                    <w:top w:val="single" w:sz="4" w:space="0" w:color="auto"/>
                    <w:left w:val="nil"/>
                    <w:bottom w:val="single" w:sz="4" w:space="0" w:color="auto"/>
                    <w:right w:val="nil"/>
                  </w:tcBorders>
                  <w:shd w:val="clear" w:color="auto" w:fill="auto"/>
                  <w:noWrap/>
                  <w:vAlign w:val="bottom"/>
                  <w:hideMark/>
                </w:tcPr>
                <w:p w:rsidR="00337317" w:rsidRPr="00B55ACB" w:rsidRDefault="00F965B4"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850" w:type="dxa"/>
                  <w:tcBorders>
                    <w:top w:val="single" w:sz="4" w:space="0" w:color="auto"/>
                    <w:left w:val="nil"/>
                    <w:bottom w:val="single" w:sz="4" w:space="0" w:color="auto"/>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b/>
                      <w:bCs/>
                      <w:sz w:val="18"/>
                      <w:szCs w:val="18"/>
                      <w:lang w:eastAsia="bg-BG"/>
                    </w:rPr>
                  </w:pPr>
                  <w:r w:rsidRPr="00B55ACB">
                    <w:rPr>
                      <w:rFonts w:eastAsia="Times New Roman"/>
                      <w:b/>
                      <w:bCs/>
                      <w:sz w:val="18"/>
                      <w:szCs w:val="18"/>
                      <w:lang w:eastAsia="bg-BG"/>
                    </w:rPr>
                    <w:t>-</w:t>
                  </w:r>
                </w:p>
              </w:tc>
              <w:tc>
                <w:tcPr>
                  <w:tcW w:w="851" w:type="dxa"/>
                  <w:tcBorders>
                    <w:top w:val="single" w:sz="4" w:space="0" w:color="auto"/>
                    <w:left w:val="nil"/>
                    <w:bottom w:val="single" w:sz="4" w:space="0" w:color="auto"/>
                    <w:right w:val="nil"/>
                  </w:tcBorders>
                  <w:shd w:val="clear" w:color="auto" w:fill="auto"/>
                  <w:noWrap/>
                  <w:vAlign w:val="bottom"/>
                  <w:hideMark/>
                </w:tcPr>
                <w:p w:rsidR="00337317" w:rsidRPr="00F56752" w:rsidRDefault="00F56752" w:rsidP="00A1429A">
                  <w:pPr>
                    <w:framePr w:hSpace="180" w:wrap="around" w:vAnchor="text" w:hAnchor="text" w:y="1"/>
                    <w:spacing w:after="0"/>
                    <w:suppressOverlap/>
                    <w:jc w:val="right"/>
                    <w:rPr>
                      <w:rFonts w:eastAsia="Times New Roman"/>
                      <w:b/>
                      <w:bCs/>
                      <w:sz w:val="18"/>
                      <w:szCs w:val="18"/>
                      <w:lang w:val="en-US" w:eastAsia="bg-BG"/>
                    </w:rPr>
                  </w:pPr>
                  <w:r>
                    <w:rPr>
                      <w:rFonts w:eastAsia="Times New Roman"/>
                      <w:b/>
                      <w:bCs/>
                      <w:sz w:val="18"/>
                      <w:szCs w:val="18"/>
                      <w:lang w:val="en-US" w:eastAsia="bg-BG"/>
                    </w:rPr>
                    <w:t>108</w:t>
                  </w:r>
                </w:p>
              </w:tc>
              <w:tc>
                <w:tcPr>
                  <w:tcW w:w="850" w:type="dxa"/>
                  <w:tcBorders>
                    <w:top w:val="single" w:sz="4" w:space="0" w:color="auto"/>
                    <w:left w:val="nil"/>
                    <w:bottom w:val="single" w:sz="4" w:space="0" w:color="auto"/>
                    <w:right w:val="nil"/>
                  </w:tcBorders>
                  <w:shd w:val="clear" w:color="auto" w:fill="auto"/>
                  <w:noWrap/>
                  <w:vAlign w:val="bottom"/>
                  <w:hideMark/>
                </w:tcPr>
                <w:p w:rsidR="00337317" w:rsidRPr="00F56752" w:rsidRDefault="00F56752" w:rsidP="00A1429A">
                  <w:pPr>
                    <w:framePr w:hSpace="180" w:wrap="around" w:vAnchor="text" w:hAnchor="text" w:y="1"/>
                    <w:spacing w:after="0"/>
                    <w:suppressOverlap/>
                    <w:jc w:val="right"/>
                    <w:rPr>
                      <w:rFonts w:eastAsia="Times New Roman"/>
                      <w:b/>
                      <w:bCs/>
                      <w:sz w:val="18"/>
                      <w:szCs w:val="18"/>
                      <w:lang w:val="en-US" w:eastAsia="bg-BG"/>
                    </w:rPr>
                  </w:pPr>
                  <w:r>
                    <w:rPr>
                      <w:rFonts w:eastAsia="Times New Roman"/>
                      <w:b/>
                      <w:bCs/>
                      <w:sz w:val="18"/>
                      <w:szCs w:val="18"/>
                      <w:lang w:val="en-US" w:eastAsia="bg-BG"/>
                    </w:rPr>
                    <w:t>108</w:t>
                  </w:r>
                </w:p>
              </w:tc>
            </w:tr>
            <w:tr w:rsidR="00337317" w:rsidRPr="00B55ACB" w:rsidTr="00337317">
              <w:trPr>
                <w:trHeight w:val="70"/>
              </w:trPr>
              <w:tc>
                <w:tcPr>
                  <w:tcW w:w="3035"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b/>
                      <w:bCs/>
                      <w:sz w:val="8"/>
                      <w:szCs w:val="8"/>
                      <w:lang w:eastAsia="bg-BG"/>
                    </w:rPr>
                  </w:pPr>
                </w:p>
              </w:tc>
              <w:tc>
                <w:tcPr>
                  <w:tcW w:w="835" w:type="dxa"/>
                  <w:tcBorders>
                    <w:left w:val="nil"/>
                    <w:bottom w:val="nil"/>
                    <w:right w:val="nil"/>
                  </w:tcBorders>
                </w:tcPr>
                <w:p w:rsidR="00337317" w:rsidRPr="00B55ACB" w:rsidRDefault="00337317" w:rsidP="00A1429A">
                  <w:pPr>
                    <w:framePr w:hSpace="180" w:wrap="around" w:vAnchor="text" w:hAnchor="text" w:y="1"/>
                    <w:spacing w:after="0"/>
                    <w:suppressOverlap/>
                    <w:rPr>
                      <w:rFonts w:eastAsia="Times New Roman"/>
                      <w:sz w:val="8"/>
                      <w:szCs w:val="8"/>
                      <w:lang w:eastAsia="bg-BG"/>
                    </w:rPr>
                  </w:pPr>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8"/>
                      <w:szCs w:val="8"/>
                      <w:lang w:eastAsia="bg-BG"/>
                    </w:rPr>
                  </w:pP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8"/>
                      <w:szCs w:val="8"/>
                      <w:lang w:eastAsia="bg-BG"/>
                    </w:rPr>
                  </w:pP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8"/>
                      <w:szCs w:val="8"/>
                      <w:lang w:eastAsia="bg-BG"/>
                    </w:rPr>
                  </w:pP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8"/>
                      <w:szCs w:val="8"/>
                      <w:lang w:eastAsia="bg-BG"/>
                    </w:rPr>
                  </w:pP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8"/>
                      <w:szCs w:val="8"/>
                      <w:lang w:eastAsia="bg-BG"/>
                    </w:rPr>
                  </w:pPr>
                </w:p>
              </w:tc>
            </w:tr>
            <w:tr w:rsidR="00337317" w:rsidRPr="00B55ACB" w:rsidTr="00337317">
              <w:trPr>
                <w:trHeight w:val="131"/>
              </w:trPr>
              <w:tc>
                <w:tcPr>
                  <w:tcW w:w="3035"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sz w:val="18"/>
                      <w:szCs w:val="18"/>
                      <w:lang w:eastAsia="bg-BG"/>
                    </w:rPr>
                  </w:pPr>
                  <w:r w:rsidRPr="00B55ACB">
                    <w:rPr>
                      <w:rFonts w:eastAsia="Times New Roman"/>
                      <w:b/>
                      <w:bCs/>
                      <w:sz w:val="18"/>
                      <w:szCs w:val="18"/>
                      <w:lang w:eastAsia="bg-BG"/>
                    </w:rPr>
                    <w:t>Пасиви в оригинална валута</w:t>
                  </w:r>
                </w:p>
              </w:tc>
              <w:tc>
                <w:tcPr>
                  <w:tcW w:w="835" w:type="dxa"/>
                  <w:tcBorders>
                    <w:top w:val="nil"/>
                    <w:left w:val="nil"/>
                    <w:bottom w:val="nil"/>
                    <w:right w:val="nil"/>
                  </w:tcBorders>
                </w:tcPr>
                <w:p w:rsidR="00337317" w:rsidRPr="00B55ACB" w:rsidRDefault="00337317" w:rsidP="00A1429A">
                  <w:pPr>
                    <w:framePr w:hSpace="180" w:wrap="around" w:vAnchor="text" w:hAnchor="text" w:y="1"/>
                    <w:spacing w:after="0"/>
                    <w:suppressOverlap/>
                    <w:rPr>
                      <w:rFonts w:eastAsia="Times New Roman"/>
                      <w:b/>
                      <w:bCs/>
                      <w:sz w:val="18"/>
                      <w:szCs w:val="18"/>
                      <w:lang w:eastAsia="bg-BG"/>
                    </w:rPr>
                  </w:pPr>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sz w:val="18"/>
                      <w:szCs w:val="18"/>
                      <w:lang w:eastAsia="bg-BG"/>
                    </w:rPr>
                  </w:pP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p>
              </w:tc>
            </w:tr>
            <w:tr w:rsidR="00337317" w:rsidRPr="00B55ACB" w:rsidTr="00337317">
              <w:trPr>
                <w:trHeight w:val="219"/>
              </w:trPr>
              <w:tc>
                <w:tcPr>
                  <w:tcW w:w="3035"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r w:rsidRPr="00B55ACB">
                    <w:rPr>
                      <w:rFonts w:eastAsia="Times New Roman"/>
                      <w:sz w:val="18"/>
                      <w:szCs w:val="18"/>
                      <w:lang w:eastAsia="bg-BG"/>
                    </w:rPr>
                    <w:t>Търговски и други задължения</w:t>
                  </w:r>
                </w:p>
              </w:tc>
              <w:tc>
                <w:tcPr>
                  <w:tcW w:w="835" w:type="dxa"/>
                  <w:tcBorders>
                    <w:top w:val="nil"/>
                    <w:left w:val="nil"/>
                    <w:right w:val="nil"/>
                  </w:tcBorders>
                  <w:vAlign w:val="bottom"/>
                </w:tcPr>
                <w:p w:rsidR="00337317" w:rsidRPr="003C4241" w:rsidRDefault="00CF0865" w:rsidP="00A1429A">
                  <w:pPr>
                    <w:framePr w:hSpace="180" w:wrap="around" w:vAnchor="text" w:hAnchor="text" w:y="1"/>
                    <w:spacing w:after="0"/>
                    <w:suppressOverlap/>
                    <w:jc w:val="right"/>
                    <w:rPr>
                      <w:rFonts w:eastAsia="Times New Roman"/>
                      <w:sz w:val="18"/>
                      <w:szCs w:val="18"/>
                      <w:lang w:val="en-US"/>
                    </w:rPr>
                  </w:pPr>
                  <w:r w:rsidRPr="00B55ACB">
                    <w:rPr>
                      <w:rFonts w:eastAsia="Times New Roman"/>
                      <w:sz w:val="18"/>
                      <w:szCs w:val="18"/>
                    </w:rPr>
                    <w:t>2</w:t>
                  </w:r>
                  <w:proofErr w:type="spellStart"/>
                  <w:r w:rsidR="003C4241">
                    <w:rPr>
                      <w:rFonts w:eastAsia="Times New Roman"/>
                      <w:sz w:val="18"/>
                      <w:szCs w:val="18"/>
                      <w:lang w:val="en-US"/>
                    </w:rPr>
                    <w:t>2</w:t>
                  </w:r>
                  <w:proofErr w:type="spellEnd"/>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F965B4"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3C4241" w:rsidRDefault="003C4241"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147</w:t>
                  </w:r>
                </w:p>
              </w:tc>
              <w:tc>
                <w:tcPr>
                  <w:tcW w:w="850" w:type="dxa"/>
                  <w:tcBorders>
                    <w:top w:val="nil"/>
                    <w:left w:val="nil"/>
                    <w:bottom w:val="nil"/>
                    <w:right w:val="nil"/>
                  </w:tcBorders>
                  <w:shd w:val="clear" w:color="auto" w:fill="auto"/>
                  <w:noWrap/>
                  <w:vAlign w:val="bottom"/>
                  <w:hideMark/>
                </w:tcPr>
                <w:p w:rsidR="00337317" w:rsidRPr="003C4241" w:rsidRDefault="003C4241"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147</w:t>
                  </w:r>
                </w:p>
              </w:tc>
            </w:tr>
            <w:tr w:rsidR="00337317" w:rsidRPr="00690B56" w:rsidTr="00337317">
              <w:trPr>
                <w:trHeight w:val="199"/>
              </w:trPr>
              <w:tc>
                <w:tcPr>
                  <w:tcW w:w="3035"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sz w:val="18"/>
                      <w:szCs w:val="18"/>
                      <w:lang w:eastAsia="bg-BG"/>
                    </w:rPr>
                  </w:pPr>
                  <w:r w:rsidRPr="00B55ACB">
                    <w:rPr>
                      <w:rFonts w:eastAsia="Times New Roman"/>
                      <w:b/>
                      <w:bCs/>
                      <w:sz w:val="18"/>
                      <w:szCs w:val="18"/>
                      <w:lang w:eastAsia="bg-BG"/>
                    </w:rPr>
                    <w:t>Общо пасиви в оригинална валута</w:t>
                  </w:r>
                </w:p>
              </w:tc>
              <w:tc>
                <w:tcPr>
                  <w:tcW w:w="835" w:type="dxa"/>
                  <w:tcBorders>
                    <w:left w:val="nil"/>
                    <w:right w:val="nil"/>
                  </w:tcBorders>
                </w:tcPr>
                <w:p w:rsidR="00337317" w:rsidRPr="00BE3A3A" w:rsidRDefault="00337317" w:rsidP="00A1429A">
                  <w:pPr>
                    <w:framePr w:hSpace="180" w:wrap="around" w:vAnchor="text" w:hAnchor="text" w:y="1"/>
                    <w:spacing w:after="0"/>
                    <w:suppressOverlap/>
                    <w:jc w:val="right"/>
                    <w:rPr>
                      <w:rFonts w:eastAsia="Times New Roman"/>
                      <w:b/>
                      <w:bCs/>
                      <w:sz w:val="18"/>
                      <w:szCs w:val="18"/>
                      <w:lang w:eastAsia="bg-BG"/>
                    </w:rPr>
                  </w:pPr>
                </w:p>
              </w:tc>
              <w:tc>
                <w:tcPr>
                  <w:tcW w:w="866" w:type="dxa"/>
                  <w:tcBorders>
                    <w:top w:val="single" w:sz="4" w:space="0" w:color="auto"/>
                    <w:left w:val="nil"/>
                    <w:bottom w:val="single" w:sz="4" w:space="0" w:color="auto"/>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b/>
                      <w:bCs/>
                      <w:sz w:val="18"/>
                      <w:szCs w:val="18"/>
                      <w:lang w:eastAsia="bg-BG"/>
                    </w:rPr>
                  </w:pPr>
                  <w:r w:rsidRPr="00B55ACB">
                    <w:rPr>
                      <w:rFonts w:eastAsia="Times New Roman"/>
                      <w:b/>
                      <w:bCs/>
                      <w:sz w:val="18"/>
                      <w:szCs w:val="18"/>
                      <w:lang w:eastAsia="bg-BG"/>
                    </w:rPr>
                    <w:t>-</w:t>
                  </w:r>
                </w:p>
              </w:tc>
              <w:tc>
                <w:tcPr>
                  <w:tcW w:w="851" w:type="dxa"/>
                  <w:tcBorders>
                    <w:top w:val="single" w:sz="4" w:space="0" w:color="auto"/>
                    <w:left w:val="nil"/>
                    <w:bottom w:val="single" w:sz="4" w:space="0" w:color="auto"/>
                    <w:right w:val="nil"/>
                  </w:tcBorders>
                  <w:shd w:val="clear" w:color="auto" w:fill="auto"/>
                  <w:noWrap/>
                  <w:vAlign w:val="bottom"/>
                  <w:hideMark/>
                </w:tcPr>
                <w:p w:rsidR="00337317" w:rsidRPr="00B55ACB" w:rsidRDefault="00F965B4"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850" w:type="dxa"/>
                  <w:tcBorders>
                    <w:top w:val="single" w:sz="4" w:space="0" w:color="auto"/>
                    <w:left w:val="nil"/>
                    <w:bottom w:val="single" w:sz="4" w:space="0" w:color="auto"/>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b/>
                      <w:bCs/>
                      <w:sz w:val="18"/>
                      <w:szCs w:val="18"/>
                      <w:lang w:eastAsia="bg-BG"/>
                    </w:rPr>
                  </w:pPr>
                  <w:r w:rsidRPr="00B55ACB">
                    <w:rPr>
                      <w:rFonts w:eastAsia="Times New Roman"/>
                      <w:b/>
                      <w:bCs/>
                      <w:sz w:val="18"/>
                      <w:szCs w:val="18"/>
                      <w:lang w:eastAsia="bg-BG"/>
                    </w:rPr>
                    <w:t>-</w:t>
                  </w:r>
                </w:p>
              </w:tc>
              <w:tc>
                <w:tcPr>
                  <w:tcW w:w="851" w:type="dxa"/>
                  <w:tcBorders>
                    <w:top w:val="single" w:sz="4" w:space="0" w:color="auto"/>
                    <w:left w:val="nil"/>
                    <w:bottom w:val="single" w:sz="4" w:space="0" w:color="auto"/>
                    <w:right w:val="nil"/>
                  </w:tcBorders>
                  <w:shd w:val="clear" w:color="auto" w:fill="auto"/>
                  <w:noWrap/>
                  <w:vAlign w:val="bottom"/>
                  <w:hideMark/>
                </w:tcPr>
                <w:p w:rsidR="00337317" w:rsidRPr="00B55ACB" w:rsidRDefault="003C4241" w:rsidP="00A1429A">
                  <w:pPr>
                    <w:framePr w:hSpace="180" w:wrap="around" w:vAnchor="text" w:hAnchor="text" w:y="1"/>
                    <w:spacing w:after="0"/>
                    <w:suppressOverlap/>
                    <w:jc w:val="right"/>
                    <w:rPr>
                      <w:rFonts w:eastAsia="Times New Roman"/>
                      <w:b/>
                      <w:bCs/>
                      <w:sz w:val="18"/>
                      <w:szCs w:val="18"/>
                      <w:lang w:val="en-US" w:eastAsia="bg-BG"/>
                    </w:rPr>
                  </w:pPr>
                  <w:r>
                    <w:rPr>
                      <w:rFonts w:eastAsia="Times New Roman"/>
                      <w:b/>
                      <w:bCs/>
                      <w:sz w:val="18"/>
                      <w:szCs w:val="18"/>
                      <w:lang w:val="en-US" w:eastAsia="bg-BG"/>
                    </w:rPr>
                    <w:t>147</w:t>
                  </w:r>
                </w:p>
              </w:tc>
              <w:tc>
                <w:tcPr>
                  <w:tcW w:w="850" w:type="dxa"/>
                  <w:tcBorders>
                    <w:top w:val="single" w:sz="4" w:space="0" w:color="auto"/>
                    <w:left w:val="nil"/>
                    <w:bottom w:val="single" w:sz="4" w:space="0" w:color="auto"/>
                    <w:right w:val="nil"/>
                  </w:tcBorders>
                  <w:shd w:val="clear" w:color="auto" w:fill="auto"/>
                  <w:noWrap/>
                  <w:vAlign w:val="bottom"/>
                  <w:hideMark/>
                </w:tcPr>
                <w:p w:rsidR="00337317" w:rsidRPr="003C4241" w:rsidRDefault="003C4241" w:rsidP="00A1429A">
                  <w:pPr>
                    <w:framePr w:hSpace="180" w:wrap="around" w:vAnchor="text" w:hAnchor="text" w:y="1"/>
                    <w:spacing w:after="0"/>
                    <w:suppressOverlap/>
                    <w:jc w:val="right"/>
                    <w:rPr>
                      <w:rFonts w:eastAsia="Times New Roman"/>
                      <w:b/>
                      <w:bCs/>
                      <w:sz w:val="18"/>
                      <w:szCs w:val="18"/>
                      <w:lang w:val="en-US" w:eastAsia="bg-BG"/>
                    </w:rPr>
                  </w:pPr>
                  <w:r>
                    <w:rPr>
                      <w:rFonts w:eastAsia="Times New Roman"/>
                      <w:b/>
                      <w:bCs/>
                      <w:sz w:val="18"/>
                      <w:szCs w:val="18"/>
                      <w:lang w:val="en-US" w:eastAsia="bg-BG"/>
                    </w:rPr>
                    <w:t>147</w:t>
                  </w:r>
                </w:p>
              </w:tc>
            </w:tr>
          </w:tbl>
          <w:p w:rsidR="00337317" w:rsidRPr="007239CF" w:rsidRDefault="00337317" w:rsidP="00337317">
            <w:pPr>
              <w:spacing w:after="0"/>
              <w:ind w:firstLine="465"/>
              <w:jc w:val="both"/>
              <w:rPr>
                <w:sz w:val="12"/>
                <w:szCs w:val="12"/>
              </w:rPr>
            </w:pPr>
          </w:p>
          <w:tbl>
            <w:tblPr>
              <w:tblW w:w="8138" w:type="dxa"/>
              <w:tblInd w:w="70" w:type="dxa"/>
              <w:tblLayout w:type="fixed"/>
              <w:tblCellMar>
                <w:left w:w="70" w:type="dxa"/>
                <w:right w:w="70" w:type="dxa"/>
              </w:tblCellMar>
              <w:tblLook w:val="04A0"/>
            </w:tblPr>
            <w:tblGrid>
              <w:gridCol w:w="3035"/>
              <w:gridCol w:w="835"/>
              <w:gridCol w:w="866"/>
              <w:gridCol w:w="851"/>
              <w:gridCol w:w="850"/>
              <w:gridCol w:w="851"/>
              <w:gridCol w:w="850"/>
            </w:tblGrid>
            <w:tr w:rsidR="00337317" w:rsidRPr="00690B56" w:rsidTr="00337317">
              <w:trPr>
                <w:trHeight w:val="777"/>
              </w:trPr>
              <w:tc>
                <w:tcPr>
                  <w:tcW w:w="3035" w:type="dxa"/>
                  <w:tcBorders>
                    <w:top w:val="nil"/>
                    <w:left w:val="nil"/>
                    <w:bottom w:val="nil"/>
                    <w:right w:val="nil"/>
                  </w:tcBorders>
                  <w:shd w:val="clear" w:color="auto" w:fill="auto"/>
                  <w:noWrap/>
                  <w:vAlign w:val="center"/>
                  <w:hideMark/>
                </w:tcPr>
                <w:p w:rsidR="00337317" w:rsidRPr="00690B56" w:rsidRDefault="00337317" w:rsidP="00A1429A">
                  <w:pPr>
                    <w:framePr w:hSpace="180" w:wrap="around" w:vAnchor="text" w:hAnchor="text" w:y="1"/>
                    <w:spacing w:after="0"/>
                    <w:suppressOverlap/>
                    <w:jc w:val="center"/>
                    <w:rPr>
                      <w:rFonts w:eastAsia="Times New Roman"/>
                      <w:b/>
                      <w:bCs/>
                      <w:i/>
                      <w:iCs/>
                      <w:sz w:val="18"/>
                      <w:szCs w:val="18"/>
                      <w:lang w:eastAsia="bg-BG"/>
                    </w:rPr>
                  </w:pPr>
                  <w:r w:rsidRPr="00690B56">
                    <w:rPr>
                      <w:rFonts w:eastAsia="Times New Roman"/>
                      <w:b/>
                      <w:bCs/>
                      <w:i/>
                      <w:iCs/>
                      <w:sz w:val="18"/>
                      <w:szCs w:val="18"/>
                      <w:lang w:eastAsia="bg-BG"/>
                    </w:rPr>
                    <w:t>Валутен структурен анализ</w:t>
                  </w:r>
                </w:p>
              </w:tc>
              <w:tc>
                <w:tcPr>
                  <w:tcW w:w="835" w:type="dxa"/>
                  <w:tcBorders>
                    <w:top w:val="nil"/>
                    <w:left w:val="nil"/>
                    <w:bottom w:val="nil"/>
                    <w:right w:val="nil"/>
                  </w:tcBorders>
                </w:tcPr>
                <w:p w:rsidR="00337317" w:rsidRPr="00690B56" w:rsidRDefault="00337317" w:rsidP="00A1429A">
                  <w:pPr>
                    <w:framePr w:hSpace="180" w:wrap="around" w:vAnchor="text" w:hAnchor="text" w:y="1"/>
                    <w:spacing w:after="0"/>
                    <w:suppressOverlap/>
                    <w:jc w:val="center"/>
                    <w:rPr>
                      <w:rFonts w:eastAsia="Times New Roman"/>
                      <w:b/>
                      <w:bCs/>
                      <w:i/>
                      <w:iCs/>
                      <w:sz w:val="18"/>
                      <w:szCs w:val="18"/>
                      <w:lang w:eastAsia="bg-BG"/>
                    </w:rPr>
                  </w:pPr>
                  <w:r w:rsidRPr="00690B56">
                    <w:rPr>
                      <w:rFonts w:eastAsia="Times New Roman"/>
                      <w:b/>
                      <w:bCs/>
                      <w:i/>
                      <w:iCs/>
                      <w:sz w:val="18"/>
                      <w:szCs w:val="18"/>
                      <w:lang w:eastAsia="bg-BG"/>
                    </w:rPr>
                    <w:t>бележка №</w:t>
                  </w:r>
                </w:p>
              </w:tc>
              <w:tc>
                <w:tcPr>
                  <w:tcW w:w="866" w:type="dxa"/>
                  <w:tcBorders>
                    <w:top w:val="nil"/>
                    <w:left w:val="nil"/>
                    <w:bottom w:val="nil"/>
                    <w:right w:val="nil"/>
                  </w:tcBorders>
                  <w:shd w:val="clear" w:color="auto" w:fill="auto"/>
                  <w:noWrap/>
                  <w:vAlign w:val="center"/>
                  <w:hideMark/>
                </w:tcPr>
                <w:p w:rsidR="00337317" w:rsidRPr="00690B56" w:rsidRDefault="00337317" w:rsidP="00A1429A">
                  <w:pPr>
                    <w:framePr w:hSpace="180" w:wrap="around" w:vAnchor="text" w:hAnchor="text" w:y="1"/>
                    <w:spacing w:after="0"/>
                    <w:suppressOverlap/>
                    <w:jc w:val="center"/>
                    <w:rPr>
                      <w:rFonts w:eastAsia="Times New Roman"/>
                      <w:b/>
                      <w:bCs/>
                      <w:i/>
                      <w:iCs/>
                      <w:sz w:val="18"/>
                      <w:szCs w:val="18"/>
                      <w:lang w:eastAsia="bg-BG"/>
                    </w:rPr>
                  </w:pPr>
                  <w:r w:rsidRPr="00690B56">
                    <w:rPr>
                      <w:rFonts w:eastAsia="Times New Roman"/>
                      <w:b/>
                      <w:bCs/>
                      <w:i/>
                      <w:iCs/>
                      <w:sz w:val="18"/>
                      <w:szCs w:val="18"/>
                      <w:lang w:eastAsia="bg-BG"/>
                    </w:rPr>
                    <w:t>в EUR</w:t>
                  </w:r>
                </w:p>
              </w:tc>
              <w:tc>
                <w:tcPr>
                  <w:tcW w:w="851" w:type="dxa"/>
                  <w:tcBorders>
                    <w:top w:val="nil"/>
                    <w:left w:val="nil"/>
                    <w:bottom w:val="nil"/>
                    <w:right w:val="nil"/>
                  </w:tcBorders>
                  <w:shd w:val="clear" w:color="auto" w:fill="auto"/>
                  <w:noWrap/>
                  <w:vAlign w:val="center"/>
                  <w:hideMark/>
                </w:tcPr>
                <w:p w:rsidR="00337317" w:rsidRPr="00690B56" w:rsidRDefault="00337317" w:rsidP="00A1429A">
                  <w:pPr>
                    <w:framePr w:hSpace="180" w:wrap="around" w:vAnchor="text" w:hAnchor="text" w:y="1"/>
                    <w:spacing w:after="0"/>
                    <w:suppressOverlap/>
                    <w:jc w:val="center"/>
                    <w:rPr>
                      <w:rFonts w:eastAsia="Times New Roman"/>
                      <w:b/>
                      <w:bCs/>
                      <w:i/>
                      <w:iCs/>
                      <w:sz w:val="18"/>
                      <w:szCs w:val="18"/>
                      <w:lang w:eastAsia="bg-BG"/>
                    </w:rPr>
                  </w:pPr>
                  <w:r w:rsidRPr="00690B56">
                    <w:rPr>
                      <w:rFonts w:eastAsia="Times New Roman"/>
                      <w:b/>
                      <w:bCs/>
                      <w:i/>
                      <w:iCs/>
                      <w:sz w:val="18"/>
                      <w:szCs w:val="18"/>
                      <w:lang w:eastAsia="bg-BG"/>
                    </w:rPr>
                    <w:t>в USD</w:t>
                  </w:r>
                </w:p>
              </w:tc>
              <w:tc>
                <w:tcPr>
                  <w:tcW w:w="850" w:type="dxa"/>
                  <w:tcBorders>
                    <w:top w:val="nil"/>
                    <w:left w:val="nil"/>
                    <w:bottom w:val="nil"/>
                    <w:right w:val="nil"/>
                  </w:tcBorders>
                  <w:shd w:val="clear" w:color="auto" w:fill="auto"/>
                  <w:vAlign w:val="center"/>
                  <w:hideMark/>
                </w:tcPr>
                <w:p w:rsidR="00337317" w:rsidRPr="00690B56" w:rsidRDefault="00337317" w:rsidP="00A1429A">
                  <w:pPr>
                    <w:framePr w:hSpace="180" w:wrap="around" w:vAnchor="text" w:hAnchor="text" w:y="1"/>
                    <w:spacing w:after="0"/>
                    <w:suppressOverlap/>
                    <w:jc w:val="center"/>
                    <w:rPr>
                      <w:rFonts w:eastAsia="Times New Roman"/>
                      <w:b/>
                      <w:bCs/>
                      <w:i/>
                      <w:iCs/>
                      <w:sz w:val="18"/>
                      <w:szCs w:val="18"/>
                      <w:lang w:eastAsia="bg-BG"/>
                    </w:rPr>
                  </w:pPr>
                  <w:r w:rsidRPr="00690B56">
                    <w:rPr>
                      <w:rFonts w:eastAsia="Times New Roman"/>
                      <w:b/>
                      <w:bCs/>
                      <w:i/>
                      <w:iCs/>
                      <w:sz w:val="18"/>
                      <w:szCs w:val="18"/>
                      <w:lang w:eastAsia="bg-BG"/>
                    </w:rPr>
                    <w:t>в друга чужд. валута</w:t>
                  </w:r>
                </w:p>
              </w:tc>
              <w:tc>
                <w:tcPr>
                  <w:tcW w:w="851" w:type="dxa"/>
                  <w:tcBorders>
                    <w:top w:val="nil"/>
                    <w:left w:val="nil"/>
                    <w:bottom w:val="nil"/>
                    <w:right w:val="nil"/>
                  </w:tcBorders>
                  <w:shd w:val="clear" w:color="auto" w:fill="auto"/>
                  <w:noWrap/>
                  <w:vAlign w:val="center"/>
                  <w:hideMark/>
                </w:tcPr>
                <w:p w:rsidR="00337317" w:rsidRPr="00690B56" w:rsidRDefault="00337317" w:rsidP="00A1429A">
                  <w:pPr>
                    <w:framePr w:hSpace="180" w:wrap="around" w:vAnchor="text" w:hAnchor="text" w:y="1"/>
                    <w:spacing w:after="0"/>
                    <w:suppressOverlap/>
                    <w:jc w:val="center"/>
                    <w:rPr>
                      <w:rFonts w:eastAsia="Times New Roman"/>
                      <w:b/>
                      <w:bCs/>
                      <w:i/>
                      <w:iCs/>
                      <w:sz w:val="18"/>
                      <w:szCs w:val="18"/>
                      <w:lang w:eastAsia="bg-BG"/>
                    </w:rPr>
                  </w:pPr>
                  <w:r w:rsidRPr="00690B56">
                    <w:rPr>
                      <w:rFonts w:eastAsia="Times New Roman"/>
                      <w:b/>
                      <w:bCs/>
                      <w:i/>
                      <w:iCs/>
                      <w:sz w:val="18"/>
                      <w:szCs w:val="18"/>
                      <w:lang w:eastAsia="bg-BG"/>
                    </w:rPr>
                    <w:t>в BGN</w:t>
                  </w:r>
                </w:p>
              </w:tc>
              <w:tc>
                <w:tcPr>
                  <w:tcW w:w="850" w:type="dxa"/>
                  <w:tcBorders>
                    <w:top w:val="nil"/>
                    <w:left w:val="nil"/>
                    <w:bottom w:val="nil"/>
                    <w:right w:val="nil"/>
                  </w:tcBorders>
                  <w:shd w:val="clear" w:color="auto" w:fill="auto"/>
                  <w:noWrap/>
                  <w:vAlign w:val="center"/>
                  <w:hideMark/>
                </w:tcPr>
                <w:p w:rsidR="00337317" w:rsidRPr="00690B56" w:rsidRDefault="00337317" w:rsidP="00A1429A">
                  <w:pPr>
                    <w:framePr w:hSpace="180" w:wrap="around" w:vAnchor="text" w:hAnchor="text" w:y="1"/>
                    <w:spacing w:after="0"/>
                    <w:suppressOverlap/>
                    <w:jc w:val="center"/>
                    <w:rPr>
                      <w:rFonts w:eastAsia="Times New Roman"/>
                      <w:b/>
                      <w:bCs/>
                      <w:i/>
                      <w:iCs/>
                      <w:sz w:val="18"/>
                      <w:szCs w:val="18"/>
                      <w:lang w:eastAsia="bg-BG"/>
                    </w:rPr>
                  </w:pPr>
                  <w:r w:rsidRPr="00690B56">
                    <w:rPr>
                      <w:rFonts w:eastAsia="Times New Roman"/>
                      <w:b/>
                      <w:bCs/>
                      <w:i/>
                      <w:iCs/>
                      <w:sz w:val="18"/>
                      <w:szCs w:val="18"/>
                      <w:lang w:eastAsia="bg-BG"/>
                    </w:rPr>
                    <w:t>Общо</w:t>
                  </w:r>
                </w:p>
              </w:tc>
            </w:tr>
            <w:tr w:rsidR="00337317" w:rsidRPr="00690B56" w:rsidTr="00337317">
              <w:trPr>
                <w:trHeight w:val="307"/>
              </w:trPr>
              <w:tc>
                <w:tcPr>
                  <w:tcW w:w="3035" w:type="dxa"/>
                  <w:tcBorders>
                    <w:top w:val="nil"/>
                    <w:left w:val="nil"/>
                    <w:bottom w:val="nil"/>
                    <w:right w:val="nil"/>
                  </w:tcBorders>
                  <w:shd w:val="clear" w:color="000000" w:fill="D9D9D9"/>
                  <w:noWrap/>
                  <w:vAlign w:val="bottom"/>
                  <w:hideMark/>
                </w:tcPr>
                <w:p w:rsidR="00337317" w:rsidRPr="00690B56" w:rsidRDefault="00337317" w:rsidP="00A1429A">
                  <w:pPr>
                    <w:framePr w:hSpace="180" w:wrap="around" w:vAnchor="text" w:hAnchor="text" w:y="1"/>
                    <w:spacing w:after="0"/>
                    <w:suppressOverlap/>
                    <w:rPr>
                      <w:rFonts w:eastAsia="Times New Roman"/>
                      <w:b/>
                      <w:bCs/>
                      <w:sz w:val="18"/>
                      <w:szCs w:val="18"/>
                      <w:lang w:eastAsia="bg-BG"/>
                    </w:rPr>
                  </w:pPr>
                  <w:r w:rsidRPr="00690B56">
                    <w:rPr>
                      <w:rFonts w:eastAsia="Times New Roman"/>
                      <w:b/>
                      <w:bCs/>
                      <w:sz w:val="18"/>
                      <w:szCs w:val="18"/>
                      <w:lang w:eastAsia="bg-BG"/>
                    </w:rPr>
                    <w:t>31 декември 202</w:t>
                  </w:r>
                  <w:r w:rsidR="00954B2C">
                    <w:rPr>
                      <w:rFonts w:eastAsia="Times New Roman"/>
                      <w:b/>
                      <w:bCs/>
                      <w:sz w:val="18"/>
                      <w:szCs w:val="18"/>
                      <w:lang w:eastAsia="bg-BG"/>
                    </w:rPr>
                    <w:t>1</w:t>
                  </w:r>
                  <w:r w:rsidRPr="00690B56">
                    <w:rPr>
                      <w:rFonts w:eastAsia="Times New Roman"/>
                      <w:b/>
                      <w:bCs/>
                      <w:sz w:val="18"/>
                      <w:szCs w:val="18"/>
                      <w:lang w:eastAsia="bg-BG"/>
                    </w:rPr>
                    <w:t xml:space="preserve"> г.</w:t>
                  </w:r>
                </w:p>
              </w:tc>
              <w:tc>
                <w:tcPr>
                  <w:tcW w:w="835" w:type="dxa"/>
                  <w:tcBorders>
                    <w:top w:val="nil"/>
                    <w:left w:val="nil"/>
                    <w:bottom w:val="nil"/>
                    <w:right w:val="nil"/>
                  </w:tcBorders>
                </w:tcPr>
                <w:p w:rsidR="00337317" w:rsidRPr="00690B56" w:rsidRDefault="00337317" w:rsidP="00A1429A">
                  <w:pPr>
                    <w:framePr w:hSpace="180" w:wrap="around" w:vAnchor="text" w:hAnchor="text" w:y="1"/>
                    <w:spacing w:after="0"/>
                    <w:suppressOverlap/>
                    <w:rPr>
                      <w:rFonts w:eastAsia="Times New Roman"/>
                      <w:b/>
                      <w:bCs/>
                      <w:i/>
                      <w:iCs/>
                      <w:sz w:val="18"/>
                      <w:szCs w:val="18"/>
                      <w:lang w:eastAsia="bg-BG"/>
                    </w:rPr>
                  </w:pPr>
                </w:p>
              </w:tc>
              <w:tc>
                <w:tcPr>
                  <w:tcW w:w="866"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b/>
                      <w:bCs/>
                      <w:i/>
                      <w:iCs/>
                      <w:sz w:val="16"/>
                      <w:szCs w:val="16"/>
                      <w:lang w:eastAsia="bg-BG"/>
                    </w:rPr>
                  </w:pPr>
                  <w:r w:rsidRPr="00690B56">
                    <w:rPr>
                      <w:rFonts w:eastAsia="Times New Roman"/>
                      <w:b/>
                      <w:bCs/>
                      <w:i/>
                      <w:iCs/>
                      <w:sz w:val="16"/>
                      <w:szCs w:val="16"/>
                      <w:lang w:eastAsia="bg-BG"/>
                    </w:rPr>
                    <w:t>BGN '000</w:t>
                  </w:r>
                </w:p>
              </w:tc>
              <w:tc>
                <w:tcPr>
                  <w:tcW w:w="851"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b/>
                      <w:bCs/>
                      <w:i/>
                      <w:iCs/>
                      <w:sz w:val="16"/>
                      <w:szCs w:val="16"/>
                      <w:lang w:eastAsia="bg-BG"/>
                    </w:rPr>
                  </w:pPr>
                  <w:r w:rsidRPr="00690B56">
                    <w:rPr>
                      <w:rFonts w:eastAsia="Times New Roman"/>
                      <w:b/>
                      <w:bCs/>
                      <w:i/>
                      <w:iCs/>
                      <w:sz w:val="16"/>
                      <w:szCs w:val="16"/>
                      <w:lang w:eastAsia="bg-BG"/>
                    </w:rPr>
                    <w:t>BGN '000</w:t>
                  </w:r>
                </w:p>
              </w:tc>
              <w:tc>
                <w:tcPr>
                  <w:tcW w:w="850"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b/>
                      <w:bCs/>
                      <w:i/>
                      <w:iCs/>
                      <w:sz w:val="16"/>
                      <w:szCs w:val="16"/>
                      <w:lang w:eastAsia="bg-BG"/>
                    </w:rPr>
                  </w:pPr>
                  <w:r w:rsidRPr="00690B56">
                    <w:rPr>
                      <w:rFonts w:eastAsia="Times New Roman"/>
                      <w:b/>
                      <w:bCs/>
                      <w:i/>
                      <w:iCs/>
                      <w:sz w:val="16"/>
                      <w:szCs w:val="16"/>
                      <w:lang w:eastAsia="bg-BG"/>
                    </w:rPr>
                    <w:t>BGN '000</w:t>
                  </w:r>
                </w:p>
              </w:tc>
              <w:tc>
                <w:tcPr>
                  <w:tcW w:w="851"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b/>
                      <w:bCs/>
                      <w:i/>
                      <w:iCs/>
                      <w:sz w:val="16"/>
                      <w:szCs w:val="16"/>
                      <w:lang w:eastAsia="bg-BG"/>
                    </w:rPr>
                  </w:pPr>
                  <w:r w:rsidRPr="00690B56">
                    <w:rPr>
                      <w:rFonts w:eastAsia="Times New Roman"/>
                      <w:b/>
                      <w:bCs/>
                      <w:i/>
                      <w:iCs/>
                      <w:sz w:val="16"/>
                      <w:szCs w:val="16"/>
                      <w:lang w:eastAsia="bg-BG"/>
                    </w:rPr>
                    <w:t>BGN '000</w:t>
                  </w:r>
                </w:p>
              </w:tc>
              <w:tc>
                <w:tcPr>
                  <w:tcW w:w="850"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b/>
                      <w:bCs/>
                      <w:i/>
                      <w:iCs/>
                      <w:sz w:val="16"/>
                      <w:szCs w:val="16"/>
                      <w:lang w:eastAsia="bg-BG"/>
                    </w:rPr>
                  </w:pPr>
                  <w:r w:rsidRPr="00690B56">
                    <w:rPr>
                      <w:rFonts w:eastAsia="Times New Roman"/>
                      <w:b/>
                      <w:bCs/>
                      <w:i/>
                      <w:iCs/>
                      <w:sz w:val="16"/>
                      <w:szCs w:val="16"/>
                      <w:lang w:eastAsia="bg-BG"/>
                    </w:rPr>
                    <w:t>BGN '000</w:t>
                  </w:r>
                </w:p>
              </w:tc>
            </w:tr>
            <w:tr w:rsidR="00337317" w:rsidRPr="00690B56" w:rsidTr="00337317">
              <w:trPr>
                <w:trHeight w:val="307"/>
              </w:trPr>
              <w:tc>
                <w:tcPr>
                  <w:tcW w:w="3035"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b/>
                      <w:bCs/>
                      <w:sz w:val="18"/>
                      <w:szCs w:val="18"/>
                      <w:lang w:eastAsia="bg-BG"/>
                    </w:rPr>
                  </w:pPr>
                  <w:r w:rsidRPr="00690B56">
                    <w:rPr>
                      <w:rFonts w:eastAsia="Times New Roman"/>
                      <w:b/>
                      <w:bCs/>
                      <w:sz w:val="18"/>
                      <w:szCs w:val="18"/>
                      <w:lang w:eastAsia="bg-BG"/>
                    </w:rPr>
                    <w:t>Активи в оригинална валута</w:t>
                  </w:r>
                </w:p>
              </w:tc>
              <w:tc>
                <w:tcPr>
                  <w:tcW w:w="835" w:type="dxa"/>
                  <w:tcBorders>
                    <w:top w:val="nil"/>
                    <w:left w:val="nil"/>
                    <w:bottom w:val="nil"/>
                    <w:right w:val="nil"/>
                  </w:tcBorders>
                </w:tcPr>
                <w:p w:rsidR="00337317" w:rsidRPr="00690B56" w:rsidRDefault="00337317" w:rsidP="00A1429A">
                  <w:pPr>
                    <w:framePr w:hSpace="180" w:wrap="around" w:vAnchor="text" w:hAnchor="text" w:y="1"/>
                    <w:spacing w:after="0"/>
                    <w:suppressOverlap/>
                    <w:rPr>
                      <w:rFonts w:eastAsia="Times New Roman"/>
                      <w:b/>
                      <w:bCs/>
                      <w:sz w:val="18"/>
                      <w:szCs w:val="18"/>
                      <w:lang w:eastAsia="bg-BG"/>
                    </w:rPr>
                  </w:pPr>
                </w:p>
              </w:tc>
              <w:tc>
                <w:tcPr>
                  <w:tcW w:w="866"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b/>
                      <w:bCs/>
                      <w:sz w:val="18"/>
                      <w:szCs w:val="18"/>
                      <w:lang w:eastAsia="bg-BG"/>
                    </w:rPr>
                  </w:pPr>
                </w:p>
              </w:tc>
              <w:tc>
                <w:tcPr>
                  <w:tcW w:w="851"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jc w:val="right"/>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jc w:val="right"/>
                    <w:rPr>
                      <w:rFonts w:eastAsia="Times New Roman"/>
                      <w:sz w:val="18"/>
                      <w:szCs w:val="18"/>
                      <w:lang w:eastAsia="bg-BG"/>
                    </w:rPr>
                  </w:pPr>
                </w:p>
              </w:tc>
              <w:tc>
                <w:tcPr>
                  <w:tcW w:w="851"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jc w:val="right"/>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jc w:val="right"/>
                    <w:rPr>
                      <w:rFonts w:eastAsia="Times New Roman"/>
                      <w:sz w:val="18"/>
                      <w:szCs w:val="18"/>
                      <w:lang w:eastAsia="bg-BG"/>
                    </w:rPr>
                  </w:pPr>
                </w:p>
              </w:tc>
            </w:tr>
            <w:tr w:rsidR="00337317" w:rsidRPr="00690B56" w:rsidTr="00337317">
              <w:trPr>
                <w:trHeight w:val="151"/>
              </w:trPr>
              <w:tc>
                <w:tcPr>
                  <w:tcW w:w="3035"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sz w:val="18"/>
                      <w:szCs w:val="18"/>
                      <w:lang w:eastAsia="bg-BG"/>
                    </w:rPr>
                  </w:pPr>
                  <w:r w:rsidRPr="00690B56">
                    <w:rPr>
                      <w:rFonts w:eastAsia="Times New Roman"/>
                      <w:sz w:val="18"/>
                      <w:szCs w:val="18"/>
                      <w:lang w:eastAsia="bg-BG"/>
                    </w:rPr>
                    <w:t>Вземания от свързани предприятия</w:t>
                  </w:r>
                </w:p>
              </w:tc>
              <w:tc>
                <w:tcPr>
                  <w:tcW w:w="835" w:type="dxa"/>
                  <w:tcBorders>
                    <w:top w:val="nil"/>
                    <w:left w:val="nil"/>
                    <w:bottom w:val="nil"/>
                    <w:right w:val="nil"/>
                  </w:tcBorders>
                  <w:vAlign w:val="bottom"/>
                </w:tcPr>
                <w:p w:rsidR="00337317" w:rsidRPr="00B55ACB" w:rsidRDefault="00CF0865" w:rsidP="00A1429A">
                  <w:pPr>
                    <w:framePr w:hSpace="180" w:wrap="around" w:vAnchor="text" w:hAnchor="text" w:y="1"/>
                    <w:spacing w:after="0"/>
                    <w:suppressOverlap/>
                    <w:jc w:val="right"/>
                    <w:rPr>
                      <w:rFonts w:eastAsia="Times New Roman"/>
                      <w:sz w:val="18"/>
                      <w:szCs w:val="18"/>
                    </w:rPr>
                  </w:pPr>
                  <w:r w:rsidRPr="00B55ACB">
                    <w:rPr>
                      <w:rFonts w:eastAsia="Times New Roman"/>
                      <w:sz w:val="18"/>
                      <w:szCs w:val="18"/>
                    </w:rPr>
                    <w:t>1</w:t>
                  </w:r>
                  <w:r w:rsidR="007B5387">
                    <w:rPr>
                      <w:rFonts w:eastAsia="Times New Roman"/>
                      <w:sz w:val="18"/>
                      <w:szCs w:val="18"/>
                    </w:rPr>
                    <w:t>8</w:t>
                  </w:r>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954B2C"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7</w:t>
                  </w:r>
                </w:p>
              </w:tc>
              <w:tc>
                <w:tcPr>
                  <w:tcW w:w="850" w:type="dxa"/>
                  <w:tcBorders>
                    <w:top w:val="nil"/>
                    <w:left w:val="nil"/>
                    <w:bottom w:val="nil"/>
                    <w:right w:val="nil"/>
                  </w:tcBorders>
                  <w:shd w:val="clear" w:color="auto" w:fill="auto"/>
                  <w:noWrap/>
                  <w:vAlign w:val="bottom"/>
                  <w:hideMark/>
                </w:tcPr>
                <w:p w:rsidR="00337317" w:rsidRPr="00B55ACB" w:rsidRDefault="00954B2C"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7</w:t>
                  </w:r>
                </w:p>
              </w:tc>
            </w:tr>
            <w:tr w:rsidR="00337317" w:rsidRPr="00690B56" w:rsidTr="00337317">
              <w:trPr>
                <w:trHeight w:val="224"/>
              </w:trPr>
              <w:tc>
                <w:tcPr>
                  <w:tcW w:w="3035"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sz w:val="18"/>
                      <w:szCs w:val="18"/>
                      <w:lang w:eastAsia="bg-BG"/>
                    </w:rPr>
                  </w:pPr>
                  <w:r w:rsidRPr="00690B56">
                    <w:rPr>
                      <w:rFonts w:eastAsia="Times New Roman"/>
                      <w:sz w:val="18"/>
                      <w:szCs w:val="18"/>
                      <w:lang w:eastAsia="bg-BG"/>
                    </w:rPr>
                    <w:t>Търговски и други вземания</w:t>
                  </w:r>
                </w:p>
              </w:tc>
              <w:tc>
                <w:tcPr>
                  <w:tcW w:w="835" w:type="dxa"/>
                  <w:tcBorders>
                    <w:top w:val="nil"/>
                    <w:left w:val="nil"/>
                    <w:bottom w:val="nil"/>
                    <w:right w:val="nil"/>
                  </w:tcBorders>
                  <w:vAlign w:val="bottom"/>
                </w:tcPr>
                <w:p w:rsidR="00337317" w:rsidRPr="00B55ACB" w:rsidRDefault="00CF0865" w:rsidP="00A1429A">
                  <w:pPr>
                    <w:framePr w:hSpace="180" w:wrap="around" w:vAnchor="text" w:hAnchor="text" w:y="1"/>
                    <w:spacing w:after="0"/>
                    <w:suppressOverlap/>
                    <w:jc w:val="right"/>
                    <w:rPr>
                      <w:rFonts w:eastAsia="Times New Roman"/>
                      <w:sz w:val="18"/>
                      <w:szCs w:val="18"/>
                    </w:rPr>
                  </w:pPr>
                  <w:r w:rsidRPr="00B55ACB">
                    <w:rPr>
                      <w:rFonts w:eastAsia="Times New Roman"/>
                      <w:sz w:val="18"/>
                      <w:szCs w:val="18"/>
                    </w:rPr>
                    <w:t>1</w:t>
                  </w:r>
                  <w:r w:rsidR="009C5F03">
                    <w:rPr>
                      <w:rFonts w:eastAsia="Times New Roman"/>
                      <w:sz w:val="18"/>
                      <w:szCs w:val="18"/>
                    </w:rPr>
                    <w:t>7</w:t>
                  </w:r>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954B2C"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92</w:t>
                  </w:r>
                </w:p>
              </w:tc>
              <w:tc>
                <w:tcPr>
                  <w:tcW w:w="850" w:type="dxa"/>
                  <w:tcBorders>
                    <w:top w:val="nil"/>
                    <w:left w:val="nil"/>
                    <w:bottom w:val="nil"/>
                    <w:right w:val="nil"/>
                  </w:tcBorders>
                  <w:shd w:val="clear" w:color="auto" w:fill="auto"/>
                  <w:noWrap/>
                  <w:vAlign w:val="bottom"/>
                  <w:hideMark/>
                </w:tcPr>
                <w:p w:rsidR="00337317" w:rsidRPr="00B55ACB" w:rsidRDefault="00954B2C"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92</w:t>
                  </w:r>
                </w:p>
              </w:tc>
            </w:tr>
            <w:tr w:rsidR="00337317" w:rsidRPr="00690B56" w:rsidTr="00337317">
              <w:trPr>
                <w:trHeight w:val="307"/>
              </w:trPr>
              <w:tc>
                <w:tcPr>
                  <w:tcW w:w="3035"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sz w:val="18"/>
                      <w:szCs w:val="18"/>
                      <w:lang w:eastAsia="bg-BG"/>
                    </w:rPr>
                  </w:pPr>
                  <w:r w:rsidRPr="00690B56">
                    <w:rPr>
                      <w:rFonts w:eastAsia="Times New Roman"/>
                      <w:sz w:val="18"/>
                      <w:szCs w:val="18"/>
                      <w:lang w:eastAsia="bg-BG"/>
                    </w:rPr>
                    <w:t>Парични средства и парични еквиваленти</w:t>
                  </w:r>
                </w:p>
              </w:tc>
              <w:tc>
                <w:tcPr>
                  <w:tcW w:w="835" w:type="dxa"/>
                  <w:tcBorders>
                    <w:top w:val="nil"/>
                    <w:left w:val="nil"/>
                    <w:bottom w:val="nil"/>
                    <w:right w:val="nil"/>
                  </w:tcBorders>
                  <w:vAlign w:val="bottom"/>
                </w:tcPr>
                <w:p w:rsidR="00337317" w:rsidRPr="00B55ACB" w:rsidRDefault="009C5F03" w:rsidP="00A1429A">
                  <w:pPr>
                    <w:framePr w:hSpace="180" w:wrap="around" w:vAnchor="text" w:hAnchor="text" w:y="1"/>
                    <w:spacing w:after="0"/>
                    <w:suppressOverlap/>
                    <w:jc w:val="right"/>
                    <w:rPr>
                      <w:rFonts w:eastAsia="Times New Roman"/>
                      <w:sz w:val="18"/>
                      <w:szCs w:val="18"/>
                    </w:rPr>
                  </w:pPr>
                  <w:r>
                    <w:rPr>
                      <w:rFonts w:eastAsia="Times New Roman"/>
                      <w:sz w:val="18"/>
                      <w:szCs w:val="18"/>
                    </w:rPr>
                    <w:t>19</w:t>
                  </w:r>
                </w:p>
              </w:tc>
              <w:tc>
                <w:tcPr>
                  <w:tcW w:w="866" w:type="dxa"/>
                  <w:tcBorders>
                    <w:top w:val="nil"/>
                    <w:left w:val="nil"/>
                    <w:bottom w:val="nil"/>
                    <w:right w:val="nil"/>
                  </w:tcBorders>
                  <w:shd w:val="clear" w:color="auto" w:fill="auto"/>
                  <w:noWrap/>
                  <w:vAlign w:val="bottom"/>
                  <w:hideMark/>
                </w:tcPr>
                <w:p w:rsidR="00337317" w:rsidRPr="00B55ACB" w:rsidRDefault="00B55ACB"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B55ACB"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954B2C"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63</w:t>
                  </w:r>
                </w:p>
              </w:tc>
              <w:tc>
                <w:tcPr>
                  <w:tcW w:w="850" w:type="dxa"/>
                  <w:tcBorders>
                    <w:top w:val="nil"/>
                    <w:left w:val="nil"/>
                    <w:bottom w:val="nil"/>
                    <w:right w:val="nil"/>
                  </w:tcBorders>
                  <w:shd w:val="clear" w:color="auto" w:fill="auto"/>
                  <w:noWrap/>
                  <w:vAlign w:val="bottom"/>
                  <w:hideMark/>
                </w:tcPr>
                <w:p w:rsidR="00337317" w:rsidRPr="00B55ACB" w:rsidRDefault="00954B2C"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63</w:t>
                  </w:r>
                </w:p>
              </w:tc>
            </w:tr>
            <w:tr w:rsidR="00337317" w:rsidRPr="00690B56" w:rsidTr="00337317">
              <w:trPr>
                <w:trHeight w:val="138"/>
              </w:trPr>
              <w:tc>
                <w:tcPr>
                  <w:tcW w:w="3035"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b/>
                      <w:bCs/>
                      <w:sz w:val="18"/>
                      <w:szCs w:val="18"/>
                      <w:lang w:eastAsia="bg-BG"/>
                    </w:rPr>
                  </w:pPr>
                  <w:r w:rsidRPr="00690B56">
                    <w:rPr>
                      <w:rFonts w:eastAsia="Times New Roman"/>
                      <w:b/>
                      <w:bCs/>
                      <w:sz w:val="18"/>
                      <w:szCs w:val="18"/>
                      <w:lang w:eastAsia="bg-BG"/>
                    </w:rPr>
                    <w:t>Общо активи в оригинална валута</w:t>
                  </w:r>
                </w:p>
              </w:tc>
              <w:tc>
                <w:tcPr>
                  <w:tcW w:w="835" w:type="dxa"/>
                  <w:tcBorders>
                    <w:left w:val="nil"/>
                    <w:right w:val="nil"/>
                  </w:tcBorders>
                </w:tcPr>
                <w:p w:rsidR="00337317" w:rsidRPr="00B55ACB" w:rsidRDefault="00337317" w:rsidP="00A1429A">
                  <w:pPr>
                    <w:framePr w:hSpace="180" w:wrap="around" w:vAnchor="text" w:hAnchor="text" w:y="1"/>
                    <w:spacing w:after="0"/>
                    <w:suppressOverlap/>
                    <w:jc w:val="right"/>
                    <w:rPr>
                      <w:rFonts w:eastAsia="Times New Roman"/>
                      <w:b/>
                      <w:bCs/>
                      <w:sz w:val="18"/>
                      <w:szCs w:val="18"/>
                      <w:lang w:eastAsia="bg-BG"/>
                    </w:rPr>
                  </w:pPr>
                </w:p>
              </w:tc>
              <w:tc>
                <w:tcPr>
                  <w:tcW w:w="866" w:type="dxa"/>
                  <w:tcBorders>
                    <w:top w:val="single" w:sz="4" w:space="0" w:color="auto"/>
                    <w:left w:val="nil"/>
                    <w:bottom w:val="single" w:sz="4" w:space="0" w:color="auto"/>
                    <w:right w:val="nil"/>
                  </w:tcBorders>
                  <w:shd w:val="clear" w:color="auto" w:fill="auto"/>
                  <w:noWrap/>
                  <w:vAlign w:val="bottom"/>
                  <w:hideMark/>
                </w:tcPr>
                <w:p w:rsidR="00337317" w:rsidRPr="00B55ACB" w:rsidRDefault="00B55ACB"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851" w:type="dxa"/>
                  <w:tcBorders>
                    <w:top w:val="single" w:sz="4" w:space="0" w:color="auto"/>
                    <w:left w:val="nil"/>
                    <w:bottom w:val="single" w:sz="4" w:space="0" w:color="auto"/>
                    <w:right w:val="nil"/>
                  </w:tcBorders>
                  <w:shd w:val="clear" w:color="auto" w:fill="auto"/>
                  <w:noWrap/>
                  <w:vAlign w:val="bottom"/>
                  <w:hideMark/>
                </w:tcPr>
                <w:p w:rsidR="00337317" w:rsidRPr="00B55ACB" w:rsidRDefault="00B55ACB"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850" w:type="dxa"/>
                  <w:tcBorders>
                    <w:top w:val="single" w:sz="4" w:space="0" w:color="auto"/>
                    <w:left w:val="nil"/>
                    <w:bottom w:val="single" w:sz="4" w:space="0" w:color="auto"/>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b/>
                      <w:bCs/>
                      <w:sz w:val="18"/>
                      <w:szCs w:val="18"/>
                      <w:lang w:eastAsia="bg-BG"/>
                    </w:rPr>
                  </w:pPr>
                  <w:r w:rsidRPr="00B55ACB">
                    <w:rPr>
                      <w:rFonts w:eastAsia="Times New Roman"/>
                      <w:b/>
                      <w:bCs/>
                      <w:sz w:val="18"/>
                      <w:szCs w:val="18"/>
                      <w:lang w:eastAsia="bg-BG"/>
                    </w:rPr>
                    <w:t>-</w:t>
                  </w:r>
                </w:p>
              </w:tc>
              <w:tc>
                <w:tcPr>
                  <w:tcW w:w="851" w:type="dxa"/>
                  <w:tcBorders>
                    <w:top w:val="single" w:sz="4" w:space="0" w:color="auto"/>
                    <w:left w:val="nil"/>
                    <w:bottom w:val="single" w:sz="4" w:space="0" w:color="auto"/>
                    <w:right w:val="nil"/>
                  </w:tcBorders>
                  <w:shd w:val="clear" w:color="auto" w:fill="auto"/>
                  <w:noWrap/>
                  <w:vAlign w:val="bottom"/>
                  <w:hideMark/>
                </w:tcPr>
                <w:p w:rsidR="00337317" w:rsidRPr="00B55ACB" w:rsidRDefault="00F965B4"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162</w:t>
                  </w:r>
                </w:p>
              </w:tc>
              <w:tc>
                <w:tcPr>
                  <w:tcW w:w="850" w:type="dxa"/>
                  <w:tcBorders>
                    <w:top w:val="single" w:sz="4" w:space="0" w:color="auto"/>
                    <w:left w:val="nil"/>
                    <w:bottom w:val="single" w:sz="4" w:space="0" w:color="auto"/>
                    <w:right w:val="nil"/>
                  </w:tcBorders>
                  <w:shd w:val="clear" w:color="auto" w:fill="auto"/>
                  <w:noWrap/>
                  <w:vAlign w:val="bottom"/>
                  <w:hideMark/>
                </w:tcPr>
                <w:p w:rsidR="00337317" w:rsidRPr="00B55ACB" w:rsidRDefault="00F965B4"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162</w:t>
                  </w:r>
                </w:p>
              </w:tc>
            </w:tr>
            <w:tr w:rsidR="00337317" w:rsidRPr="00690B56" w:rsidTr="00337317">
              <w:trPr>
                <w:trHeight w:val="70"/>
              </w:trPr>
              <w:tc>
                <w:tcPr>
                  <w:tcW w:w="3035" w:type="dxa"/>
                  <w:tcBorders>
                    <w:top w:val="nil"/>
                    <w:left w:val="nil"/>
                    <w:bottom w:val="nil"/>
                    <w:right w:val="nil"/>
                  </w:tcBorders>
                  <w:shd w:val="clear" w:color="auto" w:fill="auto"/>
                  <w:noWrap/>
                  <w:vAlign w:val="bottom"/>
                  <w:hideMark/>
                </w:tcPr>
                <w:p w:rsidR="00337317" w:rsidRPr="007239CF" w:rsidRDefault="00337317" w:rsidP="00A1429A">
                  <w:pPr>
                    <w:framePr w:hSpace="180" w:wrap="around" w:vAnchor="text" w:hAnchor="text" w:y="1"/>
                    <w:spacing w:after="0"/>
                    <w:suppressOverlap/>
                    <w:jc w:val="right"/>
                    <w:rPr>
                      <w:rFonts w:eastAsia="Times New Roman"/>
                      <w:b/>
                      <w:bCs/>
                      <w:sz w:val="8"/>
                      <w:szCs w:val="8"/>
                      <w:lang w:eastAsia="bg-BG"/>
                    </w:rPr>
                  </w:pPr>
                </w:p>
              </w:tc>
              <w:tc>
                <w:tcPr>
                  <w:tcW w:w="835" w:type="dxa"/>
                  <w:tcBorders>
                    <w:left w:val="nil"/>
                    <w:bottom w:val="nil"/>
                    <w:right w:val="nil"/>
                  </w:tcBorders>
                </w:tcPr>
                <w:p w:rsidR="00337317" w:rsidRPr="00B55ACB" w:rsidRDefault="00337317" w:rsidP="00A1429A">
                  <w:pPr>
                    <w:framePr w:hSpace="180" w:wrap="around" w:vAnchor="text" w:hAnchor="text" w:y="1"/>
                    <w:spacing w:after="0"/>
                    <w:suppressOverlap/>
                    <w:rPr>
                      <w:rFonts w:eastAsia="Times New Roman"/>
                      <w:sz w:val="8"/>
                      <w:szCs w:val="8"/>
                      <w:lang w:eastAsia="bg-BG"/>
                    </w:rPr>
                  </w:pPr>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8"/>
                      <w:szCs w:val="8"/>
                      <w:lang w:eastAsia="bg-BG"/>
                    </w:rPr>
                  </w:pP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8"/>
                      <w:szCs w:val="8"/>
                      <w:lang w:eastAsia="bg-BG"/>
                    </w:rPr>
                  </w:pP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8"/>
                      <w:szCs w:val="8"/>
                      <w:lang w:eastAsia="bg-BG"/>
                    </w:rPr>
                  </w:pP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8"/>
                      <w:szCs w:val="8"/>
                      <w:lang w:eastAsia="bg-BG"/>
                    </w:rPr>
                  </w:pP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8"/>
                      <w:szCs w:val="8"/>
                      <w:lang w:eastAsia="bg-BG"/>
                    </w:rPr>
                  </w:pPr>
                </w:p>
              </w:tc>
            </w:tr>
            <w:tr w:rsidR="00337317" w:rsidRPr="00690B56" w:rsidTr="00337317">
              <w:trPr>
                <w:trHeight w:val="119"/>
              </w:trPr>
              <w:tc>
                <w:tcPr>
                  <w:tcW w:w="3035"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b/>
                      <w:bCs/>
                      <w:sz w:val="18"/>
                      <w:szCs w:val="18"/>
                      <w:lang w:eastAsia="bg-BG"/>
                    </w:rPr>
                  </w:pPr>
                  <w:r w:rsidRPr="00690B56">
                    <w:rPr>
                      <w:rFonts w:eastAsia="Times New Roman"/>
                      <w:b/>
                      <w:bCs/>
                      <w:sz w:val="18"/>
                      <w:szCs w:val="18"/>
                      <w:lang w:eastAsia="bg-BG"/>
                    </w:rPr>
                    <w:t>Пасиви в оригинална валута</w:t>
                  </w:r>
                </w:p>
              </w:tc>
              <w:tc>
                <w:tcPr>
                  <w:tcW w:w="835" w:type="dxa"/>
                  <w:tcBorders>
                    <w:top w:val="nil"/>
                    <w:left w:val="nil"/>
                    <w:bottom w:val="nil"/>
                    <w:right w:val="nil"/>
                  </w:tcBorders>
                </w:tcPr>
                <w:p w:rsidR="00337317" w:rsidRPr="00B55ACB" w:rsidRDefault="00337317" w:rsidP="00A1429A">
                  <w:pPr>
                    <w:framePr w:hSpace="180" w:wrap="around" w:vAnchor="text" w:hAnchor="text" w:y="1"/>
                    <w:spacing w:after="0"/>
                    <w:suppressOverlap/>
                    <w:rPr>
                      <w:rFonts w:eastAsia="Times New Roman"/>
                      <w:b/>
                      <w:bCs/>
                      <w:sz w:val="18"/>
                      <w:szCs w:val="18"/>
                      <w:lang w:eastAsia="bg-BG"/>
                    </w:rPr>
                  </w:pPr>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b/>
                      <w:bCs/>
                      <w:sz w:val="18"/>
                      <w:szCs w:val="18"/>
                      <w:lang w:eastAsia="bg-BG"/>
                    </w:rPr>
                  </w:pP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p>
              </w:tc>
              <w:tc>
                <w:tcPr>
                  <w:tcW w:w="851"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rPr>
                      <w:rFonts w:eastAsia="Times New Roman"/>
                      <w:sz w:val="18"/>
                      <w:szCs w:val="18"/>
                      <w:lang w:eastAsia="bg-BG"/>
                    </w:rPr>
                  </w:pPr>
                </w:p>
              </w:tc>
            </w:tr>
            <w:tr w:rsidR="00337317" w:rsidRPr="00690B56" w:rsidTr="00337317">
              <w:trPr>
                <w:trHeight w:val="192"/>
              </w:trPr>
              <w:tc>
                <w:tcPr>
                  <w:tcW w:w="3035"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sz w:val="18"/>
                      <w:szCs w:val="18"/>
                      <w:lang w:eastAsia="bg-BG"/>
                    </w:rPr>
                  </w:pPr>
                  <w:r w:rsidRPr="00690B56">
                    <w:rPr>
                      <w:rFonts w:eastAsia="Times New Roman"/>
                      <w:sz w:val="18"/>
                      <w:szCs w:val="18"/>
                      <w:lang w:eastAsia="bg-BG"/>
                    </w:rPr>
                    <w:t>Търговски и други задължения</w:t>
                  </w:r>
                </w:p>
              </w:tc>
              <w:tc>
                <w:tcPr>
                  <w:tcW w:w="835" w:type="dxa"/>
                  <w:tcBorders>
                    <w:top w:val="nil"/>
                    <w:left w:val="nil"/>
                    <w:right w:val="nil"/>
                  </w:tcBorders>
                  <w:vAlign w:val="bottom"/>
                </w:tcPr>
                <w:p w:rsidR="00337317" w:rsidRPr="003C4241" w:rsidRDefault="00337317" w:rsidP="00A1429A">
                  <w:pPr>
                    <w:framePr w:hSpace="180" w:wrap="around" w:vAnchor="text" w:hAnchor="text" w:y="1"/>
                    <w:spacing w:after="0"/>
                    <w:suppressOverlap/>
                    <w:jc w:val="right"/>
                    <w:rPr>
                      <w:rFonts w:eastAsia="Times New Roman"/>
                      <w:sz w:val="18"/>
                      <w:szCs w:val="18"/>
                      <w:lang w:val="en-US"/>
                    </w:rPr>
                  </w:pPr>
                  <w:r w:rsidRPr="00B55ACB">
                    <w:rPr>
                      <w:rFonts w:eastAsia="Times New Roman"/>
                      <w:sz w:val="18"/>
                      <w:szCs w:val="18"/>
                    </w:rPr>
                    <w:t>2</w:t>
                  </w:r>
                  <w:proofErr w:type="spellStart"/>
                  <w:r w:rsidR="003C4241">
                    <w:rPr>
                      <w:rFonts w:eastAsia="Times New Roman"/>
                      <w:sz w:val="18"/>
                      <w:szCs w:val="18"/>
                      <w:lang w:val="en-US"/>
                    </w:rPr>
                    <w:t>2</w:t>
                  </w:r>
                  <w:proofErr w:type="spellEnd"/>
                </w:p>
              </w:tc>
              <w:tc>
                <w:tcPr>
                  <w:tcW w:w="866" w:type="dxa"/>
                  <w:tcBorders>
                    <w:top w:val="nil"/>
                    <w:left w:val="nil"/>
                    <w:bottom w:val="nil"/>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sz w:val="18"/>
                      <w:szCs w:val="18"/>
                      <w:lang w:eastAsia="bg-BG"/>
                    </w:rPr>
                  </w:pPr>
                  <w:r w:rsidRPr="00B55ACB">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B55ACB"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337317" w:rsidRPr="00B55ACB" w:rsidRDefault="00B55ACB"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851" w:type="dxa"/>
                  <w:tcBorders>
                    <w:top w:val="nil"/>
                    <w:left w:val="nil"/>
                    <w:bottom w:val="nil"/>
                    <w:right w:val="nil"/>
                  </w:tcBorders>
                  <w:shd w:val="clear" w:color="auto" w:fill="auto"/>
                  <w:noWrap/>
                  <w:vAlign w:val="bottom"/>
                  <w:hideMark/>
                </w:tcPr>
                <w:p w:rsidR="00337317" w:rsidRPr="00B55ACB" w:rsidRDefault="00954B2C"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85</w:t>
                  </w:r>
                </w:p>
              </w:tc>
              <w:tc>
                <w:tcPr>
                  <w:tcW w:w="850" w:type="dxa"/>
                  <w:tcBorders>
                    <w:top w:val="nil"/>
                    <w:left w:val="nil"/>
                    <w:bottom w:val="nil"/>
                    <w:right w:val="nil"/>
                  </w:tcBorders>
                  <w:shd w:val="clear" w:color="auto" w:fill="auto"/>
                  <w:noWrap/>
                  <w:vAlign w:val="bottom"/>
                  <w:hideMark/>
                </w:tcPr>
                <w:p w:rsidR="00337317" w:rsidRPr="00B55ACB" w:rsidRDefault="00954B2C"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85</w:t>
                  </w:r>
                </w:p>
              </w:tc>
            </w:tr>
            <w:tr w:rsidR="00337317" w:rsidRPr="00690B56" w:rsidTr="00337317">
              <w:trPr>
                <w:trHeight w:val="250"/>
              </w:trPr>
              <w:tc>
                <w:tcPr>
                  <w:tcW w:w="3035" w:type="dxa"/>
                  <w:tcBorders>
                    <w:top w:val="nil"/>
                    <w:left w:val="nil"/>
                    <w:bottom w:val="nil"/>
                    <w:right w:val="nil"/>
                  </w:tcBorders>
                  <w:shd w:val="clear" w:color="auto" w:fill="auto"/>
                  <w:noWrap/>
                  <w:vAlign w:val="bottom"/>
                  <w:hideMark/>
                </w:tcPr>
                <w:p w:rsidR="00337317" w:rsidRPr="00690B56" w:rsidRDefault="00337317" w:rsidP="00A1429A">
                  <w:pPr>
                    <w:framePr w:hSpace="180" w:wrap="around" w:vAnchor="text" w:hAnchor="text" w:y="1"/>
                    <w:spacing w:after="0"/>
                    <w:suppressOverlap/>
                    <w:rPr>
                      <w:rFonts w:eastAsia="Times New Roman"/>
                      <w:b/>
                      <w:bCs/>
                      <w:sz w:val="18"/>
                      <w:szCs w:val="18"/>
                      <w:lang w:eastAsia="bg-BG"/>
                    </w:rPr>
                  </w:pPr>
                  <w:r w:rsidRPr="00690B56">
                    <w:rPr>
                      <w:rFonts w:eastAsia="Times New Roman"/>
                      <w:b/>
                      <w:bCs/>
                      <w:sz w:val="18"/>
                      <w:szCs w:val="18"/>
                      <w:lang w:eastAsia="bg-BG"/>
                    </w:rPr>
                    <w:t>Общо пасиви в оригинална валута</w:t>
                  </w:r>
                </w:p>
              </w:tc>
              <w:tc>
                <w:tcPr>
                  <w:tcW w:w="835" w:type="dxa"/>
                  <w:tcBorders>
                    <w:left w:val="nil"/>
                    <w:right w:val="nil"/>
                  </w:tcBorders>
                </w:tcPr>
                <w:p w:rsidR="00337317" w:rsidRPr="00BE3A3A" w:rsidRDefault="00337317" w:rsidP="00A1429A">
                  <w:pPr>
                    <w:framePr w:hSpace="180" w:wrap="around" w:vAnchor="text" w:hAnchor="text" w:y="1"/>
                    <w:spacing w:after="0"/>
                    <w:suppressOverlap/>
                    <w:jc w:val="right"/>
                    <w:rPr>
                      <w:rFonts w:eastAsia="Times New Roman"/>
                      <w:b/>
                      <w:bCs/>
                      <w:sz w:val="18"/>
                      <w:szCs w:val="18"/>
                      <w:lang w:eastAsia="bg-BG"/>
                    </w:rPr>
                  </w:pPr>
                </w:p>
              </w:tc>
              <w:tc>
                <w:tcPr>
                  <w:tcW w:w="866" w:type="dxa"/>
                  <w:tcBorders>
                    <w:top w:val="single" w:sz="4" w:space="0" w:color="auto"/>
                    <w:left w:val="nil"/>
                    <w:bottom w:val="single" w:sz="4" w:space="0" w:color="auto"/>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b/>
                      <w:bCs/>
                      <w:sz w:val="18"/>
                      <w:szCs w:val="18"/>
                      <w:lang w:eastAsia="bg-BG"/>
                    </w:rPr>
                  </w:pPr>
                  <w:r w:rsidRPr="00B55ACB">
                    <w:rPr>
                      <w:rFonts w:eastAsia="Times New Roman"/>
                      <w:b/>
                      <w:bCs/>
                      <w:sz w:val="18"/>
                      <w:szCs w:val="18"/>
                      <w:lang w:eastAsia="bg-BG"/>
                    </w:rPr>
                    <w:t>-</w:t>
                  </w:r>
                </w:p>
              </w:tc>
              <w:tc>
                <w:tcPr>
                  <w:tcW w:w="851" w:type="dxa"/>
                  <w:tcBorders>
                    <w:top w:val="single" w:sz="4" w:space="0" w:color="auto"/>
                    <w:left w:val="nil"/>
                    <w:bottom w:val="single" w:sz="4" w:space="0" w:color="auto"/>
                    <w:right w:val="nil"/>
                  </w:tcBorders>
                  <w:shd w:val="clear" w:color="auto" w:fill="auto"/>
                  <w:noWrap/>
                  <w:vAlign w:val="bottom"/>
                  <w:hideMark/>
                </w:tcPr>
                <w:p w:rsidR="00337317" w:rsidRPr="00B55ACB" w:rsidRDefault="00B55ACB"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850" w:type="dxa"/>
                  <w:tcBorders>
                    <w:top w:val="single" w:sz="4" w:space="0" w:color="auto"/>
                    <w:left w:val="nil"/>
                    <w:bottom w:val="single" w:sz="4" w:space="0" w:color="auto"/>
                    <w:right w:val="nil"/>
                  </w:tcBorders>
                  <w:shd w:val="clear" w:color="auto" w:fill="auto"/>
                  <w:noWrap/>
                  <w:vAlign w:val="bottom"/>
                  <w:hideMark/>
                </w:tcPr>
                <w:p w:rsidR="00337317" w:rsidRPr="00B55ACB" w:rsidRDefault="00337317" w:rsidP="00A1429A">
                  <w:pPr>
                    <w:framePr w:hSpace="180" w:wrap="around" w:vAnchor="text" w:hAnchor="text" w:y="1"/>
                    <w:spacing w:after="0"/>
                    <w:suppressOverlap/>
                    <w:jc w:val="right"/>
                    <w:rPr>
                      <w:rFonts w:eastAsia="Times New Roman"/>
                      <w:b/>
                      <w:bCs/>
                      <w:sz w:val="18"/>
                      <w:szCs w:val="18"/>
                      <w:lang w:eastAsia="bg-BG"/>
                    </w:rPr>
                  </w:pPr>
                  <w:r w:rsidRPr="00B55ACB">
                    <w:rPr>
                      <w:rFonts w:eastAsia="Times New Roman"/>
                      <w:b/>
                      <w:bCs/>
                      <w:sz w:val="18"/>
                      <w:szCs w:val="18"/>
                      <w:lang w:eastAsia="bg-BG"/>
                    </w:rPr>
                    <w:t>-</w:t>
                  </w:r>
                </w:p>
              </w:tc>
              <w:tc>
                <w:tcPr>
                  <w:tcW w:w="851" w:type="dxa"/>
                  <w:tcBorders>
                    <w:top w:val="single" w:sz="4" w:space="0" w:color="auto"/>
                    <w:left w:val="nil"/>
                    <w:bottom w:val="single" w:sz="4" w:space="0" w:color="auto"/>
                    <w:right w:val="nil"/>
                  </w:tcBorders>
                  <w:shd w:val="clear" w:color="auto" w:fill="auto"/>
                  <w:noWrap/>
                  <w:vAlign w:val="bottom"/>
                  <w:hideMark/>
                </w:tcPr>
                <w:p w:rsidR="00337317" w:rsidRPr="00BE3A3A" w:rsidRDefault="00954B2C"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85</w:t>
                  </w:r>
                </w:p>
              </w:tc>
              <w:tc>
                <w:tcPr>
                  <w:tcW w:w="850" w:type="dxa"/>
                  <w:tcBorders>
                    <w:top w:val="single" w:sz="4" w:space="0" w:color="auto"/>
                    <w:left w:val="nil"/>
                    <w:bottom w:val="single" w:sz="4" w:space="0" w:color="auto"/>
                    <w:right w:val="nil"/>
                  </w:tcBorders>
                  <w:shd w:val="clear" w:color="auto" w:fill="auto"/>
                  <w:noWrap/>
                  <w:vAlign w:val="bottom"/>
                  <w:hideMark/>
                </w:tcPr>
                <w:p w:rsidR="00337317" w:rsidRPr="00B55ACB" w:rsidRDefault="00954B2C"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85</w:t>
                  </w:r>
                </w:p>
              </w:tc>
            </w:tr>
          </w:tbl>
          <w:p w:rsidR="00337317" w:rsidRPr="00ED147D" w:rsidRDefault="00337317" w:rsidP="00337317">
            <w:pPr>
              <w:spacing w:after="0" w:line="240" w:lineRule="atLeast"/>
              <w:ind w:firstLine="465"/>
              <w:jc w:val="both"/>
              <w:rPr>
                <w:sz w:val="16"/>
                <w:szCs w:val="16"/>
              </w:rPr>
            </w:pPr>
          </w:p>
          <w:p w:rsidR="00337317" w:rsidRPr="00D81E6C" w:rsidRDefault="00337317" w:rsidP="00337317">
            <w:pPr>
              <w:pStyle w:val="6"/>
              <w:numPr>
                <w:ilvl w:val="0"/>
                <w:numId w:val="0"/>
              </w:numPr>
              <w:spacing w:before="0" w:after="0" w:line="240" w:lineRule="atLeast"/>
              <w:ind w:left="23" w:firstLine="283"/>
              <w:rPr>
                <w:b w:val="0"/>
                <w:i/>
                <w:color w:val="0070C0"/>
                <w:sz w:val="22"/>
                <w:u w:val="single"/>
              </w:rPr>
            </w:pPr>
            <w:r w:rsidRPr="00D81E6C">
              <w:rPr>
                <w:b w:val="0"/>
                <w:i/>
                <w:color w:val="0070C0"/>
                <w:sz w:val="22"/>
                <w:u w:val="single"/>
              </w:rPr>
              <w:t xml:space="preserve">Анализ на валутната чувствителност </w:t>
            </w:r>
          </w:p>
          <w:p w:rsidR="00337317" w:rsidRPr="00D81E6C" w:rsidRDefault="00337317" w:rsidP="00337317">
            <w:pPr>
              <w:spacing w:after="0" w:line="240" w:lineRule="atLeast"/>
              <w:ind w:firstLine="242"/>
              <w:jc w:val="both"/>
              <w:rPr>
                <w:sz w:val="22"/>
                <w:szCs w:val="22"/>
              </w:rPr>
            </w:pPr>
            <w:r w:rsidRPr="00D81E6C">
              <w:rPr>
                <w:sz w:val="22"/>
                <w:szCs w:val="22"/>
              </w:rPr>
              <w:t>Дружеството е основно с експозиция към лева. Ефектът от увеличение/намаление на текущите обменни курсове на лева спрямо щатския долар (тъй като курса на лева към еврото е фиксиран) на база структурата на валутните активи и пасиви към края на отчетния период и при положение, че другите променливи, са постоянни, няма да окаже съществено влияние върху финансовия резултат след облагане с данъци и върху собствения капитал на Дружеството.</w:t>
            </w:r>
          </w:p>
          <w:p w:rsidR="00337317" w:rsidRPr="0007685B" w:rsidRDefault="00337317" w:rsidP="00337317">
            <w:pPr>
              <w:spacing w:after="0"/>
              <w:ind w:firstLine="312"/>
              <w:jc w:val="both"/>
              <w:rPr>
                <w:rFonts w:eastAsia="Times New Roman"/>
                <w:sz w:val="10"/>
                <w:szCs w:val="10"/>
                <w:lang w:eastAsia="bg-BG"/>
              </w:rPr>
            </w:pPr>
          </w:p>
        </w:tc>
      </w:tr>
      <w:tr w:rsidR="00337317" w:rsidRPr="0007685B" w:rsidTr="00E8451B">
        <w:trPr>
          <w:cantSplit/>
          <w:trHeight w:val="1134"/>
        </w:trPr>
        <w:tc>
          <w:tcPr>
            <w:tcW w:w="861" w:type="dxa"/>
            <w:shd w:val="clear" w:color="auto" w:fill="auto"/>
            <w:textDirection w:val="btLr"/>
          </w:tcPr>
          <w:p w:rsidR="00337317" w:rsidRDefault="00337317" w:rsidP="00337317">
            <w:pPr>
              <w:spacing w:after="0" w:line="240" w:lineRule="atLeast"/>
              <w:ind w:left="113" w:right="113"/>
              <w:jc w:val="center"/>
              <w:rPr>
                <w:rFonts w:eastAsia="Times New Roman"/>
                <w:sz w:val="22"/>
                <w:szCs w:val="22"/>
                <w:lang w:eastAsia="bg-BG"/>
              </w:rPr>
            </w:pPr>
          </w:p>
          <w:p w:rsidR="00337317" w:rsidRPr="00690B56" w:rsidRDefault="00337317" w:rsidP="00CE6FE1">
            <w:pPr>
              <w:spacing w:after="0" w:line="240" w:lineRule="atLeast"/>
              <w:ind w:left="113" w:right="113"/>
              <w:jc w:val="center"/>
              <w:rPr>
                <w:rFonts w:eastAsia="Times New Roman"/>
                <w:sz w:val="22"/>
                <w:szCs w:val="22"/>
                <w:lang w:eastAsia="bg-BG"/>
              </w:rPr>
            </w:pPr>
            <w:r w:rsidRPr="00690B56">
              <w:rPr>
                <w:i/>
                <w:color w:val="2E74B5"/>
                <w:sz w:val="22"/>
                <w:szCs w:val="22"/>
                <w:u w:val="single"/>
              </w:rPr>
              <w:t>3</w:t>
            </w:r>
            <w:r w:rsidR="00CE6FE1">
              <w:rPr>
                <w:i/>
                <w:color w:val="2E74B5"/>
                <w:sz w:val="22"/>
                <w:szCs w:val="22"/>
                <w:u w:val="single"/>
              </w:rPr>
              <w:t>0</w:t>
            </w:r>
            <w:r w:rsidRPr="00690B56">
              <w:rPr>
                <w:i/>
                <w:color w:val="2E74B5"/>
                <w:sz w:val="22"/>
                <w:szCs w:val="22"/>
                <w:u w:val="single"/>
              </w:rPr>
              <w:t>.1.1.</w:t>
            </w:r>
            <w:r>
              <w:rPr>
                <w:i/>
                <w:color w:val="2E74B5"/>
                <w:sz w:val="22"/>
                <w:szCs w:val="22"/>
                <w:u w:val="single"/>
              </w:rPr>
              <w:t>2</w:t>
            </w:r>
            <w:r w:rsidRPr="00690B56">
              <w:rPr>
                <w:i/>
                <w:color w:val="2E74B5"/>
                <w:sz w:val="22"/>
                <w:szCs w:val="22"/>
                <w:u w:val="single"/>
              </w:rPr>
              <w:t xml:space="preserve">. </w:t>
            </w:r>
            <w:r>
              <w:rPr>
                <w:i/>
                <w:color w:val="2E74B5"/>
                <w:sz w:val="22"/>
                <w:szCs w:val="22"/>
                <w:u w:val="single"/>
              </w:rPr>
              <w:t>Лихвен</w:t>
            </w:r>
            <w:r w:rsidRPr="00690B56">
              <w:rPr>
                <w:i/>
                <w:color w:val="2E74B5"/>
                <w:sz w:val="22"/>
                <w:szCs w:val="22"/>
                <w:u w:val="single"/>
              </w:rPr>
              <w:t xml:space="preserve"> риск</w:t>
            </w:r>
          </w:p>
        </w:tc>
        <w:tc>
          <w:tcPr>
            <w:tcW w:w="8461" w:type="dxa"/>
            <w:shd w:val="clear" w:color="auto" w:fill="auto"/>
          </w:tcPr>
          <w:p w:rsidR="00337317" w:rsidRPr="0089746C" w:rsidRDefault="00337317" w:rsidP="00337317">
            <w:pPr>
              <w:spacing w:after="0"/>
              <w:ind w:firstLine="567"/>
              <w:jc w:val="both"/>
              <w:rPr>
                <w:sz w:val="8"/>
                <w:szCs w:val="8"/>
              </w:rPr>
            </w:pPr>
          </w:p>
          <w:p w:rsidR="00337317" w:rsidRPr="00ED147D" w:rsidRDefault="00337317" w:rsidP="00337317">
            <w:pPr>
              <w:spacing w:after="0" w:line="240" w:lineRule="atLeast"/>
              <w:ind w:firstLine="414"/>
              <w:jc w:val="both"/>
              <w:rPr>
                <w:sz w:val="22"/>
                <w:szCs w:val="22"/>
              </w:rPr>
            </w:pPr>
            <w:r w:rsidRPr="00ED147D">
              <w:rPr>
                <w:sz w:val="22"/>
                <w:szCs w:val="22"/>
              </w:rPr>
              <w:t>Политиката на дружеството е насочена към минимизиране на лихвения риск при дългосрочното финансиране. Отпуснатите заеми от компанията-майка към дъщерните дружества са с фиксирани лихвени проценти.</w:t>
            </w:r>
          </w:p>
          <w:p w:rsidR="00337317" w:rsidRPr="00ED147D" w:rsidRDefault="00337317" w:rsidP="00337317">
            <w:pPr>
              <w:spacing w:after="0" w:line="240" w:lineRule="atLeast"/>
              <w:ind w:firstLine="414"/>
              <w:jc w:val="both"/>
              <w:rPr>
                <w:sz w:val="22"/>
                <w:szCs w:val="22"/>
              </w:rPr>
            </w:pPr>
            <w:r w:rsidRPr="00ED147D">
              <w:rPr>
                <w:sz w:val="22"/>
                <w:szCs w:val="22"/>
              </w:rPr>
              <w:t>Таблиците по-долу обобщават експозицията на дружеството към лихвения риск:</w:t>
            </w:r>
          </w:p>
          <w:p w:rsidR="00337317" w:rsidRPr="00ED147D" w:rsidRDefault="00337317" w:rsidP="00337317">
            <w:pPr>
              <w:spacing w:after="0" w:line="240" w:lineRule="atLeast"/>
              <w:ind w:firstLine="242"/>
              <w:jc w:val="both"/>
              <w:rPr>
                <w:sz w:val="16"/>
                <w:szCs w:val="16"/>
              </w:rPr>
            </w:pPr>
          </w:p>
          <w:tbl>
            <w:tblPr>
              <w:tblW w:w="8080" w:type="dxa"/>
              <w:tblInd w:w="70" w:type="dxa"/>
              <w:tblLayout w:type="fixed"/>
              <w:tblCellMar>
                <w:left w:w="70" w:type="dxa"/>
                <w:right w:w="70" w:type="dxa"/>
              </w:tblCellMar>
              <w:tblLook w:val="04A0"/>
            </w:tblPr>
            <w:tblGrid>
              <w:gridCol w:w="3119"/>
              <w:gridCol w:w="912"/>
              <w:gridCol w:w="1072"/>
              <w:gridCol w:w="993"/>
              <w:gridCol w:w="1134"/>
              <w:gridCol w:w="850"/>
            </w:tblGrid>
            <w:tr w:rsidR="00337317" w:rsidRPr="003F6387" w:rsidTr="00337317">
              <w:trPr>
                <w:trHeight w:val="364"/>
              </w:trPr>
              <w:tc>
                <w:tcPr>
                  <w:tcW w:w="3119" w:type="dxa"/>
                  <w:vMerge w:val="restart"/>
                  <w:tcBorders>
                    <w:top w:val="nil"/>
                    <w:left w:val="nil"/>
                    <w:bottom w:val="nil"/>
                    <w:right w:val="nil"/>
                  </w:tcBorders>
                  <w:shd w:val="clear" w:color="000000" w:fill="D9D9D9"/>
                  <w:noWrap/>
                  <w:vAlign w:val="center"/>
                  <w:hideMark/>
                </w:tcPr>
                <w:p w:rsidR="00337317" w:rsidRPr="003F6387" w:rsidRDefault="00337317" w:rsidP="00A1429A">
                  <w:pPr>
                    <w:framePr w:hSpace="180" w:wrap="around" w:vAnchor="text" w:hAnchor="text" w:y="1"/>
                    <w:spacing w:after="0"/>
                    <w:suppressOverlap/>
                    <w:rPr>
                      <w:rFonts w:eastAsia="Times New Roman"/>
                      <w:b/>
                      <w:bCs/>
                      <w:sz w:val="18"/>
                      <w:szCs w:val="18"/>
                      <w:lang w:eastAsia="bg-BG"/>
                    </w:rPr>
                  </w:pPr>
                  <w:r w:rsidRPr="003F6387">
                    <w:rPr>
                      <w:rFonts w:eastAsia="Times New Roman"/>
                      <w:b/>
                      <w:bCs/>
                      <w:sz w:val="18"/>
                      <w:szCs w:val="18"/>
                      <w:lang w:eastAsia="bg-BG"/>
                    </w:rPr>
                    <w:t xml:space="preserve">31 декември </w:t>
                  </w:r>
                  <w:r w:rsidR="007854F7">
                    <w:rPr>
                      <w:rFonts w:eastAsia="Times New Roman"/>
                      <w:b/>
                      <w:bCs/>
                      <w:sz w:val="18"/>
                      <w:szCs w:val="18"/>
                      <w:lang w:eastAsia="bg-BG"/>
                    </w:rPr>
                    <w:t>2022</w:t>
                  </w:r>
                  <w:r w:rsidRPr="003F6387">
                    <w:rPr>
                      <w:rFonts w:eastAsia="Times New Roman"/>
                      <w:b/>
                      <w:bCs/>
                      <w:sz w:val="18"/>
                      <w:szCs w:val="18"/>
                      <w:lang w:eastAsia="bg-BG"/>
                    </w:rPr>
                    <w:t xml:space="preserve"> г.</w:t>
                  </w:r>
                </w:p>
              </w:tc>
              <w:tc>
                <w:tcPr>
                  <w:tcW w:w="912" w:type="dxa"/>
                  <w:tcBorders>
                    <w:top w:val="nil"/>
                    <w:left w:val="nil"/>
                    <w:bottom w:val="nil"/>
                    <w:right w:val="nil"/>
                  </w:tcBorders>
                </w:tcPr>
                <w:p w:rsidR="00337317" w:rsidRPr="003F6387" w:rsidRDefault="00337317" w:rsidP="00A1429A">
                  <w:pPr>
                    <w:framePr w:hSpace="180" w:wrap="around" w:vAnchor="text" w:hAnchor="text" w:y="1"/>
                    <w:spacing w:after="0"/>
                    <w:suppressOverlap/>
                    <w:jc w:val="center"/>
                    <w:rPr>
                      <w:rFonts w:eastAsia="Times New Roman"/>
                      <w:b/>
                      <w:bCs/>
                      <w:i/>
                      <w:iCs/>
                      <w:sz w:val="18"/>
                      <w:szCs w:val="18"/>
                      <w:lang w:eastAsia="bg-BG"/>
                    </w:rPr>
                  </w:pPr>
                  <w:r w:rsidRPr="003F6387">
                    <w:rPr>
                      <w:rFonts w:eastAsia="Times New Roman"/>
                      <w:b/>
                      <w:bCs/>
                      <w:i/>
                      <w:iCs/>
                      <w:sz w:val="18"/>
                      <w:szCs w:val="18"/>
                      <w:lang w:eastAsia="bg-BG"/>
                    </w:rPr>
                    <w:t>бележка №</w:t>
                  </w:r>
                </w:p>
              </w:tc>
              <w:tc>
                <w:tcPr>
                  <w:tcW w:w="1072" w:type="dxa"/>
                  <w:tcBorders>
                    <w:top w:val="nil"/>
                    <w:left w:val="nil"/>
                    <w:bottom w:val="nil"/>
                    <w:right w:val="nil"/>
                  </w:tcBorders>
                  <w:shd w:val="clear" w:color="auto" w:fill="auto"/>
                  <w:vAlign w:val="center"/>
                  <w:hideMark/>
                </w:tcPr>
                <w:p w:rsidR="00337317" w:rsidRPr="003F6387" w:rsidRDefault="00337317" w:rsidP="00A1429A">
                  <w:pPr>
                    <w:framePr w:hSpace="180" w:wrap="around" w:vAnchor="text" w:hAnchor="text" w:y="1"/>
                    <w:spacing w:after="0"/>
                    <w:suppressOverlap/>
                    <w:jc w:val="center"/>
                    <w:rPr>
                      <w:rFonts w:eastAsia="Times New Roman"/>
                      <w:b/>
                      <w:bCs/>
                      <w:i/>
                      <w:iCs/>
                      <w:sz w:val="18"/>
                      <w:szCs w:val="18"/>
                      <w:lang w:eastAsia="bg-BG"/>
                    </w:rPr>
                  </w:pPr>
                  <w:r w:rsidRPr="003F6387">
                    <w:rPr>
                      <w:rFonts w:eastAsia="Times New Roman"/>
                      <w:b/>
                      <w:bCs/>
                      <w:i/>
                      <w:iCs/>
                      <w:sz w:val="18"/>
                      <w:szCs w:val="18"/>
                      <w:lang w:eastAsia="bg-BG"/>
                    </w:rPr>
                    <w:t>безлихвени</w:t>
                  </w:r>
                </w:p>
              </w:tc>
              <w:tc>
                <w:tcPr>
                  <w:tcW w:w="993" w:type="dxa"/>
                  <w:tcBorders>
                    <w:top w:val="nil"/>
                    <w:left w:val="nil"/>
                    <w:bottom w:val="nil"/>
                    <w:right w:val="nil"/>
                  </w:tcBorders>
                  <w:shd w:val="clear" w:color="auto" w:fill="auto"/>
                  <w:vAlign w:val="center"/>
                  <w:hideMark/>
                </w:tcPr>
                <w:p w:rsidR="00337317" w:rsidRPr="003F6387" w:rsidRDefault="00337317" w:rsidP="00A1429A">
                  <w:pPr>
                    <w:framePr w:hSpace="180" w:wrap="around" w:vAnchor="text" w:hAnchor="text" w:y="1"/>
                    <w:spacing w:after="0"/>
                    <w:suppressOverlap/>
                    <w:rPr>
                      <w:rFonts w:eastAsia="Times New Roman"/>
                      <w:b/>
                      <w:bCs/>
                      <w:i/>
                      <w:iCs/>
                      <w:sz w:val="18"/>
                      <w:szCs w:val="18"/>
                      <w:lang w:eastAsia="bg-BG"/>
                    </w:rPr>
                  </w:pPr>
                  <w:r w:rsidRPr="003F6387">
                    <w:rPr>
                      <w:rFonts w:eastAsia="Times New Roman"/>
                      <w:b/>
                      <w:bCs/>
                      <w:i/>
                      <w:iCs/>
                      <w:sz w:val="18"/>
                      <w:szCs w:val="18"/>
                      <w:lang w:eastAsia="bg-BG"/>
                    </w:rPr>
                    <w:t>с плаващ лихвен %</w:t>
                  </w:r>
                </w:p>
              </w:tc>
              <w:tc>
                <w:tcPr>
                  <w:tcW w:w="1134" w:type="dxa"/>
                  <w:tcBorders>
                    <w:top w:val="nil"/>
                    <w:left w:val="nil"/>
                    <w:bottom w:val="nil"/>
                    <w:right w:val="nil"/>
                  </w:tcBorders>
                  <w:shd w:val="clear" w:color="auto" w:fill="auto"/>
                  <w:vAlign w:val="center"/>
                  <w:hideMark/>
                </w:tcPr>
                <w:p w:rsidR="00337317" w:rsidRPr="003F6387" w:rsidRDefault="00337317" w:rsidP="00A1429A">
                  <w:pPr>
                    <w:framePr w:hSpace="180" w:wrap="around" w:vAnchor="text" w:hAnchor="text" w:y="1"/>
                    <w:spacing w:after="0"/>
                    <w:suppressOverlap/>
                    <w:jc w:val="center"/>
                    <w:rPr>
                      <w:rFonts w:eastAsia="Times New Roman"/>
                      <w:b/>
                      <w:bCs/>
                      <w:i/>
                      <w:iCs/>
                      <w:sz w:val="18"/>
                      <w:szCs w:val="18"/>
                      <w:lang w:eastAsia="bg-BG"/>
                    </w:rPr>
                  </w:pPr>
                  <w:r w:rsidRPr="003F6387">
                    <w:rPr>
                      <w:rFonts w:eastAsia="Times New Roman"/>
                      <w:b/>
                      <w:bCs/>
                      <w:i/>
                      <w:iCs/>
                      <w:sz w:val="18"/>
                      <w:szCs w:val="18"/>
                      <w:lang w:eastAsia="bg-BG"/>
                    </w:rPr>
                    <w:t>с фиксиран лихвен %</w:t>
                  </w:r>
                </w:p>
              </w:tc>
              <w:tc>
                <w:tcPr>
                  <w:tcW w:w="850" w:type="dxa"/>
                  <w:tcBorders>
                    <w:top w:val="nil"/>
                    <w:left w:val="nil"/>
                    <w:bottom w:val="nil"/>
                    <w:right w:val="nil"/>
                  </w:tcBorders>
                  <w:shd w:val="clear" w:color="auto" w:fill="auto"/>
                  <w:noWrap/>
                  <w:vAlign w:val="center"/>
                  <w:hideMark/>
                </w:tcPr>
                <w:p w:rsidR="00337317" w:rsidRPr="003F6387" w:rsidRDefault="00337317" w:rsidP="00A1429A">
                  <w:pPr>
                    <w:framePr w:hSpace="180" w:wrap="around" w:vAnchor="text" w:hAnchor="text" w:y="1"/>
                    <w:spacing w:after="0"/>
                    <w:suppressOverlap/>
                    <w:jc w:val="center"/>
                    <w:rPr>
                      <w:rFonts w:eastAsia="Times New Roman"/>
                      <w:b/>
                      <w:bCs/>
                      <w:i/>
                      <w:iCs/>
                      <w:sz w:val="18"/>
                      <w:szCs w:val="18"/>
                      <w:lang w:eastAsia="bg-BG"/>
                    </w:rPr>
                  </w:pPr>
                  <w:r w:rsidRPr="003F6387">
                    <w:rPr>
                      <w:rFonts w:eastAsia="Times New Roman"/>
                      <w:b/>
                      <w:bCs/>
                      <w:i/>
                      <w:iCs/>
                      <w:sz w:val="18"/>
                      <w:szCs w:val="18"/>
                      <w:lang w:eastAsia="bg-BG"/>
                    </w:rPr>
                    <w:t>Общо</w:t>
                  </w:r>
                </w:p>
              </w:tc>
            </w:tr>
            <w:tr w:rsidR="00337317" w:rsidRPr="003F6387" w:rsidTr="00337317">
              <w:trPr>
                <w:trHeight w:val="315"/>
              </w:trPr>
              <w:tc>
                <w:tcPr>
                  <w:tcW w:w="3119" w:type="dxa"/>
                  <w:vMerge/>
                  <w:tcBorders>
                    <w:top w:val="nil"/>
                    <w:left w:val="nil"/>
                    <w:bottom w:val="nil"/>
                    <w:right w:val="nil"/>
                  </w:tcBorders>
                  <w:vAlign w:val="center"/>
                  <w:hideMark/>
                </w:tcPr>
                <w:p w:rsidR="00337317" w:rsidRPr="003F6387" w:rsidRDefault="00337317" w:rsidP="00A1429A">
                  <w:pPr>
                    <w:framePr w:hSpace="180" w:wrap="around" w:vAnchor="text" w:hAnchor="text" w:y="1"/>
                    <w:spacing w:after="0"/>
                    <w:suppressOverlap/>
                    <w:rPr>
                      <w:rFonts w:eastAsia="Times New Roman"/>
                      <w:b/>
                      <w:bCs/>
                      <w:sz w:val="18"/>
                      <w:szCs w:val="18"/>
                      <w:lang w:eastAsia="bg-BG"/>
                    </w:rPr>
                  </w:pPr>
                </w:p>
              </w:tc>
              <w:tc>
                <w:tcPr>
                  <w:tcW w:w="912" w:type="dxa"/>
                  <w:tcBorders>
                    <w:top w:val="nil"/>
                    <w:left w:val="nil"/>
                    <w:bottom w:val="nil"/>
                    <w:right w:val="nil"/>
                  </w:tcBorders>
                </w:tcPr>
                <w:p w:rsidR="00337317" w:rsidRPr="003F6387" w:rsidRDefault="00337317" w:rsidP="00A1429A">
                  <w:pPr>
                    <w:framePr w:hSpace="180" w:wrap="around" w:vAnchor="text" w:hAnchor="text" w:y="1"/>
                    <w:spacing w:after="0"/>
                    <w:suppressOverlap/>
                    <w:rPr>
                      <w:rFonts w:eastAsia="Times New Roman"/>
                      <w:b/>
                      <w:bCs/>
                      <w:i/>
                      <w:iCs/>
                      <w:sz w:val="18"/>
                      <w:szCs w:val="18"/>
                      <w:lang w:eastAsia="bg-BG"/>
                    </w:rPr>
                  </w:pPr>
                </w:p>
              </w:tc>
              <w:tc>
                <w:tcPr>
                  <w:tcW w:w="1072"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b/>
                      <w:bCs/>
                      <w:i/>
                      <w:iCs/>
                      <w:sz w:val="16"/>
                      <w:szCs w:val="16"/>
                      <w:lang w:eastAsia="bg-BG"/>
                    </w:rPr>
                  </w:pPr>
                  <w:r w:rsidRPr="003F6387">
                    <w:rPr>
                      <w:rFonts w:eastAsia="Times New Roman"/>
                      <w:b/>
                      <w:bCs/>
                      <w:i/>
                      <w:iCs/>
                      <w:sz w:val="16"/>
                      <w:szCs w:val="16"/>
                      <w:lang w:eastAsia="bg-BG"/>
                    </w:rPr>
                    <w:t>BGN '000</w:t>
                  </w:r>
                </w:p>
              </w:tc>
              <w:tc>
                <w:tcPr>
                  <w:tcW w:w="993"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b/>
                      <w:bCs/>
                      <w:i/>
                      <w:iCs/>
                      <w:sz w:val="16"/>
                      <w:szCs w:val="16"/>
                      <w:lang w:eastAsia="bg-BG"/>
                    </w:rPr>
                  </w:pPr>
                  <w:r w:rsidRPr="003F6387">
                    <w:rPr>
                      <w:rFonts w:eastAsia="Times New Roman"/>
                      <w:b/>
                      <w:bCs/>
                      <w:i/>
                      <w:iCs/>
                      <w:sz w:val="16"/>
                      <w:szCs w:val="16"/>
                      <w:lang w:eastAsia="bg-BG"/>
                    </w:rPr>
                    <w:t>BGN '000</w:t>
                  </w:r>
                </w:p>
              </w:tc>
              <w:tc>
                <w:tcPr>
                  <w:tcW w:w="1134"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b/>
                      <w:bCs/>
                      <w:i/>
                      <w:iCs/>
                      <w:sz w:val="16"/>
                      <w:szCs w:val="16"/>
                      <w:lang w:eastAsia="bg-BG"/>
                    </w:rPr>
                  </w:pPr>
                  <w:r w:rsidRPr="003F6387">
                    <w:rPr>
                      <w:rFonts w:eastAsia="Times New Roman"/>
                      <w:b/>
                      <w:bCs/>
                      <w:i/>
                      <w:iCs/>
                      <w:sz w:val="16"/>
                      <w:szCs w:val="16"/>
                      <w:lang w:eastAsia="bg-BG"/>
                    </w:rPr>
                    <w:t>BGN '000</w:t>
                  </w:r>
                </w:p>
              </w:tc>
              <w:tc>
                <w:tcPr>
                  <w:tcW w:w="850"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b/>
                      <w:bCs/>
                      <w:i/>
                      <w:iCs/>
                      <w:sz w:val="16"/>
                      <w:szCs w:val="16"/>
                      <w:lang w:eastAsia="bg-BG"/>
                    </w:rPr>
                  </w:pPr>
                  <w:r w:rsidRPr="003F6387">
                    <w:rPr>
                      <w:rFonts w:eastAsia="Times New Roman"/>
                      <w:b/>
                      <w:bCs/>
                      <w:i/>
                      <w:iCs/>
                      <w:sz w:val="16"/>
                      <w:szCs w:val="16"/>
                      <w:lang w:eastAsia="bg-BG"/>
                    </w:rPr>
                    <w:t>BGN '000</w:t>
                  </w:r>
                </w:p>
              </w:tc>
            </w:tr>
            <w:tr w:rsidR="00337317" w:rsidRPr="003F6387" w:rsidTr="00337317">
              <w:trPr>
                <w:trHeight w:val="302"/>
              </w:trPr>
              <w:tc>
                <w:tcPr>
                  <w:tcW w:w="3119"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b/>
                      <w:bCs/>
                      <w:sz w:val="18"/>
                      <w:szCs w:val="18"/>
                      <w:lang w:eastAsia="bg-BG"/>
                    </w:rPr>
                  </w:pPr>
                  <w:r w:rsidRPr="003F6387">
                    <w:rPr>
                      <w:rFonts w:eastAsia="Times New Roman"/>
                      <w:b/>
                      <w:bCs/>
                      <w:sz w:val="18"/>
                      <w:szCs w:val="18"/>
                      <w:lang w:eastAsia="bg-BG"/>
                    </w:rPr>
                    <w:t>Финансови активи</w:t>
                  </w:r>
                </w:p>
              </w:tc>
              <w:tc>
                <w:tcPr>
                  <w:tcW w:w="912" w:type="dxa"/>
                  <w:tcBorders>
                    <w:top w:val="nil"/>
                    <w:left w:val="nil"/>
                    <w:bottom w:val="nil"/>
                    <w:right w:val="nil"/>
                  </w:tcBorders>
                </w:tcPr>
                <w:p w:rsidR="00337317" w:rsidRPr="003F6387" w:rsidRDefault="00337317" w:rsidP="00A1429A">
                  <w:pPr>
                    <w:framePr w:hSpace="180" w:wrap="around" w:vAnchor="text" w:hAnchor="text" w:y="1"/>
                    <w:spacing w:after="0"/>
                    <w:suppressOverlap/>
                    <w:rPr>
                      <w:rFonts w:eastAsia="Times New Roman"/>
                      <w:b/>
                      <w:bCs/>
                      <w:sz w:val="18"/>
                      <w:szCs w:val="18"/>
                      <w:lang w:eastAsia="bg-BG"/>
                    </w:rPr>
                  </w:pPr>
                </w:p>
              </w:tc>
              <w:tc>
                <w:tcPr>
                  <w:tcW w:w="1072"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b/>
                      <w:bCs/>
                      <w:sz w:val="18"/>
                      <w:szCs w:val="18"/>
                      <w:lang w:eastAsia="bg-BG"/>
                    </w:rPr>
                  </w:pPr>
                </w:p>
              </w:tc>
              <w:tc>
                <w:tcPr>
                  <w:tcW w:w="993"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18"/>
                      <w:szCs w:val="18"/>
                      <w:lang w:eastAsia="bg-BG"/>
                    </w:rPr>
                  </w:pPr>
                </w:p>
              </w:tc>
              <w:tc>
                <w:tcPr>
                  <w:tcW w:w="1134"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18"/>
                      <w:szCs w:val="18"/>
                      <w:lang w:eastAsia="bg-BG"/>
                    </w:rPr>
                  </w:pPr>
                </w:p>
              </w:tc>
            </w:tr>
            <w:tr w:rsidR="00337317" w:rsidRPr="003F6387" w:rsidTr="00337317">
              <w:trPr>
                <w:trHeight w:val="247"/>
              </w:trPr>
              <w:tc>
                <w:tcPr>
                  <w:tcW w:w="3119"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18"/>
                      <w:szCs w:val="18"/>
                      <w:lang w:eastAsia="bg-BG"/>
                    </w:rPr>
                  </w:pPr>
                  <w:r w:rsidRPr="003F6387">
                    <w:rPr>
                      <w:rFonts w:eastAsia="Times New Roman"/>
                      <w:sz w:val="18"/>
                      <w:szCs w:val="18"/>
                      <w:lang w:eastAsia="bg-BG"/>
                    </w:rPr>
                    <w:t>Търговски и други вземания</w:t>
                  </w:r>
                </w:p>
              </w:tc>
              <w:tc>
                <w:tcPr>
                  <w:tcW w:w="912" w:type="dxa"/>
                  <w:tcBorders>
                    <w:top w:val="nil"/>
                    <w:left w:val="nil"/>
                    <w:bottom w:val="nil"/>
                    <w:right w:val="nil"/>
                  </w:tcBorders>
                  <w:vAlign w:val="bottom"/>
                </w:tcPr>
                <w:p w:rsidR="00337317" w:rsidRPr="003F6387" w:rsidRDefault="00CF0865" w:rsidP="00A1429A">
                  <w:pPr>
                    <w:framePr w:hSpace="180" w:wrap="around" w:vAnchor="text" w:hAnchor="text" w:y="1"/>
                    <w:spacing w:after="0"/>
                    <w:suppressOverlap/>
                    <w:jc w:val="right"/>
                    <w:rPr>
                      <w:rFonts w:eastAsia="Times New Roman"/>
                      <w:sz w:val="18"/>
                      <w:szCs w:val="18"/>
                    </w:rPr>
                  </w:pPr>
                  <w:r w:rsidRPr="003F6387">
                    <w:rPr>
                      <w:rFonts w:eastAsia="Times New Roman"/>
                      <w:sz w:val="18"/>
                      <w:szCs w:val="18"/>
                    </w:rPr>
                    <w:t>1</w:t>
                  </w:r>
                  <w:r w:rsidR="009C5F03">
                    <w:rPr>
                      <w:rFonts w:eastAsia="Times New Roman"/>
                      <w:sz w:val="18"/>
                      <w:szCs w:val="18"/>
                    </w:rPr>
                    <w:t>7</w:t>
                  </w:r>
                </w:p>
              </w:tc>
              <w:tc>
                <w:tcPr>
                  <w:tcW w:w="1072" w:type="dxa"/>
                  <w:tcBorders>
                    <w:top w:val="nil"/>
                    <w:left w:val="nil"/>
                    <w:bottom w:val="nil"/>
                    <w:right w:val="nil"/>
                  </w:tcBorders>
                  <w:shd w:val="clear" w:color="auto" w:fill="auto"/>
                  <w:noWrap/>
                  <w:vAlign w:val="bottom"/>
                  <w:hideMark/>
                </w:tcPr>
                <w:p w:rsidR="00337317" w:rsidRPr="008B04CA" w:rsidRDefault="008B04CA"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57</w:t>
                  </w:r>
                </w:p>
              </w:tc>
              <w:tc>
                <w:tcPr>
                  <w:tcW w:w="993"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jc w:val="right"/>
                    <w:rPr>
                      <w:rFonts w:eastAsia="Times New Roman"/>
                      <w:sz w:val="18"/>
                      <w:szCs w:val="18"/>
                      <w:lang w:eastAsia="bg-BG"/>
                    </w:rPr>
                  </w:pPr>
                  <w:r w:rsidRPr="003F6387">
                    <w:rPr>
                      <w:rFonts w:eastAsia="Times New Roman"/>
                      <w:sz w:val="18"/>
                      <w:szCs w:val="18"/>
                      <w:lang w:eastAsia="bg-BG"/>
                    </w:rPr>
                    <w:t>-</w:t>
                  </w:r>
                </w:p>
              </w:tc>
              <w:tc>
                <w:tcPr>
                  <w:tcW w:w="1134"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jc w:val="right"/>
                    <w:rPr>
                      <w:rFonts w:eastAsia="Times New Roman"/>
                      <w:sz w:val="18"/>
                      <w:szCs w:val="18"/>
                      <w:lang w:eastAsia="bg-BG"/>
                    </w:rPr>
                  </w:pPr>
                  <w:r w:rsidRPr="003F6387">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337317" w:rsidRPr="008B04CA" w:rsidRDefault="008B04CA"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57</w:t>
                  </w:r>
                </w:p>
              </w:tc>
            </w:tr>
            <w:tr w:rsidR="00337317" w:rsidRPr="003F6387" w:rsidTr="00337317">
              <w:trPr>
                <w:trHeight w:val="315"/>
              </w:trPr>
              <w:tc>
                <w:tcPr>
                  <w:tcW w:w="3119"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18"/>
                      <w:szCs w:val="18"/>
                      <w:lang w:eastAsia="bg-BG"/>
                    </w:rPr>
                  </w:pPr>
                  <w:r w:rsidRPr="003F6387">
                    <w:rPr>
                      <w:rFonts w:eastAsia="Times New Roman"/>
                      <w:sz w:val="18"/>
                      <w:szCs w:val="18"/>
                      <w:lang w:eastAsia="bg-BG"/>
                    </w:rPr>
                    <w:t>Парични средства и парични еквиваленти</w:t>
                  </w:r>
                </w:p>
              </w:tc>
              <w:tc>
                <w:tcPr>
                  <w:tcW w:w="912" w:type="dxa"/>
                  <w:tcBorders>
                    <w:top w:val="nil"/>
                    <w:left w:val="nil"/>
                    <w:bottom w:val="nil"/>
                    <w:right w:val="nil"/>
                  </w:tcBorders>
                  <w:vAlign w:val="bottom"/>
                </w:tcPr>
                <w:p w:rsidR="00337317" w:rsidRPr="003F6387" w:rsidRDefault="009C5F03" w:rsidP="00A1429A">
                  <w:pPr>
                    <w:framePr w:hSpace="180" w:wrap="around" w:vAnchor="text" w:hAnchor="text" w:y="1"/>
                    <w:spacing w:after="0"/>
                    <w:suppressOverlap/>
                    <w:jc w:val="right"/>
                    <w:rPr>
                      <w:rFonts w:eastAsia="Times New Roman"/>
                      <w:sz w:val="18"/>
                      <w:szCs w:val="18"/>
                    </w:rPr>
                  </w:pPr>
                  <w:r>
                    <w:rPr>
                      <w:rFonts w:eastAsia="Times New Roman"/>
                      <w:sz w:val="18"/>
                      <w:szCs w:val="18"/>
                    </w:rPr>
                    <w:t>19</w:t>
                  </w:r>
                </w:p>
              </w:tc>
              <w:tc>
                <w:tcPr>
                  <w:tcW w:w="1072" w:type="dxa"/>
                  <w:tcBorders>
                    <w:top w:val="nil"/>
                    <w:left w:val="nil"/>
                    <w:bottom w:val="nil"/>
                    <w:right w:val="nil"/>
                  </w:tcBorders>
                  <w:shd w:val="clear" w:color="auto" w:fill="auto"/>
                  <w:noWrap/>
                  <w:vAlign w:val="bottom"/>
                  <w:hideMark/>
                </w:tcPr>
                <w:p w:rsidR="00337317" w:rsidRPr="008B04CA" w:rsidRDefault="008B04CA"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51</w:t>
                  </w:r>
                </w:p>
              </w:tc>
              <w:tc>
                <w:tcPr>
                  <w:tcW w:w="993"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jc w:val="right"/>
                    <w:rPr>
                      <w:rFonts w:eastAsia="Times New Roman"/>
                      <w:sz w:val="18"/>
                      <w:szCs w:val="18"/>
                      <w:lang w:eastAsia="bg-BG"/>
                    </w:rPr>
                  </w:pPr>
                  <w:r w:rsidRPr="003F6387">
                    <w:rPr>
                      <w:rFonts w:eastAsia="Times New Roman"/>
                      <w:sz w:val="18"/>
                      <w:szCs w:val="18"/>
                      <w:lang w:eastAsia="bg-BG"/>
                    </w:rPr>
                    <w:t>-</w:t>
                  </w:r>
                </w:p>
              </w:tc>
              <w:tc>
                <w:tcPr>
                  <w:tcW w:w="1134" w:type="dxa"/>
                  <w:tcBorders>
                    <w:top w:val="nil"/>
                    <w:left w:val="nil"/>
                    <w:bottom w:val="nil"/>
                    <w:right w:val="nil"/>
                  </w:tcBorders>
                  <w:shd w:val="clear" w:color="auto" w:fill="auto"/>
                  <w:noWrap/>
                  <w:vAlign w:val="bottom"/>
                  <w:hideMark/>
                </w:tcPr>
                <w:p w:rsidR="00337317" w:rsidRPr="003F6387" w:rsidRDefault="00DA0D96"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337317" w:rsidRPr="008B04CA" w:rsidRDefault="008B04CA"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51</w:t>
                  </w:r>
                </w:p>
              </w:tc>
            </w:tr>
            <w:tr w:rsidR="00337317" w:rsidRPr="003F6387" w:rsidTr="00337317">
              <w:trPr>
                <w:trHeight w:val="315"/>
              </w:trPr>
              <w:tc>
                <w:tcPr>
                  <w:tcW w:w="3119"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b/>
                      <w:bCs/>
                      <w:sz w:val="18"/>
                      <w:szCs w:val="18"/>
                      <w:lang w:eastAsia="bg-BG"/>
                    </w:rPr>
                  </w:pPr>
                  <w:r w:rsidRPr="003F6387">
                    <w:rPr>
                      <w:rFonts w:eastAsia="Times New Roman"/>
                      <w:b/>
                      <w:bCs/>
                      <w:sz w:val="18"/>
                      <w:szCs w:val="18"/>
                      <w:lang w:eastAsia="bg-BG"/>
                    </w:rPr>
                    <w:t>Общо финансови активи</w:t>
                  </w:r>
                </w:p>
              </w:tc>
              <w:tc>
                <w:tcPr>
                  <w:tcW w:w="912" w:type="dxa"/>
                  <w:tcBorders>
                    <w:left w:val="nil"/>
                    <w:right w:val="nil"/>
                  </w:tcBorders>
                </w:tcPr>
                <w:p w:rsidR="00337317" w:rsidRPr="003F6387" w:rsidRDefault="00337317" w:rsidP="00A1429A">
                  <w:pPr>
                    <w:framePr w:hSpace="180" w:wrap="around" w:vAnchor="text" w:hAnchor="text" w:y="1"/>
                    <w:spacing w:after="0"/>
                    <w:suppressOverlap/>
                    <w:jc w:val="right"/>
                    <w:rPr>
                      <w:rFonts w:eastAsia="Times New Roman"/>
                      <w:b/>
                      <w:bCs/>
                      <w:sz w:val="18"/>
                      <w:szCs w:val="18"/>
                      <w:lang w:eastAsia="bg-BG"/>
                    </w:rPr>
                  </w:pPr>
                </w:p>
              </w:tc>
              <w:tc>
                <w:tcPr>
                  <w:tcW w:w="1072" w:type="dxa"/>
                  <w:tcBorders>
                    <w:top w:val="single" w:sz="4" w:space="0" w:color="auto"/>
                    <w:left w:val="nil"/>
                    <w:bottom w:val="single" w:sz="4" w:space="0" w:color="auto"/>
                    <w:right w:val="nil"/>
                  </w:tcBorders>
                  <w:shd w:val="clear" w:color="auto" w:fill="auto"/>
                  <w:noWrap/>
                  <w:vAlign w:val="bottom"/>
                  <w:hideMark/>
                </w:tcPr>
                <w:p w:rsidR="00337317" w:rsidRPr="003F6387" w:rsidRDefault="008B04CA" w:rsidP="00A1429A">
                  <w:pPr>
                    <w:framePr w:hSpace="180" w:wrap="around" w:vAnchor="text" w:hAnchor="text" w:y="1"/>
                    <w:spacing w:after="0"/>
                    <w:suppressOverlap/>
                    <w:jc w:val="right"/>
                    <w:rPr>
                      <w:rFonts w:eastAsia="Times New Roman"/>
                      <w:b/>
                      <w:bCs/>
                      <w:sz w:val="18"/>
                      <w:szCs w:val="18"/>
                      <w:lang w:val="en-US" w:eastAsia="bg-BG"/>
                    </w:rPr>
                  </w:pPr>
                  <w:r>
                    <w:rPr>
                      <w:rFonts w:eastAsia="Times New Roman"/>
                      <w:b/>
                      <w:bCs/>
                      <w:sz w:val="18"/>
                      <w:szCs w:val="18"/>
                      <w:lang w:val="en-US" w:eastAsia="bg-BG"/>
                    </w:rPr>
                    <w:t>108</w:t>
                  </w:r>
                </w:p>
              </w:tc>
              <w:tc>
                <w:tcPr>
                  <w:tcW w:w="993" w:type="dxa"/>
                  <w:tcBorders>
                    <w:top w:val="single" w:sz="4" w:space="0" w:color="auto"/>
                    <w:left w:val="nil"/>
                    <w:bottom w:val="single" w:sz="4" w:space="0" w:color="auto"/>
                    <w:right w:val="nil"/>
                  </w:tcBorders>
                  <w:shd w:val="clear" w:color="auto" w:fill="auto"/>
                  <w:noWrap/>
                  <w:vAlign w:val="bottom"/>
                  <w:hideMark/>
                </w:tcPr>
                <w:p w:rsidR="00337317" w:rsidRPr="003F6387" w:rsidRDefault="00DA0D96"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1134" w:type="dxa"/>
                  <w:tcBorders>
                    <w:top w:val="single" w:sz="4" w:space="0" w:color="auto"/>
                    <w:left w:val="nil"/>
                    <w:bottom w:val="single" w:sz="4" w:space="0" w:color="auto"/>
                    <w:right w:val="nil"/>
                  </w:tcBorders>
                  <w:shd w:val="clear" w:color="auto" w:fill="auto"/>
                  <w:noWrap/>
                  <w:vAlign w:val="bottom"/>
                  <w:hideMark/>
                </w:tcPr>
                <w:p w:rsidR="00337317" w:rsidRPr="00DA0D96" w:rsidRDefault="00DA0D96"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850" w:type="dxa"/>
                  <w:tcBorders>
                    <w:top w:val="single" w:sz="4" w:space="0" w:color="auto"/>
                    <w:left w:val="nil"/>
                    <w:bottom w:val="single" w:sz="4" w:space="0" w:color="auto"/>
                    <w:right w:val="nil"/>
                  </w:tcBorders>
                  <w:shd w:val="clear" w:color="auto" w:fill="auto"/>
                  <w:noWrap/>
                  <w:vAlign w:val="bottom"/>
                  <w:hideMark/>
                </w:tcPr>
                <w:p w:rsidR="00337317" w:rsidRPr="00DA0D96" w:rsidRDefault="008B04CA"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val="en-US" w:eastAsia="bg-BG"/>
                    </w:rPr>
                    <w:t>108</w:t>
                  </w:r>
                </w:p>
              </w:tc>
            </w:tr>
            <w:tr w:rsidR="00337317" w:rsidRPr="003F6387" w:rsidTr="00337317">
              <w:trPr>
                <w:trHeight w:val="88"/>
              </w:trPr>
              <w:tc>
                <w:tcPr>
                  <w:tcW w:w="3119"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jc w:val="right"/>
                    <w:rPr>
                      <w:rFonts w:eastAsia="Times New Roman"/>
                      <w:b/>
                      <w:bCs/>
                      <w:sz w:val="8"/>
                      <w:szCs w:val="8"/>
                      <w:lang w:eastAsia="bg-BG"/>
                    </w:rPr>
                  </w:pPr>
                </w:p>
              </w:tc>
              <w:tc>
                <w:tcPr>
                  <w:tcW w:w="912" w:type="dxa"/>
                  <w:tcBorders>
                    <w:left w:val="nil"/>
                    <w:bottom w:val="nil"/>
                    <w:right w:val="nil"/>
                  </w:tcBorders>
                </w:tcPr>
                <w:p w:rsidR="00337317" w:rsidRPr="003F6387" w:rsidRDefault="00337317" w:rsidP="00A1429A">
                  <w:pPr>
                    <w:framePr w:hSpace="180" w:wrap="around" w:vAnchor="text" w:hAnchor="text" w:y="1"/>
                    <w:spacing w:after="0"/>
                    <w:suppressOverlap/>
                    <w:rPr>
                      <w:rFonts w:eastAsia="Times New Roman"/>
                      <w:sz w:val="8"/>
                      <w:szCs w:val="8"/>
                      <w:lang w:eastAsia="bg-BG"/>
                    </w:rPr>
                  </w:pPr>
                </w:p>
              </w:tc>
              <w:tc>
                <w:tcPr>
                  <w:tcW w:w="1072"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8"/>
                      <w:szCs w:val="8"/>
                      <w:lang w:eastAsia="bg-BG"/>
                    </w:rPr>
                  </w:pPr>
                </w:p>
              </w:tc>
              <w:tc>
                <w:tcPr>
                  <w:tcW w:w="993"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8"/>
                      <w:szCs w:val="8"/>
                      <w:lang w:eastAsia="bg-BG"/>
                    </w:rPr>
                  </w:pPr>
                </w:p>
              </w:tc>
              <w:tc>
                <w:tcPr>
                  <w:tcW w:w="1134"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8"/>
                      <w:szCs w:val="8"/>
                      <w:lang w:eastAsia="bg-BG"/>
                    </w:rPr>
                  </w:pPr>
                </w:p>
              </w:tc>
              <w:tc>
                <w:tcPr>
                  <w:tcW w:w="850"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8"/>
                      <w:szCs w:val="8"/>
                      <w:lang w:eastAsia="bg-BG"/>
                    </w:rPr>
                  </w:pPr>
                </w:p>
              </w:tc>
            </w:tr>
            <w:tr w:rsidR="00337317" w:rsidRPr="003F6387" w:rsidTr="00337317">
              <w:trPr>
                <w:trHeight w:val="163"/>
              </w:trPr>
              <w:tc>
                <w:tcPr>
                  <w:tcW w:w="3119"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b/>
                      <w:bCs/>
                      <w:sz w:val="18"/>
                      <w:szCs w:val="18"/>
                      <w:lang w:eastAsia="bg-BG"/>
                    </w:rPr>
                  </w:pPr>
                  <w:r w:rsidRPr="003F6387">
                    <w:rPr>
                      <w:rFonts w:eastAsia="Times New Roman"/>
                      <w:b/>
                      <w:bCs/>
                      <w:sz w:val="18"/>
                      <w:szCs w:val="18"/>
                      <w:lang w:eastAsia="bg-BG"/>
                    </w:rPr>
                    <w:t>Финансови пасиви</w:t>
                  </w:r>
                </w:p>
              </w:tc>
              <w:tc>
                <w:tcPr>
                  <w:tcW w:w="912" w:type="dxa"/>
                  <w:tcBorders>
                    <w:top w:val="nil"/>
                    <w:left w:val="nil"/>
                    <w:bottom w:val="nil"/>
                    <w:right w:val="nil"/>
                  </w:tcBorders>
                </w:tcPr>
                <w:p w:rsidR="00337317" w:rsidRPr="003F6387" w:rsidRDefault="00337317" w:rsidP="00A1429A">
                  <w:pPr>
                    <w:framePr w:hSpace="180" w:wrap="around" w:vAnchor="text" w:hAnchor="text" w:y="1"/>
                    <w:spacing w:after="0"/>
                    <w:suppressOverlap/>
                    <w:rPr>
                      <w:rFonts w:eastAsia="Times New Roman"/>
                      <w:b/>
                      <w:bCs/>
                      <w:sz w:val="18"/>
                      <w:szCs w:val="18"/>
                      <w:lang w:eastAsia="bg-BG"/>
                    </w:rPr>
                  </w:pPr>
                </w:p>
              </w:tc>
              <w:tc>
                <w:tcPr>
                  <w:tcW w:w="1072"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b/>
                      <w:bCs/>
                      <w:sz w:val="18"/>
                      <w:szCs w:val="18"/>
                      <w:lang w:eastAsia="bg-BG"/>
                    </w:rPr>
                  </w:pPr>
                </w:p>
              </w:tc>
              <w:tc>
                <w:tcPr>
                  <w:tcW w:w="993"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18"/>
                      <w:szCs w:val="18"/>
                      <w:lang w:eastAsia="bg-BG"/>
                    </w:rPr>
                  </w:pPr>
                </w:p>
              </w:tc>
              <w:tc>
                <w:tcPr>
                  <w:tcW w:w="1134"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18"/>
                      <w:szCs w:val="18"/>
                      <w:lang w:eastAsia="bg-BG"/>
                    </w:rPr>
                  </w:pPr>
                </w:p>
              </w:tc>
            </w:tr>
            <w:tr w:rsidR="00337317" w:rsidRPr="003F6387" w:rsidTr="00337317">
              <w:trPr>
                <w:trHeight w:val="133"/>
              </w:trPr>
              <w:tc>
                <w:tcPr>
                  <w:tcW w:w="3119"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sz w:val="18"/>
                      <w:szCs w:val="18"/>
                      <w:lang w:eastAsia="bg-BG"/>
                    </w:rPr>
                  </w:pPr>
                  <w:r w:rsidRPr="003F6387">
                    <w:rPr>
                      <w:rFonts w:eastAsia="Times New Roman"/>
                      <w:sz w:val="18"/>
                      <w:szCs w:val="18"/>
                      <w:lang w:eastAsia="bg-BG"/>
                    </w:rPr>
                    <w:t>Търговски и други задължения</w:t>
                  </w:r>
                </w:p>
              </w:tc>
              <w:tc>
                <w:tcPr>
                  <w:tcW w:w="912" w:type="dxa"/>
                  <w:tcBorders>
                    <w:top w:val="nil"/>
                    <w:left w:val="nil"/>
                    <w:bottom w:val="nil"/>
                    <w:right w:val="nil"/>
                  </w:tcBorders>
                  <w:vAlign w:val="bottom"/>
                </w:tcPr>
                <w:p w:rsidR="00337317" w:rsidRPr="009C5F03" w:rsidRDefault="00337317" w:rsidP="00A1429A">
                  <w:pPr>
                    <w:framePr w:hSpace="180" w:wrap="around" w:vAnchor="text" w:hAnchor="text" w:y="1"/>
                    <w:spacing w:after="0"/>
                    <w:suppressOverlap/>
                    <w:jc w:val="right"/>
                    <w:rPr>
                      <w:rFonts w:eastAsia="Times New Roman"/>
                      <w:sz w:val="18"/>
                      <w:szCs w:val="18"/>
                    </w:rPr>
                  </w:pPr>
                  <w:r w:rsidRPr="003F6387">
                    <w:rPr>
                      <w:rFonts w:eastAsia="Times New Roman"/>
                      <w:sz w:val="18"/>
                      <w:szCs w:val="18"/>
                    </w:rPr>
                    <w:t>2</w:t>
                  </w:r>
                  <w:r w:rsidR="009C5F03">
                    <w:rPr>
                      <w:rFonts w:eastAsia="Times New Roman"/>
                      <w:sz w:val="18"/>
                      <w:szCs w:val="18"/>
                    </w:rPr>
                    <w:t>1</w:t>
                  </w:r>
                </w:p>
              </w:tc>
              <w:tc>
                <w:tcPr>
                  <w:tcW w:w="1072" w:type="dxa"/>
                  <w:tcBorders>
                    <w:top w:val="nil"/>
                    <w:left w:val="nil"/>
                    <w:bottom w:val="nil"/>
                    <w:right w:val="nil"/>
                  </w:tcBorders>
                  <w:shd w:val="clear" w:color="auto" w:fill="auto"/>
                  <w:noWrap/>
                  <w:vAlign w:val="bottom"/>
                  <w:hideMark/>
                </w:tcPr>
                <w:p w:rsidR="00337317" w:rsidRPr="003F6387" w:rsidRDefault="008B04CA"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147</w:t>
                  </w:r>
                </w:p>
              </w:tc>
              <w:tc>
                <w:tcPr>
                  <w:tcW w:w="993" w:type="dxa"/>
                  <w:tcBorders>
                    <w:top w:val="nil"/>
                    <w:left w:val="nil"/>
                    <w:bottom w:val="nil"/>
                    <w:right w:val="nil"/>
                  </w:tcBorders>
                  <w:shd w:val="clear" w:color="auto" w:fill="auto"/>
                  <w:noWrap/>
                  <w:vAlign w:val="bottom"/>
                  <w:hideMark/>
                </w:tcPr>
                <w:p w:rsidR="00337317" w:rsidRPr="003F6387" w:rsidRDefault="009C5F03"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1134" w:type="dxa"/>
                  <w:tcBorders>
                    <w:top w:val="nil"/>
                    <w:left w:val="nil"/>
                    <w:bottom w:val="nil"/>
                    <w:right w:val="nil"/>
                  </w:tcBorders>
                  <w:shd w:val="clear" w:color="auto" w:fill="auto"/>
                  <w:noWrap/>
                  <w:vAlign w:val="bottom"/>
                  <w:hideMark/>
                </w:tcPr>
                <w:p w:rsidR="00337317" w:rsidRPr="003F6387" w:rsidRDefault="009C5F03"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337317" w:rsidRPr="008B04CA" w:rsidRDefault="008B04CA"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val="en-US" w:eastAsia="bg-BG"/>
                    </w:rPr>
                    <w:t>147</w:t>
                  </w:r>
                </w:p>
              </w:tc>
            </w:tr>
            <w:tr w:rsidR="00337317" w:rsidRPr="00ED147D" w:rsidTr="00337317">
              <w:trPr>
                <w:trHeight w:val="315"/>
              </w:trPr>
              <w:tc>
                <w:tcPr>
                  <w:tcW w:w="3119" w:type="dxa"/>
                  <w:tcBorders>
                    <w:top w:val="nil"/>
                    <w:left w:val="nil"/>
                    <w:bottom w:val="nil"/>
                    <w:right w:val="nil"/>
                  </w:tcBorders>
                  <w:shd w:val="clear" w:color="auto" w:fill="auto"/>
                  <w:noWrap/>
                  <w:vAlign w:val="bottom"/>
                  <w:hideMark/>
                </w:tcPr>
                <w:p w:rsidR="00337317" w:rsidRPr="003F6387" w:rsidRDefault="00337317" w:rsidP="00A1429A">
                  <w:pPr>
                    <w:framePr w:hSpace="180" w:wrap="around" w:vAnchor="text" w:hAnchor="text" w:y="1"/>
                    <w:spacing w:after="0"/>
                    <w:suppressOverlap/>
                    <w:rPr>
                      <w:rFonts w:eastAsia="Times New Roman"/>
                      <w:b/>
                      <w:bCs/>
                      <w:sz w:val="18"/>
                      <w:szCs w:val="18"/>
                      <w:lang w:eastAsia="bg-BG"/>
                    </w:rPr>
                  </w:pPr>
                  <w:r w:rsidRPr="003F6387">
                    <w:rPr>
                      <w:rFonts w:eastAsia="Times New Roman"/>
                      <w:b/>
                      <w:bCs/>
                      <w:sz w:val="18"/>
                      <w:szCs w:val="18"/>
                      <w:lang w:eastAsia="bg-BG"/>
                    </w:rPr>
                    <w:t>Общо финансови пасиви</w:t>
                  </w:r>
                </w:p>
              </w:tc>
              <w:tc>
                <w:tcPr>
                  <w:tcW w:w="912" w:type="dxa"/>
                  <w:tcBorders>
                    <w:left w:val="nil"/>
                    <w:right w:val="nil"/>
                  </w:tcBorders>
                </w:tcPr>
                <w:p w:rsidR="00337317" w:rsidRPr="003F6387" w:rsidRDefault="00337317" w:rsidP="00A1429A">
                  <w:pPr>
                    <w:framePr w:hSpace="180" w:wrap="around" w:vAnchor="text" w:hAnchor="text" w:y="1"/>
                    <w:spacing w:after="0"/>
                    <w:suppressOverlap/>
                    <w:jc w:val="right"/>
                    <w:rPr>
                      <w:rFonts w:eastAsia="Times New Roman"/>
                      <w:b/>
                      <w:bCs/>
                      <w:sz w:val="18"/>
                      <w:szCs w:val="18"/>
                      <w:lang w:val="en-US" w:eastAsia="bg-BG"/>
                    </w:rPr>
                  </w:pPr>
                </w:p>
              </w:tc>
              <w:tc>
                <w:tcPr>
                  <w:tcW w:w="1072" w:type="dxa"/>
                  <w:tcBorders>
                    <w:top w:val="single" w:sz="4" w:space="0" w:color="auto"/>
                    <w:left w:val="nil"/>
                    <w:bottom w:val="single" w:sz="4" w:space="0" w:color="auto"/>
                    <w:right w:val="nil"/>
                  </w:tcBorders>
                  <w:shd w:val="clear" w:color="auto" w:fill="auto"/>
                  <w:noWrap/>
                  <w:vAlign w:val="bottom"/>
                  <w:hideMark/>
                </w:tcPr>
                <w:p w:rsidR="00337317" w:rsidRPr="008B04CA" w:rsidRDefault="008B04CA" w:rsidP="00A1429A">
                  <w:pPr>
                    <w:framePr w:hSpace="180" w:wrap="around" w:vAnchor="text" w:hAnchor="text" w:y="1"/>
                    <w:spacing w:after="0"/>
                    <w:suppressOverlap/>
                    <w:jc w:val="right"/>
                    <w:rPr>
                      <w:rFonts w:eastAsia="Times New Roman"/>
                      <w:b/>
                      <w:bCs/>
                      <w:sz w:val="18"/>
                      <w:szCs w:val="18"/>
                      <w:lang w:val="en-US" w:eastAsia="bg-BG"/>
                    </w:rPr>
                  </w:pPr>
                  <w:r>
                    <w:rPr>
                      <w:rFonts w:eastAsia="Times New Roman"/>
                      <w:b/>
                      <w:bCs/>
                      <w:sz w:val="18"/>
                      <w:szCs w:val="18"/>
                      <w:lang w:val="en-US" w:eastAsia="bg-BG"/>
                    </w:rPr>
                    <w:t>147</w:t>
                  </w:r>
                </w:p>
              </w:tc>
              <w:tc>
                <w:tcPr>
                  <w:tcW w:w="993" w:type="dxa"/>
                  <w:tcBorders>
                    <w:top w:val="single" w:sz="4" w:space="0" w:color="auto"/>
                    <w:left w:val="nil"/>
                    <w:bottom w:val="single" w:sz="4" w:space="0" w:color="auto"/>
                    <w:right w:val="nil"/>
                  </w:tcBorders>
                  <w:shd w:val="clear" w:color="auto" w:fill="auto"/>
                  <w:noWrap/>
                  <w:vAlign w:val="bottom"/>
                  <w:hideMark/>
                </w:tcPr>
                <w:p w:rsidR="00337317" w:rsidRPr="003F6387" w:rsidRDefault="009C5F03"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1134" w:type="dxa"/>
                  <w:tcBorders>
                    <w:top w:val="single" w:sz="4" w:space="0" w:color="auto"/>
                    <w:left w:val="nil"/>
                    <w:bottom w:val="single" w:sz="4" w:space="0" w:color="auto"/>
                    <w:right w:val="nil"/>
                  </w:tcBorders>
                  <w:shd w:val="clear" w:color="auto" w:fill="auto"/>
                  <w:noWrap/>
                  <w:vAlign w:val="bottom"/>
                  <w:hideMark/>
                </w:tcPr>
                <w:p w:rsidR="00337317" w:rsidRPr="003F6387" w:rsidRDefault="009C5F03"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850" w:type="dxa"/>
                  <w:tcBorders>
                    <w:top w:val="single" w:sz="4" w:space="0" w:color="auto"/>
                    <w:left w:val="nil"/>
                    <w:bottom w:val="single" w:sz="4" w:space="0" w:color="auto"/>
                    <w:right w:val="nil"/>
                  </w:tcBorders>
                  <w:shd w:val="clear" w:color="auto" w:fill="auto"/>
                  <w:noWrap/>
                  <w:vAlign w:val="bottom"/>
                  <w:hideMark/>
                </w:tcPr>
                <w:p w:rsidR="00337317" w:rsidRPr="008B04CA" w:rsidRDefault="008B04CA" w:rsidP="00A1429A">
                  <w:pPr>
                    <w:framePr w:hSpace="180" w:wrap="around" w:vAnchor="text" w:hAnchor="text" w:y="1"/>
                    <w:spacing w:after="0"/>
                    <w:suppressOverlap/>
                    <w:jc w:val="right"/>
                    <w:rPr>
                      <w:rFonts w:eastAsia="Times New Roman"/>
                      <w:b/>
                      <w:bCs/>
                      <w:sz w:val="18"/>
                      <w:szCs w:val="18"/>
                      <w:lang w:val="en-US" w:eastAsia="bg-BG"/>
                    </w:rPr>
                  </w:pPr>
                  <w:r>
                    <w:rPr>
                      <w:rFonts w:eastAsia="Times New Roman"/>
                      <w:b/>
                      <w:bCs/>
                      <w:sz w:val="18"/>
                      <w:szCs w:val="18"/>
                      <w:lang w:val="en-US" w:eastAsia="bg-BG"/>
                    </w:rPr>
                    <w:t>147</w:t>
                  </w:r>
                </w:p>
              </w:tc>
            </w:tr>
          </w:tbl>
          <w:p w:rsidR="00337317" w:rsidRDefault="00337317" w:rsidP="00337317">
            <w:pPr>
              <w:spacing w:after="0" w:line="240" w:lineRule="atLeast"/>
              <w:ind w:firstLine="242"/>
              <w:jc w:val="both"/>
              <w:rPr>
                <w:sz w:val="16"/>
                <w:szCs w:val="16"/>
              </w:rPr>
            </w:pPr>
          </w:p>
          <w:tbl>
            <w:tblPr>
              <w:tblW w:w="8080" w:type="dxa"/>
              <w:tblInd w:w="70" w:type="dxa"/>
              <w:tblLayout w:type="fixed"/>
              <w:tblCellMar>
                <w:left w:w="70" w:type="dxa"/>
                <w:right w:w="70" w:type="dxa"/>
              </w:tblCellMar>
              <w:tblLook w:val="04A0"/>
            </w:tblPr>
            <w:tblGrid>
              <w:gridCol w:w="3119"/>
              <w:gridCol w:w="912"/>
              <w:gridCol w:w="1072"/>
              <w:gridCol w:w="993"/>
              <w:gridCol w:w="1134"/>
              <w:gridCol w:w="850"/>
            </w:tblGrid>
            <w:tr w:rsidR="00337317" w:rsidRPr="00ED147D" w:rsidTr="00337317">
              <w:trPr>
                <w:trHeight w:val="364"/>
              </w:trPr>
              <w:tc>
                <w:tcPr>
                  <w:tcW w:w="3119" w:type="dxa"/>
                  <w:vMerge w:val="restart"/>
                  <w:tcBorders>
                    <w:top w:val="nil"/>
                    <w:left w:val="nil"/>
                    <w:bottom w:val="nil"/>
                    <w:right w:val="nil"/>
                  </w:tcBorders>
                  <w:shd w:val="clear" w:color="000000" w:fill="D9D9D9"/>
                  <w:noWrap/>
                  <w:vAlign w:val="center"/>
                  <w:hideMark/>
                </w:tcPr>
                <w:p w:rsidR="00337317" w:rsidRPr="00ED147D" w:rsidRDefault="00337317" w:rsidP="00A1429A">
                  <w:pPr>
                    <w:framePr w:hSpace="180" w:wrap="around" w:vAnchor="text" w:hAnchor="text" w:y="1"/>
                    <w:spacing w:after="0"/>
                    <w:suppressOverlap/>
                    <w:rPr>
                      <w:rFonts w:eastAsia="Times New Roman"/>
                      <w:b/>
                      <w:bCs/>
                      <w:sz w:val="18"/>
                      <w:szCs w:val="18"/>
                      <w:lang w:eastAsia="bg-BG"/>
                    </w:rPr>
                  </w:pPr>
                  <w:r w:rsidRPr="00ED147D">
                    <w:rPr>
                      <w:rFonts w:eastAsia="Times New Roman"/>
                      <w:b/>
                      <w:bCs/>
                      <w:sz w:val="18"/>
                      <w:szCs w:val="18"/>
                      <w:lang w:eastAsia="bg-BG"/>
                    </w:rPr>
                    <w:t>31 декември 20</w:t>
                  </w:r>
                  <w:r w:rsidR="003F6387">
                    <w:rPr>
                      <w:rFonts w:eastAsia="Times New Roman"/>
                      <w:b/>
                      <w:bCs/>
                      <w:sz w:val="18"/>
                      <w:szCs w:val="18"/>
                      <w:lang w:eastAsia="bg-BG"/>
                    </w:rPr>
                    <w:t>2</w:t>
                  </w:r>
                  <w:r w:rsidR="008B04CA">
                    <w:rPr>
                      <w:rFonts w:eastAsia="Times New Roman"/>
                      <w:b/>
                      <w:bCs/>
                      <w:sz w:val="18"/>
                      <w:szCs w:val="18"/>
                      <w:lang w:val="en-US" w:eastAsia="bg-BG"/>
                    </w:rPr>
                    <w:t>1</w:t>
                  </w:r>
                  <w:r w:rsidRPr="00ED147D">
                    <w:rPr>
                      <w:rFonts w:eastAsia="Times New Roman"/>
                      <w:b/>
                      <w:bCs/>
                      <w:sz w:val="18"/>
                      <w:szCs w:val="18"/>
                      <w:lang w:eastAsia="bg-BG"/>
                    </w:rPr>
                    <w:t xml:space="preserve"> г.</w:t>
                  </w:r>
                </w:p>
              </w:tc>
              <w:tc>
                <w:tcPr>
                  <w:tcW w:w="912" w:type="dxa"/>
                  <w:tcBorders>
                    <w:top w:val="nil"/>
                    <w:left w:val="nil"/>
                    <w:bottom w:val="nil"/>
                    <w:right w:val="nil"/>
                  </w:tcBorders>
                </w:tcPr>
                <w:p w:rsidR="00337317" w:rsidRPr="00ED147D" w:rsidRDefault="00337317" w:rsidP="00A1429A">
                  <w:pPr>
                    <w:framePr w:hSpace="180" w:wrap="around" w:vAnchor="text" w:hAnchor="text" w:y="1"/>
                    <w:spacing w:after="0"/>
                    <w:suppressOverlap/>
                    <w:jc w:val="center"/>
                    <w:rPr>
                      <w:rFonts w:eastAsia="Times New Roman"/>
                      <w:b/>
                      <w:bCs/>
                      <w:i/>
                      <w:iCs/>
                      <w:sz w:val="18"/>
                      <w:szCs w:val="18"/>
                      <w:lang w:eastAsia="bg-BG"/>
                    </w:rPr>
                  </w:pPr>
                  <w:r w:rsidRPr="00ED147D">
                    <w:rPr>
                      <w:rFonts w:eastAsia="Times New Roman"/>
                      <w:b/>
                      <w:bCs/>
                      <w:i/>
                      <w:iCs/>
                      <w:sz w:val="18"/>
                      <w:szCs w:val="18"/>
                      <w:lang w:eastAsia="bg-BG"/>
                    </w:rPr>
                    <w:t>бележка №</w:t>
                  </w:r>
                </w:p>
              </w:tc>
              <w:tc>
                <w:tcPr>
                  <w:tcW w:w="1072" w:type="dxa"/>
                  <w:tcBorders>
                    <w:top w:val="nil"/>
                    <w:left w:val="nil"/>
                    <w:bottom w:val="nil"/>
                    <w:right w:val="nil"/>
                  </w:tcBorders>
                  <w:shd w:val="clear" w:color="auto" w:fill="auto"/>
                  <w:vAlign w:val="center"/>
                  <w:hideMark/>
                </w:tcPr>
                <w:p w:rsidR="00337317" w:rsidRPr="00ED147D" w:rsidRDefault="00337317" w:rsidP="00A1429A">
                  <w:pPr>
                    <w:framePr w:hSpace="180" w:wrap="around" w:vAnchor="text" w:hAnchor="text" w:y="1"/>
                    <w:spacing w:after="0"/>
                    <w:suppressOverlap/>
                    <w:jc w:val="center"/>
                    <w:rPr>
                      <w:rFonts w:eastAsia="Times New Roman"/>
                      <w:b/>
                      <w:bCs/>
                      <w:i/>
                      <w:iCs/>
                      <w:sz w:val="18"/>
                      <w:szCs w:val="18"/>
                      <w:lang w:eastAsia="bg-BG"/>
                    </w:rPr>
                  </w:pPr>
                  <w:r w:rsidRPr="00ED147D">
                    <w:rPr>
                      <w:rFonts w:eastAsia="Times New Roman"/>
                      <w:b/>
                      <w:bCs/>
                      <w:i/>
                      <w:iCs/>
                      <w:sz w:val="18"/>
                      <w:szCs w:val="18"/>
                      <w:lang w:eastAsia="bg-BG"/>
                    </w:rPr>
                    <w:t>безлихвени</w:t>
                  </w:r>
                </w:p>
              </w:tc>
              <w:tc>
                <w:tcPr>
                  <w:tcW w:w="993" w:type="dxa"/>
                  <w:tcBorders>
                    <w:top w:val="nil"/>
                    <w:left w:val="nil"/>
                    <w:bottom w:val="nil"/>
                    <w:right w:val="nil"/>
                  </w:tcBorders>
                  <w:shd w:val="clear" w:color="auto" w:fill="auto"/>
                  <w:vAlign w:val="center"/>
                  <w:hideMark/>
                </w:tcPr>
                <w:p w:rsidR="00337317" w:rsidRPr="00ED147D" w:rsidRDefault="00337317" w:rsidP="00A1429A">
                  <w:pPr>
                    <w:framePr w:hSpace="180" w:wrap="around" w:vAnchor="text" w:hAnchor="text" w:y="1"/>
                    <w:spacing w:after="0"/>
                    <w:suppressOverlap/>
                    <w:rPr>
                      <w:rFonts w:eastAsia="Times New Roman"/>
                      <w:b/>
                      <w:bCs/>
                      <w:i/>
                      <w:iCs/>
                      <w:sz w:val="18"/>
                      <w:szCs w:val="18"/>
                      <w:lang w:eastAsia="bg-BG"/>
                    </w:rPr>
                  </w:pPr>
                  <w:r w:rsidRPr="00ED147D">
                    <w:rPr>
                      <w:rFonts w:eastAsia="Times New Roman"/>
                      <w:b/>
                      <w:bCs/>
                      <w:i/>
                      <w:iCs/>
                      <w:sz w:val="18"/>
                      <w:szCs w:val="18"/>
                      <w:lang w:eastAsia="bg-BG"/>
                    </w:rPr>
                    <w:t>с плаващ лихвен %</w:t>
                  </w:r>
                </w:p>
              </w:tc>
              <w:tc>
                <w:tcPr>
                  <w:tcW w:w="1134" w:type="dxa"/>
                  <w:tcBorders>
                    <w:top w:val="nil"/>
                    <w:left w:val="nil"/>
                    <w:bottom w:val="nil"/>
                    <w:right w:val="nil"/>
                  </w:tcBorders>
                  <w:shd w:val="clear" w:color="auto" w:fill="auto"/>
                  <w:vAlign w:val="center"/>
                  <w:hideMark/>
                </w:tcPr>
                <w:p w:rsidR="00337317" w:rsidRPr="00ED147D" w:rsidRDefault="00337317" w:rsidP="00A1429A">
                  <w:pPr>
                    <w:framePr w:hSpace="180" w:wrap="around" w:vAnchor="text" w:hAnchor="text" w:y="1"/>
                    <w:spacing w:after="0"/>
                    <w:suppressOverlap/>
                    <w:jc w:val="center"/>
                    <w:rPr>
                      <w:rFonts w:eastAsia="Times New Roman"/>
                      <w:b/>
                      <w:bCs/>
                      <w:i/>
                      <w:iCs/>
                      <w:sz w:val="18"/>
                      <w:szCs w:val="18"/>
                      <w:lang w:eastAsia="bg-BG"/>
                    </w:rPr>
                  </w:pPr>
                  <w:r w:rsidRPr="00ED147D">
                    <w:rPr>
                      <w:rFonts w:eastAsia="Times New Roman"/>
                      <w:b/>
                      <w:bCs/>
                      <w:i/>
                      <w:iCs/>
                      <w:sz w:val="18"/>
                      <w:szCs w:val="18"/>
                      <w:lang w:eastAsia="bg-BG"/>
                    </w:rPr>
                    <w:t>с фиксиран лихвен %</w:t>
                  </w:r>
                </w:p>
              </w:tc>
              <w:tc>
                <w:tcPr>
                  <w:tcW w:w="850" w:type="dxa"/>
                  <w:tcBorders>
                    <w:top w:val="nil"/>
                    <w:left w:val="nil"/>
                    <w:bottom w:val="nil"/>
                    <w:right w:val="nil"/>
                  </w:tcBorders>
                  <w:shd w:val="clear" w:color="auto" w:fill="auto"/>
                  <w:noWrap/>
                  <w:vAlign w:val="center"/>
                  <w:hideMark/>
                </w:tcPr>
                <w:p w:rsidR="00337317" w:rsidRPr="00ED147D" w:rsidRDefault="00337317" w:rsidP="00A1429A">
                  <w:pPr>
                    <w:framePr w:hSpace="180" w:wrap="around" w:vAnchor="text" w:hAnchor="text" w:y="1"/>
                    <w:spacing w:after="0"/>
                    <w:suppressOverlap/>
                    <w:jc w:val="center"/>
                    <w:rPr>
                      <w:rFonts w:eastAsia="Times New Roman"/>
                      <w:b/>
                      <w:bCs/>
                      <w:i/>
                      <w:iCs/>
                      <w:sz w:val="18"/>
                      <w:szCs w:val="18"/>
                      <w:lang w:eastAsia="bg-BG"/>
                    </w:rPr>
                  </w:pPr>
                  <w:r w:rsidRPr="00ED147D">
                    <w:rPr>
                      <w:rFonts w:eastAsia="Times New Roman"/>
                      <w:b/>
                      <w:bCs/>
                      <w:i/>
                      <w:iCs/>
                      <w:sz w:val="18"/>
                      <w:szCs w:val="18"/>
                      <w:lang w:eastAsia="bg-BG"/>
                    </w:rPr>
                    <w:t>Общо</w:t>
                  </w:r>
                </w:p>
              </w:tc>
            </w:tr>
            <w:tr w:rsidR="00337317" w:rsidRPr="00ED147D" w:rsidTr="00337317">
              <w:trPr>
                <w:trHeight w:val="315"/>
              </w:trPr>
              <w:tc>
                <w:tcPr>
                  <w:tcW w:w="3119" w:type="dxa"/>
                  <w:vMerge/>
                  <w:tcBorders>
                    <w:top w:val="nil"/>
                    <w:left w:val="nil"/>
                    <w:bottom w:val="nil"/>
                    <w:right w:val="nil"/>
                  </w:tcBorders>
                  <w:vAlign w:val="center"/>
                  <w:hideMark/>
                </w:tcPr>
                <w:p w:rsidR="00337317" w:rsidRPr="00ED147D" w:rsidRDefault="00337317" w:rsidP="00A1429A">
                  <w:pPr>
                    <w:framePr w:hSpace="180" w:wrap="around" w:vAnchor="text" w:hAnchor="text" w:y="1"/>
                    <w:spacing w:after="0"/>
                    <w:suppressOverlap/>
                    <w:rPr>
                      <w:rFonts w:eastAsia="Times New Roman"/>
                      <w:b/>
                      <w:bCs/>
                      <w:sz w:val="18"/>
                      <w:szCs w:val="18"/>
                      <w:lang w:eastAsia="bg-BG"/>
                    </w:rPr>
                  </w:pPr>
                </w:p>
              </w:tc>
              <w:tc>
                <w:tcPr>
                  <w:tcW w:w="912" w:type="dxa"/>
                  <w:tcBorders>
                    <w:top w:val="nil"/>
                    <w:left w:val="nil"/>
                    <w:bottom w:val="nil"/>
                    <w:right w:val="nil"/>
                  </w:tcBorders>
                </w:tcPr>
                <w:p w:rsidR="00337317" w:rsidRPr="00ED147D" w:rsidRDefault="00337317" w:rsidP="00A1429A">
                  <w:pPr>
                    <w:framePr w:hSpace="180" w:wrap="around" w:vAnchor="text" w:hAnchor="text" w:y="1"/>
                    <w:spacing w:after="0"/>
                    <w:suppressOverlap/>
                    <w:rPr>
                      <w:rFonts w:eastAsia="Times New Roman"/>
                      <w:b/>
                      <w:bCs/>
                      <w:i/>
                      <w:iCs/>
                      <w:sz w:val="18"/>
                      <w:szCs w:val="18"/>
                      <w:lang w:eastAsia="bg-BG"/>
                    </w:rPr>
                  </w:pPr>
                </w:p>
              </w:tc>
              <w:tc>
                <w:tcPr>
                  <w:tcW w:w="1072" w:type="dxa"/>
                  <w:tcBorders>
                    <w:top w:val="nil"/>
                    <w:left w:val="nil"/>
                    <w:bottom w:val="nil"/>
                    <w:right w:val="nil"/>
                  </w:tcBorders>
                  <w:shd w:val="clear" w:color="auto" w:fill="auto"/>
                  <w:noWrap/>
                  <w:vAlign w:val="bottom"/>
                  <w:hideMark/>
                </w:tcPr>
                <w:p w:rsidR="00337317" w:rsidRPr="00ED147D" w:rsidRDefault="00337317" w:rsidP="00A1429A">
                  <w:pPr>
                    <w:framePr w:hSpace="180" w:wrap="around" w:vAnchor="text" w:hAnchor="text" w:y="1"/>
                    <w:spacing w:after="0"/>
                    <w:suppressOverlap/>
                    <w:rPr>
                      <w:rFonts w:eastAsia="Times New Roman"/>
                      <w:b/>
                      <w:bCs/>
                      <w:i/>
                      <w:iCs/>
                      <w:sz w:val="16"/>
                      <w:szCs w:val="16"/>
                      <w:lang w:eastAsia="bg-BG"/>
                    </w:rPr>
                  </w:pPr>
                  <w:r w:rsidRPr="00ED147D">
                    <w:rPr>
                      <w:rFonts w:eastAsia="Times New Roman"/>
                      <w:b/>
                      <w:bCs/>
                      <w:i/>
                      <w:iCs/>
                      <w:sz w:val="16"/>
                      <w:szCs w:val="16"/>
                      <w:lang w:eastAsia="bg-BG"/>
                    </w:rPr>
                    <w:t>BGN '000</w:t>
                  </w:r>
                </w:p>
              </w:tc>
              <w:tc>
                <w:tcPr>
                  <w:tcW w:w="993" w:type="dxa"/>
                  <w:tcBorders>
                    <w:top w:val="nil"/>
                    <w:left w:val="nil"/>
                    <w:bottom w:val="nil"/>
                    <w:right w:val="nil"/>
                  </w:tcBorders>
                  <w:shd w:val="clear" w:color="auto" w:fill="auto"/>
                  <w:noWrap/>
                  <w:vAlign w:val="bottom"/>
                  <w:hideMark/>
                </w:tcPr>
                <w:p w:rsidR="00337317" w:rsidRPr="00ED147D" w:rsidRDefault="00337317" w:rsidP="00A1429A">
                  <w:pPr>
                    <w:framePr w:hSpace="180" w:wrap="around" w:vAnchor="text" w:hAnchor="text" w:y="1"/>
                    <w:spacing w:after="0"/>
                    <w:suppressOverlap/>
                    <w:rPr>
                      <w:rFonts w:eastAsia="Times New Roman"/>
                      <w:b/>
                      <w:bCs/>
                      <w:i/>
                      <w:iCs/>
                      <w:sz w:val="16"/>
                      <w:szCs w:val="16"/>
                      <w:lang w:eastAsia="bg-BG"/>
                    </w:rPr>
                  </w:pPr>
                  <w:r w:rsidRPr="00ED147D">
                    <w:rPr>
                      <w:rFonts w:eastAsia="Times New Roman"/>
                      <w:b/>
                      <w:bCs/>
                      <w:i/>
                      <w:iCs/>
                      <w:sz w:val="16"/>
                      <w:szCs w:val="16"/>
                      <w:lang w:eastAsia="bg-BG"/>
                    </w:rPr>
                    <w:t>BGN '000</w:t>
                  </w:r>
                </w:p>
              </w:tc>
              <w:tc>
                <w:tcPr>
                  <w:tcW w:w="1134" w:type="dxa"/>
                  <w:tcBorders>
                    <w:top w:val="nil"/>
                    <w:left w:val="nil"/>
                    <w:bottom w:val="nil"/>
                    <w:right w:val="nil"/>
                  </w:tcBorders>
                  <w:shd w:val="clear" w:color="auto" w:fill="auto"/>
                  <w:noWrap/>
                  <w:vAlign w:val="bottom"/>
                  <w:hideMark/>
                </w:tcPr>
                <w:p w:rsidR="00337317" w:rsidRPr="00ED147D" w:rsidRDefault="00337317" w:rsidP="00A1429A">
                  <w:pPr>
                    <w:framePr w:hSpace="180" w:wrap="around" w:vAnchor="text" w:hAnchor="text" w:y="1"/>
                    <w:spacing w:after="0"/>
                    <w:suppressOverlap/>
                    <w:rPr>
                      <w:rFonts w:eastAsia="Times New Roman"/>
                      <w:b/>
                      <w:bCs/>
                      <w:i/>
                      <w:iCs/>
                      <w:sz w:val="16"/>
                      <w:szCs w:val="16"/>
                      <w:lang w:eastAsia="bg-BG"/>
                    </w:rPr>
                  </w:pPr>
                  <w:r w:rsidRPr="00ED147D">
                    <w:rPr>
                      <w:rFonts w:eastAsia="Times New Roman"/>
                      <w:b/>
                      <w:bCs/>
                      <w:i/>
                      <w:iCs/>
                      <w:sz w:val="16"/>
                      <w:szCs w:val="16"/>
                      <w:lang w:eastAsia="bg-BG"/>
                    </w:rPr>
                    <w:t>BGN '000</w:t>
                  </w:r>
                </w:p>
              </w:tc>
              <w:tc>
                <w:tcPr>
                  <w:tcW w:w="850" w:type="dxa"/>
                  <w:tcBorders>
                    <w:top w:val="nil"/>
                    <w:left w:val="nil"/>
                    <w:bottom w:val="nil"/>
                    <w:right w:val="nil"/>
                  </w:tcBorders>
                  <w:shd w:val="clear" w:color="auto" w:fill="auto"/>
                  <w:noWrap/>
                  <w:vAlign w:val="bottom"/>
                  <w:hideMark/>
                </w:tcPr>
                <w:p w:rsidR="00337317" w:rsidRPr="00ED147D" w:rsidRDefault="00337317" w:rsidP="00A1429A">
                  <w:pPr>
                    <w:framePr w:hSpace="180" w:wrap="around" w:vAnchor="text" w:hAnchor="text" w:y="1"/>
                    <w:spacing w:after="0"/>
                    <w:suppressOverlap/>
                    <w:rPr>
                      <w:rFonts w:eastAsia="Times New Roman"/>
                      <w:b/>
                      <w:bCs/>
                      <w:i/>
                      <w:iCs/>
                      <w:sz w:val="16"/>
                      <w:szCs w:val="16"/>
                      <w:lang w:eastAsia="bg-BG"/>
                    </w:rPr>
                  </w:pPr>
                  <w:r w:rsidRPr="00ED147D">
                    <w:rPr>
                      <w:rFonts w:eastAsia="Times New Roman"/>
                      <w:b/>
                      <w:bCs/>
                      <w:i/>
                      <w:iCs/>
                      <w:sz w:val="16"/>
                      <w:szCs w:val="16"/>
                      <w:lang w:eastAsia="bg-BG"/>
                    </w:rPr>
                    <w:t>BGN '000</w:t>
                  </w:r>
                </w:p>
              </w:tc>
            </w:tr>
            <w:tr w:rsidR="00337317" w:rsidRPr="00DA0D96" w:rsidTr="00337317">
              <w:trPr>
                <w:trHeight w:val="302"/>
              </w:trPr>
              <w:tc>
                <w:tcPr>
                  <w:tcW w:w="3119" w:type="dxa"/>
                  <w:tcBorders>
                    <w:top w:val="nil"/>
                    <w:left w:val="nil"/>
                    <w:bottom w:val="nil"/>
                    <w:right w:val="nil"/>
                  </w:tcBorders>
                  <w:shd w:val="clear" w:color="auto" w:fill="auto"/>
                  <w:noWrap/>
                  <w:vAlign w:val="bottom"/>
                  <w:hideMark/>
                </w:tcPr>
                <w:p w:rsidR="00337317" w:rsidRPr="00DA0D96" w:rsidRDefault="00337317" w:rsidP="00A1429A">
                  <w:pPr>
                    <w:framePr w:hSpace="180" w:wrap="around" w:vAnchor="text" w:hAnchor="text" w:y="1"/>
                    <w:spacing w:after="0"/>
                    <w:suppressOverlap/>
                    <w:rPr>
                      <w:rFonts w:eastAsia="Times New Roman"/>
                      <w:b/>
                      <w:bCs/>
                      <w:sz w:val="18"/>
                      <w:szCs w:val="18"/>
                      <w:lang w:eastAsia="bg-BG"/>
                    </w:rPr>
                  </w:pPr>
                  <w:r w:rsidRPr="00DA0D96">
                    <w:rPr>
                      <w:rFonts w:eastAsia="Times New Roman"/>
                      <w:b/>
                      <w:bCs/>
                      <w:sz w:val="18"/>
                      <w:szCs w:val="18"/>
                      <w:lang w:eastAsia="bg-BG"/>
                    </w:rPr>
                    <w:t>Финансови активи</w:t>
                  </w:r>
                </w:p>
              </w:tc>
              <w:tc>
                <w:tcPr>
                  <w:tcW w:w="912" w:type="dxa"/>
                  <w:tcBorders>
                    <w:top w:val="nil"/>
                    <w:left w:val="nil"/>
                    <w:bottom w:val="nil"/>
                    <w:right w:val="nil"/>
                  </w:tcBorders>
                </w:tcPr>
                <w:p w:rsidR="00337317" w:rsidRPr="00DA0D96" w:rsidRDefault="00337317" w:rsidP="00A1429A">
                  <w:pPr>
                    <w:framePr w:hSpace="180" w:wrap="around" w:vAnchor="text" w:hAnchor="text" w:y="1"/>
                    <w:spacing w:after="0"/>
                    <w:suppressOverlap/>
                    <w:rPr>
                      <w:rFonts w:eastAsia="Times New Roman"/>
                      <w:b/>
                      <w:bCs/>
                      <w:sz w:val="18"/>
                      <w:szCs w:val="18"/>
                      <w:lang w:eastAsia="bg-BG"/>
                    </w:rPr>
                  </w:pPr>
                </w:p>
              </w:tc>
              <w:tc>
                <w:tcPr>
                  <w:tcW w:w="1072" w:type="dxa"/>
                  <w:tcBorders>
                    <w:top w:val="nil"/>
                    <w:left w:val="nil"/>
                    <w:bottom w:val="nil"/>
                    <w:right w:val="nil"/>
                  </w:tcBorders>
                  <w:shd w:val="clear" w:color="auto" w:fill="auto"/>
                  <w:noWrap/>
                  <w:vAlign w:val="bottom"/>
                  <w:hideMark/>
                </w:tcPr>
                <w:p w:rsidR="00337317" w:rsidRPr="00DA0D96" w:rsidRDefault="00337317" w:rsidP="00A1429A">
                  <w:pPr>
                    <w:framePr w:hSpace="180" w:wrap="around" w:vAnchor="text" w:hAnchor="text" w:y="1"/>
                    <w:spacing w:after="0"/>
                    <w:suppressOverlap/>
                    <w:rPr>
                      <w:rFonts w:eastAsia="Times New Roman"/>
                      <w:b/>
                      <w:bCs/>
                      <w:sz w:val="18"/>
                      <w:szCs w:val="18"/>
                      <w:lang w:eastAsia="bg-BG"/>
                    </w:rPr>
                  </w:pPr>
                </w:p>
              </w:tc>
              <w:tc>
                <w:tcPr>
                  <w:tcW w:w="993" w:type="dxa"/>
                  <w:tcBorders>
                    <w:top w:val="nil"/>
                    <w:left w:val="nil"/>
                    <w:bottom w:val="nil"/>
                    <w:right w:val="nil"/>
                  </w:tcBorders>
                  <w:shd w:val="clear" w:color="auto" w:fill="auto"/>
                  <w:noWrap/>
                  <w:vAlign w:val="bottom"/>
                  <w:hideMark/>
                </w:tcPr>
                <w:p w:rsidR="00337317" w:rsidRPr="00DA0D96" w:rsidRDefault="00337317" w:rsidP="00A1429A">
                  <w:pPr>
                    <w:framePr w:hSpace="180" w:wrap="around" w:vAnchor="text" w:hAnchor="text" w:y="1"/>
                    <w:spacing w:after="0"/>
                    <w:suppressOverlap/>
                    <w:rPr>
                      <w:rFonts w:eastAsia="Times New Roman"/>
                      <w:sz w:val="18"/>
                      <w:szCs w:val="18"/>
                      <w:lang w:eastAsia="bg-BG"/>
                    </w:rPr>
                  </w:pPr>
                </w:p>
              </w:tc>
              <w:tc>
                <w:tcPr>
                  <w:tcW w:w="1134" w:type="dxa"/>
                  <w:tcBorders>
                    <w:top w:val="nil"/>
                    <w:left w:val="nil"/>
                    <w:bottom w:val="nil"/>
                    <w:right w:val="nil"/>
                  </w:tcBorders>
                  <w:shd w:val="clear" w:color="auto" w:fill="auto"/>
                  <w:noWrap/>
                  <w:vAlign w:val="bottom"/>
                  <w:hideMark/>
                </w:tcPr>
                <w:p w:rsidR="00337317" w:rsidRPr="00DA0D96" w:rsidRDefault="00337317" w:rsidP="00A1429A">
                  <w:pPr>
                    <w:framePr w:hSpace="180" w:wrap="around" w:vAnchor="text" w:hAnchor="text" w:y="1"/>
                    <w:spacing w:after="0"/>
                    <w:suppressOverlap/>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337317" w:rsidRPr="00DA0D96" w:rsidRDefault="00337317" w:rsidP="00A1429A">
                  <w:pPr>
                    <w:framePr w:hSpace="180" w:wrap="around" w:vAnchor="text" w:hAnchor="text" w:y="1"/>
                    <w:spacing w:after="0"/>
                    <w:suppressOverlap/>
                    <w:rPr>
                      <w:rFonts w:eastAsia="Times New Roman"/>
                      <w:sz w:val="18"/>
                      <w:szCs w:val="18"/>
                      <w:lang w:eastAsia="bg-BG"/>
                    </w:rPr>
                  </w:pPr>
                </w:p>
              </w:tc>
            </w:tr>
            <w:tr w:rsidR="008B04CA" w:rsidRPr="00DA0D96" w:rsidTr="00337317">
              <w:trPr>
                <w:trHeight w:val="141"/>
              </w:trPr>
              <w:tc>
                <w:tcPr>
                  <w:tcW w:w="3119"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rPr>
                      <w:rFonts w:eastAsia="Times New Roman"/>
                      <w:sz w:val="18"/>
                      <w:szCs w:val="18"/>
                      <w:lang w:eastAsia="bg-BG"/>
                    </w:rPr>
                  </w:pPr>
                  <w:r w:rsidRPr="00DA0D96">
                    <w:rPr>
                      <w:rFonts w:eastAsia="Times New Roman"/>
                      <w:sz w:val="18"/>
                      <w:szCs w:val="18"/>
                      <w:lang w:eastAsia="bg-BG"/>
                    </w:rPr>
                    <w:t>Вземания от свързани предприятия</w:t>
                  </w:r>
                </w:p>
              </w:tc>
              <w:tc>
                <w:tcPr>
                  <w:tcW w:w="912" w:type="dxa"/>
                  <w:tcBorders>
                    <w:top w:val="nil"/>
                    <w:left w:val="nil"/>
                    <w:bottom w:val="nil"/>
                    <w:right w:val="nil"/>
                  </w:tcBorders>
                  <w:vAlign w:val="bottom"/>
                </w:tcPr>
                <w:p w:rsidR="008B04CA" w:rsidRPr="00DA0D96" w:rsidRDefault="008B04CA" w:rsidP="00A1429A">
                  <w:pPr>
                    <w:framePr w:hSpace="180" w:wrap="around" w:vAnchor="text" w:hAnchor="text" w:y="1"/>
                    <w:spacing w:after="0"/>
                    <w:suppressOverlap/>
                    <w:jc w:val="right"/>
                    <w:rPr>
                      <w:rFonts w:eastAsia="Times New Roman"/>
                      <w:sz w:val="18"/>
                      <w:szCs w:val="18"/>
                    </w:rPr>
                  </w:pPr>
                  <w:r w:rsidRPr="00DA0D96">
                    <w:rPr>
                      <w:rFonts w:eastAsia="Times New Roman"/>
                      <w:sz w:val="18"/>
                      <w:szCs w:val="18"/>
                    </w:rPr>
                    <w:t>1</w:t>
                  </w:r>
                  <w:r w:rsidR="00E90F70">
                    <w:rPr>
                      <w:rFonts w:eastAsia="Times New Roman"/>
                      <w:sz w:val="18"/>
                      <w:szCs w:val="18"/>
                    </w:rPr>
                    <w:t>8</w:t>
                  </w:r>
                </w:p>
              </w:tc>
              <w:tc>
                <w:tcPr>
                  <w:tcW w:w="1072"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eastAsia="bg-BG"/>
                    </w:rPr>
                    <w:t>7</w:t>
                  </w:r>
                </w:p>
              </w:tc>
              <w:tc>
                <w:tcPr>
                  <w:tcW w:w="993"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1134"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7</w:t>
                  </w:r>
                </w:p>
              </w:tc>
            </w:tr>
            <w:tr w:rsidR="008B04CA" w:rsidRPr="00DA0D96" w:rsidTr="00337317">
              <w:trPr>
                <w:trHeight w:val="200"/>
              </w:trPr>
              <w:tc>
                <w:tcPr>
                  <w:tcW w:w="3119"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rPr>
                      <w:rFonts w:eastAsia="Times New Roman"/>
                      <w:sz w:val="18"/>
                      <w:szCs w:val="18"/>
                      <w:lang w:eastAsia="bg-BG"/>
                    </w:rPr>
                  </w:pPr>
                  <w:r w:rsidRPr="00DA0D96">
                    <w:rPr>
                      <w:rFonts w:eastAsia="Times New Roman"/>
                      <w:sz w:val="18"/>
                      <w:szCs w:val="18"/>
                      <w:lang w:eastAsia="bg-BG"/>
                    </w:rPr>
                    <w:t>Търговски и други вземания</w:t>
                  </w:r>
                </w:p>
              </w:tc>
              <w:tc>
                <w:tcPr>
                  <w:tcW w:w="912" w:type="dxa"/>
                  <w:tcBorders>
                    <w:top w:val="nil"/>
                    <w:left w:val="nil"/>
                    <w:bottom w:val="nil"/>
                    <w:right w:val="nil"/>
                  </w:tcBorders>
                  <w:vAlign w:val="bottom"/>
                </w:tcPr>
                <w:p w:rsidR="008B04CA" w:rsidRPr="00DA0D96" w:rsidRDefault="008B04CA" w:rsidP="00A1429A">
                  <w:pPr>
                    <w:framePr w:hSpace="180" w:wrap="around" w:vAnchor="text" w:hAnchor="text" w:y="1"/>
                    <w:spacing w:after="0"/>
                    <w:suppressOverlap/>
                    <w:jc w:val="right"/>
                    <w:rPr>
                      <w:rFonts w:eastAsia="Times New Roman"/>
                      <w:sz w:val="18"/>
                      <w:szCs w:val="18"/>
                    </w:rPr>
                  </w:pPr>
                  <w:r w:rsidRPr="00DA0D96">
                    <w:rPr>
                      <w:rFonts w:eastAsia="Times New Roman"/>
                      <w:sz w:val="18"/>
                      <w:szCs w:val="18"/>
                    </w:rPr>
                    <w:t>1</w:t>
                  </w:r>
                  <w:r w:rsidR="00E90F70">
                    <w:rPr>
                      <w:rFonts w:eastAsia="Times New Roman"/>
                      <w:sz w:val="18"/>
                      <w:szCs w:val="18"/>
                    </w:rPr>
                    <w:t>7</w:t>
                  </w:r>
                </w:p>
              </w:tc>
              <w:tc>
                <w:tcPr>
                  <w:tcW w:w="1072"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92</w:t>
                  </w:r>
                </w:p>
              </w:tc>
              <w:tc>
                <w:tcPr>
                  <w:tcW w:w="993"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sz w:val="18"/>
                      <w:szCs w:val="18"/>
                      <w:lang w:eastAsia="bg-BG"/>
                    </w:rPr>
                  </w:pPr>
                  <w:r w:rsidRPr="003F6387">
                    <w:rPr>
                      <w:rFonts w:eastAsia="Times New Roman"/>
                      <w:sz w:val="18"/>
                      <w:szCs w:val="18"/>
                      <w:lang w:eastAsia="bg-BG"/>
                    </w:rPr>
                    <w:t>-</w:t>
                  </w:r>
                </w:p>
              </w:tc>
              <w:tc>
                <w:tcPr>
                  <w:tcW w:w="1134"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sz w:val="18"/>
                      <w:szCs w:val="18"/>
                      <w:lang w:eastAsia="bg-BG"/>
                    </w:rPr>
                  </w:pPr>
                  <w:r w:rsidRPr="003F6387">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92</w:t>
                  </w:r>
                </w:p>
              </w:tc>
            </w:tr>
            <w:tr w:rsidR="008B04CA" w:rsidRPr="00DA0D96" w:rsidTr="00337317">
              <w:trPr>
                <w:trHeight w:val="315"/>
              </w:trPr>
              <w:tc>
                <w:tcPr>
                  <w:tcW w:w="3119"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rPr>
                      <w:rFonts w:eastAsia="Times New Roman"/>
                      <w:sz w:val="18"/>
                      <w:szCs w:val="18"/>
                      <w:lang w:eastAsia="bg-BG"/>
                    </w:rPr>
                  </w:pPr>
                  <w:r w:rsidRPr="00DA0D96">
                    <w:rPr>
                      <w:rFonts w:eastAsia="Times New Roman"/>
                      <w:sz w:val="18"/>
                      <w:szCs w:val="18"/>
                      <w:lang w:eastAsia="bg-BG"/>
                    </w:rPr>
                    <w:t>Парични средства и парични еквиваленти</w:t>
                  </w:r>
                </w:p>
              </w:tc>
              <w:tc>
                <w:tcPr>
                  <w:tcW w:w="912" w:type="dxa"/>
                  <w:tcBorders>
                    <w:top w:val="nil"/>
                    <w:left w:val="nil"/>
                    <w:bottom w:val="nil"/>
                    <w:right w:val="nil"/>
                  </w:tcBorders>
                  <w:vAlign w:val="bottom"/>
                </w:tcPr>
                <w:p w:rsidR="008B04CA" w:rsidRPr="00DA0D96" w:rsidRDefault="00E90F70" w:rsidP="00A1429A">
                  <w:pPr>
                    <w:framePr w:hSpace="180" w:wrap="around" w:vAnchor="text" w:hAnchor="text" w:y="1"/>
                    <w:spacing w:after="0"/>
                    <w:suppressOverlap/>
                    <w:jc w:val="right"/>
                    <w:rPr>
                      <w:rFonts w:eastAsia="Times New Roman"/>
                      <w:sz w:val="18"/>
                      <w:szCs w:val="18"/>
                    </w:rPr>
                  </w:pPr>
                  <w:r>
                    <w:rPr>
                      <w:rFonts w:eastAsia="Times New Roman"/>
                      <w:sz w:val="18"/>
                      <w:szCs w:val="18"/>
                    </w:rPr>
                    <w:t>19</w:t>
                  </w:r>
                </w:p>
              </w:tc>
              <w:tc>
                <w:tcPr>
                  <w:tcW w:w="1072"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63</w:t>
                  </w:r>
                </w:p>
              </w:tc>
              <w:tc>
                <w:tcPr>
                  <w:tcW w:w="993"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sz w:val="18"/>
                      <w:szCs w:val="18"/>
                      <w:lang w:eastAsia="bg-BG"/>
                    </w:rPr>
                  </w:pPr>
                  <w:r w:rsidRPr="003F6387">
                    <w:rPr>
                      <w:rFonts w:eastAsia="Times New Roman"/>
                      <w:sz w:val="18"/>
                      <w:szCs w:val="18"/>
                      <w:lang w:eastAsia="bg-BG"/>
                    </w:rPr>
                    <w:t>-</w:t>
                  </w:r>
                </w:p>
              </w:tc>
              <w:tc>
                <w:tcPr>
                  <w:tcW w:w="1134"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63</w:t>
                  </w:r>
                </w:p>
              </w:tc>
            </w:tr>
            <w:tr w:rsidR="008B04CA" w:rsidRPr="00DA0D96" w:rsidTr="00337317">
              <w:trPr>
                <w:trHeight w:val="142"/>
              </w:trPr>
              <w:tc>
                <w:tcPr>
                  <w:tcW w:w="3119"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rPr>
                      <w:rFonts w:eastAsia="Times New Roman"/>
                      <w:b/>
                      <w:bCs/>
                      <w:sz w:val="18"/>
                      <w:szCs w:val="18"/>
                      <w:lang w:eastAsia="bg-BG"/>
                    </w:rPr>
                  </w:pPr>
                  <w:r w:rsidRPr="00DA0D96">
                    <w:rPr>
                      <w:rFonts w:eastAsia="Times New Roman"/>
                      <w:b/>
                      <w:bCs/>
                      <w:sz w:val="18"/>
                      <w:szCs w:val="18"/>
                      <w:lang w:eastAsia="bg-BG"/>
                    </w:rPr>
                    <w:t>Общо финансови активи</w:t>
                  </w:r>
                </w:p>
              </w:tc>
              <w:tc>
                <w:tcPr>
                  <w:tcW w:w="912" w:type="dxa"/>
                  <w:tcBorders>
                    <w:left w:val="nil"/>
                    <w:right w:val="nil"/>
                  </w:tcBorders>
                </w:tcPr>
                <w:p w:rsidR="008B04CA" w:rsidRPr="00DA0D96" w:rsidRDefault="008B04CA" w:rsidP="00A1429A">
                  <w:pPr>
                    <w:framePr w:hSpace="180" w:wrap="around" w:vAnchor="text" w:hAnchor="text" w:y="1"/>
                    <w:spacing w:after="0"/>
                    <w:suppressOverlap/>
                    <w:jc w:val="right"/>
                    <w:rPr>
                      <w:rFonts w:eastAsia="Times New Roman"/>
                      <w:b/>
                      <w:bCs/>
                      <w:sz w:val="18"/>
                      <w:szCs w:val="18"/>
                      <w:lang w:eastAsia="bg-BG"/>
                    </w:rPr>
                  </w:pPr>
                </w:p>
              </w:tc>
              <w:tc>
                <w:tcPr>
                  <w:tcW w:w="1072" w:type="dxa"/>
                  <w:tcBorders>
                    <w:top w:val="single" w:sz="4" w:space="0" w:color="auto"/>
                    <w:left w:val="nil"/>
                    <w:bottom w:val="single" w:sz="4" w:space="0" w:color="auto"/>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b/>
                      <w:bCs/>
                      <w:sz w:val="18"/>
                      <w:szCs w:val="18"/>
                      <w:lang w:val="en-US" w:eastAsia="bg-BG"/>
                    </w:rPr>
                  </w:pPr>
                  <w:r>
                    <w:rPr>
                      <w:rFonts w:eastAsia="Times New Roman"/>
                      <w:b/>
                      <w:bCs/>
                      <w:sz w:val="18"/>
                      <w:szCs w:val="18"/>
                      <w:lang w:eastAsia="bg-BG"/>
                    </w:rPr>
                    <w:t>162</w:t>
                  </w:r>
                </w:p>
              </w:tc>
              <w:tc>
                <w:tcPr>
                  <w:tcW w:w="993" w:type="dxa"/>
                  <w:tcBorders>
                    <w:top w:val="single" w:sz="4" w:space="0" w:color="auto"/>
                    <w:left w:val="nil"/>
                    <w:bottom w:val="single" w:sz="4" w:space="0" w:color="auto"/>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1134" w:type="dxa"/>
                  <w:tcBorders>
                    <w:top w:val="single" w:sz="4" w:space="0" w:color="auto"/>
                    <w:left w:val="nil"/>
                    <w:bottom w:val="single" w:sz="4" w:space="0" w:color="auto"/>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w:t>
                  </w:r>
                </w:p>
              </w:tc>
              <w:tc>
                <w:tcPr>
                  <w:tcW w:w="850" w:type="dxa"/>
                  <w:tcBorders>
                    <w:top w:val="single" w:sz="4" w:space="0" w:color="auto"/>
                    <w:left w:val="nil"/>
                    <w:bottom w:val="single" w:sz="4" w:space="0" w:color="auto"/>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162</w:t>
                  </w:r>
                </w:p>
              </w:tc>
            </w:tr>
            <w:tr w:rsidR="008B04CA" w:rsidRPr="00DA0D96" w:rsidTr="00337317">
              <w:trPr>
                <w:trHeight w:val="88"/>
              </w:trPr>
              <w:tc>
                <w:tcPr>
                  <w:tcW w:w="3119"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b/>
                      <w:bCs/>
                      <w:sz w:val="8"/>
                      <w:szCs w:val="8"/>
                      <w:lang w:eastAsia="bg-BG"/>
                    </w:rPr>
                  </w:pPr>
                </w:p>
              </w:tc>
              <w:tc>
                <w:tcPr>
                  <w:tcW w:w="912" w:type="dxa"/>
                  <w:tcBorders>
                    <w:left w:val="nil"/>
                    <w:bottom w:val="nil"/>
                    <w:right w:val="nil"/>
                  </w:tcBorders>
                </w:tcPr>
                <w:p w:rsidR="008B04CA" w:rsidRPr="00DA0D96" w:rsidRDefault="008B04CA" w:rsidP="00A1429A">
                  <w:pPr>
                    <w:framePr w:hSpace="180" w:wrap="around" w:vAnchor="text" w:hAnchor="text" w:y="1"/>
                    <w:spacing w:after="0"/>
                    <w:suppressOverlap/>
                    <w:rPr>
                      <w:rFonts w:eastAsia="Times New Roman"/>
                      <w:sz w:val="8"/>
                      <w:szCs w:val="8"/>
                      <w:lang w:eastAsia="bg-BG"/>
                    </w:rPr>
                  </w:pPr>
                </w:p>
              </w:tc>
              <w:tc>
                <w:tcPr>
                  <w:tcW w:w="1072"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rPr>
                      <w:rFonts w:eastAsia="Times New Roman"/>
                      <w:sz w:val="8"/>
                      <w:szCs w:val="8"/>
                      <w:lang w:eastAsia="bg-BG"/>
                    </w:rPr>
                  </w:pPr>
                </w:p>
              </w:tc>
              <w:tc>
                <w:tcPr>
                  <w:tcW w:w="993"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rPr>
                      <w:rFonts w:eastAsia="Times New Roman"/>
                      <w:sz w:val="8"/>
                      <w:szCs w:val="8"/>
                      <w:lang w:eastAsia="bg-BG"/>
                    </w:rPr>
                  </w:pPr>
                </w:p>
              </w:tc>
              <w:tc>
                <w:tcPr>
                  <w:tcW w:w="1134"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rPr>
                      <w:rFonts w:eastAsia="Times New Roman"/>
                      <w:sz w:val="8"/>
                      <w:szCs w:val="8"/>
                      <w:lang w:eastAsia="bg-BG"/>
                    </w:rPr>
                  </w:pPr>
                </w:p>
              </w:tc>
              <w:tc>
                <w:tcPr>
                  <w:tcW w:w="850"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rPr>
                      <w:rFonts w:eastAsia="Times New Roman"/>
                      <w:sz w:val="8"/>
                      <w:szCs w:val="8"/>
                      <w:lang w:eastAsia="bg-BG"/>
                    </w:rPr>
                  </w:pPr>
                </w:p>
              </w:tc>
            </w:tr>
            <w:tr w:rsidR="008B04CA" w:rsidRPr="00DA0D96" w:rsidTr="00337317">
              <w:trPr>
                <w:trHeight w:val="115"/>
              </w:trPr>
              <w:tc>
                <w:tcPr>
                  <w:tcW w:w="3119"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rPr>
                      <w:rFonts w:eastAsia="Times New Roman"/>
                      <w:b/>
                      <w:bCs/>
                      <w:sz w:val="18"/>
                      <w:szCs w:val="18"/>
                      <w:lang w:eastAsia="bg-BG"/>
                    </w:rPr>
                  </w:pPr>
                  <w:r w:rsidRPr="00DA0D96">
                    <w:rPr>
                      <w:rFonts w:eastAsia="Times New Roman"/>
                      <w:b/>
                      <w:bCs/>
                      <w:sz w:val="18"/>
                      <w:szCs w:val="18"/>
                      <w:lang w:eastAsia="bg-BG"/>
                    </w:rPr>
                    <w:t>Финансови пасиви</w:t>
                  </w:r>
                </w:p>
              </w:tc>
              <w:tc>
                <w:tcPr>
                  <w:tcW w:w="912" w:type="dxa"/>
                  <w:tcBorders>
                    <w:top w:val="nil"/>
                    <w:left w:val="nil"/>
                    <w:bottom w:val="nil"/>
                    <w:right w:val="nil"/>
                  </w:tcBorders>
                </w:tcPr>
                <w:p w:rsidR="008B04CA" w:rsidRPr="00DA0D96" w:rsidRDefault="008B04CA" w:rsidP="00A1429A">
                  <w:pPr>
                    <w:framePr w:hSpace="180" w:wrap="around" w:vAnchor="text" w:hAnchor="text" w:y="1"/>
                    <w:spacing w:after="0"/>
                    <w:suppressOverlap/>
                    <w:rPr>
                      <w:rFonts w:eastAsia="Times New Roman"/>
                      <w:b/>
                      <w:bCs/>
                      <w:sz w:val="18"/>
                      <w:szCs w:val="18"/>
                      <w:lang w:eastAsia="bg-BG"/>
                    </w:rPr>
                  </w:pPr>
                </w:p>
              </w:tc>
              <w:tc>
                <w:tcPr>
                  <w:tcW w:w="1072"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rPr>
                      <w:rFonts w:eastAsia="Times New Roman"/>
                      <w:b/>
                      <w:bCs/>
                      <w:sz w:val="18"/>
                      <w:szCs w:val="18"/>
                      <w:lang w:eastAsia="bg-BG"/>
                    </w:rPr>
                  </w:pPr>
                </w:p>
              </w:tc>
              <w:tc>
                <w:tcPr>
                  <w:tcW w:w="993"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rPr>
                      <w:rFonts w:eastAsia="Times New Roman"/>
                      <w:sz w:val="18"/>
                      <w:szCs w:val="18"/>
                      <w:lang w:eastAsia="bg-BG"/>
                    </w:rPr>
                  </w:pPr>
                </w:p>
              </w:tc>
              <w:tc>
                <w:tcPr>
                  <w:tcW w:w="1134"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rPr>
                      <w:rFonts w:eastAsia="Times New Roman"/>
                      <w:sz w:val="18"/>
                      <w:szCs w:val="18"/>
                      <w:lang w:eastAsia="bg-BG"/>
                    </w:rPr>
                  </w:pPr>
                </w:p>
              </w:tc>
              <w:tc>
                <w:tcPr>
                  <w:tcW w:w="850"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rPr>
                      <w:rFonts w:eastAsia="Times New Roman"/>
                      <w:sz w:val="18"/>
                      <w:szCs w:val="18"/>
                      <w:lang w:eastAsia="bg-BG"/>
                    </w:rPr>
                  </w:pPr>
                </w:p>
              </w:tc>
            </w:tr>
            <w:tr w:rsidR="008B04CA" w:rsidRPr="00DA0D96" w:rsidTr="00337317">
              <w:trPr>
                <w:trHeight w:val="133"/>
              </w:trPr>
              <w:tc>
                <w:tcPr>
                  <w:tcW w:w="3119"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rPr>
                      <w:rFonts w:eastAsia="Times New Roman"/>
                      <w:sz w:val="18"/>
                      <w:szCs w:val="18"/>
                      <w:lang w:eastAsia="bg-BG"/>
                    </w:rPr>
                  </w:pPr>
                  <w:r w:rsidRPr="00DA0D96">
                    <w:rPr>
                      <w:rFonts w:eastAsia="Times New Roman"/>
                      <w:sz w:val="18"/>
                      <w:szCs w:val="18"/>
                      <w:lang w:eastAsia="bg-BG"/>
                    </w:rPr>
                    <w:t>Търговски и други задължения</w:t>
                  </w:r>
                </w:p>
              </w:tc>
              <w:tc>
                <w:tcPr>
                  <w:tcW w:w="912" w:type="dxa"/>
                  <w:tcBorders>
                    <w:top w:val="nil"/>
                    <w:left w:val="nil"/>
                    <w:bottom w:val="nil"/>
                    <w:right w:val="nil"/>
                  </w:tcBorders>
                  <w:vAlign w:val="bottom"/>
                </w:tcPr>
                <w:p w:rsidR="008B04CA" w:rsidRPr="007000B6" w:rsidRDefault="008B04CA" w:rsidP="00A1429A">
                  <w:pPr>
                    <w:framePr w:hSpace="180" w:wrap="around" w:vAnchor="text" w:hAnchor="text" w:y="1"/>
                    <w:spacing w:after="0"/>
                    <w:suppressOverlap/>
                    <w:jc w:val="right"/>
                    <w:rPr>
                      <w:rFonts w:eastAsia="Times New Roman"/>
                      <w:sz w:val="18"/>
                      <w:szCs w:val="18"/>
                      <w:lang w:val="en-US"/>
                    </w:rPr>
                  </w:pPr>
                  <w:r w:rsidRPr="00DA0D96">
                    <w:rPr>
                      <w:rFonts w:eastAsia="Times New Roman"/>
                      <w:sz w:val="18"/>
                      <w:szCs w:val="18"/>
                    </w:rPr>
                    <w:t>2</w:t>
                  </w:r>
                  <w:r w:rsidR="00E90F70">
                    <w:rPr>
                      <w:rFonts w:eastAsia="Times New Roman"/>
                      <w:sz w:val="18"/>
                      <w:szCs w:val="18"/>
                    </w:rPr>
                    <w:t>1</w:t>
                  </w:r>
                </w:p>
              </w:tc>
              <w:tc>
                <w:tcPr>
                  <w:tcW w:w="1072"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sz w:val="18"/>
                      <w:szCs w:val="18"/>
                      <w:lang w:val="en-US" w:eastAsia="bg-BG"/>
                    </w:rPr>
                  </w:pPr>
                  <w:r>
                    <w:rPr>
                      <w:rFonts w:eastAsia="Times New Roman"/>
                      <w:sz w:val="18"/>
                      <w:szCs w:val="18"/>
                      <w:lang w:eastAsia="bg-BG"/>
                    </w:rPr>
                    <w:t>85</w:t>
                  </w:r>
                </w:p>
              </w:tc>
              <w:tc>
                <w:tcPr>
                  <w:tcW w:w="993"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sz w:val="18"/>
                      <w:szCs w:val="18"/>
                      <w:lang w:eastAsia="bg-BG"/>
                    </w:rPr>
                  </w:pPr>
                  <w:r w:rsidRPr="003F6387">
                    <w:rPr>
                      <w:rFonts w:eastAsia="Times New Roman"/>
                      <w:sz w:val="18"/>
                      <w:szCs w:val="18"/>
                      <w:lang w:eastAsia="bg-BG"/>
                    </w:rPr>
                    <w:t>-</w:t>
                  </w:r>
                </w:p>
              </w:tc>
              <w:tc>
                <w:tcPr>
                  <w:tcW w:w="1134" w:type="dxa"/>
                  <w:tcBorders>
                    <w:top w:val="nil"/>
                    <w:left w:val="nil"/>
                    <w:bottom w:val="nil"/>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sz w:val="18"/>
                      <w:szCs w:val="18"/>
                      <w:lang w:eastAsia="bg-BG"/>
                    </w:rPr>
                  </w:pPr>
                  <w:r w:rsidRPr="003F6387">
                    <w:rPr>
                      <w:rFonts w:eastAsia="Times New Roman"/>
                      <w:sz w:val="18"/>
                      <w:szCs w:val="18"/>
                      <w:lang w:eastAsia="bg-BG"/>
                    </w:rPr>
                    <w:t>-</w:t>
                  </w:r>
                </w:p>
              </w:tc>
              <w:tc>
                <w:tcPr>
                  <w:tcW w:w="850"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sz w:val="18"/>
                      <w:szCs w:val="18"/>
                      <w:lang w:eastAsia="bg-BG"/>
                    </w:rPr>
                  </w:pPr>
                  <w:r>
                    <w:rPr>
                      <w:rFonts w:eastAsia="Times New Roman"/>
                      <w:sz w:val="18"/>
                      <w:szCs w:val="18"/>
                      <w:lang w:eastAsia="bg-BG"/>
                    </w:rPr>
                    <w:t>85</w:t>
                  </w:r>
                </w:p>
              </w:tc>
            </w:tr>
            <w:tr w:rsidR="008B04CA" w:rsidRPr="00ED147D" w:rsidTr="00337317">
              <w:trPr>
                <w:trHeight w:val="125"/>
              </w:trPr>
              <w:tc>
                <w:tcPr>
                  <w:tcW w:w="3119" w:type="dxa"/>
                  <w:tcBorders>
                    <w:top w:val="nil"/>
                    <w:left w:val="nil"/>
                    <w:bottom w:val="nil"/>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rPr>
                      <w:rFonts w:eastAsia="Times New Roman"/>
                      <w:b/>
                      <w:bCs/>
                      <w:sz w:val="18"/>
                      <w:szCs w:val="18"/>
                      <w:lang w:eastAsia="bg-BG"/>
                    </w:rPr>
                  </w:pPr>
                  <w:r w:rsidRPr="00DA0D96">
                    <w:rPr>
                      <w:rFonts w:eastAsia="Times New Roman"/>
                      <w:b/>
                      <w:bCs/>
                      <w:sz w:val="18"/>
                      <w:szCs w:val="18"/>
                      <w:lang w:eastAsia="bg-BG"/>
                    </w:rPr>
                    <w:t>Общо финансови пасиви</w:t>
                  </w:r>
                </w:p>
              </w:tc>
              <w:tc>
                <w:tcPr>
                  <w:tcW w:w="912" w:type="dxa"/>
                  <w:tcBorders>
                    <w:left w:val="nil"/>
                    <w:right w:val="nil"/>
                  </w:tcBorders>
                </w:tcPr>
                <w:p w:rsidR="008B04CA" w:rsidRPr="00DA0D96" w:rsidRDefault="008B04CA" w:rsidP="00A1429A">
                  <w:pPr>
                    <w:framePr w:hSpace="180" w:wrap="around" w:vAnchor="text" w:hAnchor="text" w:y="1"/>
                    <w:spacing w:after="0"/>
                    <w:suppressOverlap/>
                    <w:jc w:val="right"/>
                    <w:rPr>
                      <w:rFonts w:eastAsia="Times New Roman"/>
                      <w:b/>
                      <w:bCs/>
                      <w:sz w:val="18"/>
                      <w:szCs w:val="18"/>
                      <w:lang w:val="en-US" w:eastAsia="bg-BG"/>
                    </w:rPr>
                  </w:pPr>
                </w:p>
              </w:tc>
              <w:tc>
                <w:tcPr>
                  <w:tcW w:w="1072" w:type="dxa"/>
                  <w:tcBorders>
                    <w:top w:val="single" w:sz="4" w:space="0" w:color="auto"/>
                    <w:left w:val="nil"/>
                    <w:bottom w:val="single" w:sz="4" w:space="0" w:color="auto"/>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85</w:t>
                  </w:r>
                </w:p>
              </w:tc>
              <w:tc>
                <w:tcPr>
                  <w:tcW w:w="993" w:type="dxa"/>
                  <w:tcBorders>
                    <w:top w:val="single" w:sz="4" w:space="0" w:color="auto"/>
                    <w:left w:val="nil"/>
                    <w:bottom w:val="single" w:sz="4" w:space="0" w:color="auto"/>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b/>
                      <w:bCs/>
                      <w:sz w:val="18"/>
                      <w:szCs w:val="18"/>
                      <w:lang w:eastAsia="bg-BG"/>
                    </w:rPr>
                  </w:pPr>
                  <w:r w:rsidRPr="003F6387">
                    <w:rPr>
                      <w:rFonts w:eastAsia="Times New Roman"/>
                      <w:b/>
                      <w:bCs/>
                      <w:sz w:val="18"/>
                      <w:szCs w:val="18"/>
                      <w:lang w:eastAsia="bg-BG"/>
                    </w:rPr>
                    <w:t>-</w:t>
                  </w:r>
                </w:p>
              </w:tc>
              <w:tc>
                <w:tcPr>
                  <w:tcW w:w="1134" w:type="dxa"/>
                  <w:tcBorders>
                    <w:top w:val="single" w:sz="4" w:space="0" w:color="auto"/>
                    <w:left w:val="nil"/>
                    <w:bottom w:val="single" w:sz="4" w:space="0" w:color="auto"/>
                    <w:right w:val="nil"/>
                  </w:tcBorders>
                  <w:shd w:val="clear" w:color="auto" w:fill="auto"/>
                  <w:noWrap/>
                  <w:vAlign w:val="bottom"/>
                  <w:hideMark/>
                </w:tcPr>
                <w:p w:rsidR="008B04CA" w:rsidRPr="003F6387" w:rsidRDefault="008B04CA" w:rsidP="00A1429A">
                  <w:pPr>
                    <w:framePr w:hSpace="180" w:wrap="around" w:vAnchor="text" w:hAnchor="text" w:y="1"/>
                    <w:spacing w:after="0"/>
                    <w:suppressOverlap/>
                    <w:jc w:val="right"/>
                    <w:rPr>
                      <w:rFonts w:eastAsia="Times New Roman"/>
                      <w:b/>
                      <w:bCs/>
                      <w:sz w:val="18"/>
                      <w:szCs w:val="18"/>
                      <w:lang w:eastAsia="bg-BG"/>
                    </w:rPr>
                  </w:pPr>
                  <w:r w:rsidRPr="003F6387">
                    <w:rPr>
                      <w:rFonts w:eastAsia="Times New Roman"/>
                      <w:b/>
                      <w:bCs/>
                      <w:sz w:val="18"/>
                      <w:szCs w:val="18"/>
                      <w:lang w:eastAsia="bg-BG"/>
                    </w:rPr>
                    <w:t>-</w:t>
                  </w:r>
                </w:p>
              </w:tc>
              <w:tc>
                <w:tcPr>
                  <w:tcW w:w="850" w:type="dxa"/>
                  <w:tcBorders>
                    <w:top w:val="single" w:sz="4" w:space="0" w:color="auto"/>
                    <w:left w:val="nil"/>
                    <w:bottom w:val="single" w:sz="4" w:space="0" w:color="auto"/>
                    <w:right w:val="nil"/>
                  </w:tcBorders>
                  <w:shd w:val="clear" w:color="auto" w:fill="auto"/>
                  <w:noWrap/>
                  <w:vAlign w:val="bottom"/>
                  <w:hideMark/>
                </w:tcPr>
                <w:p w:rsidR="008B04CA" w:rsidRPr="00DA0D96" w:rsidRDefault="008B04CA" w:rsidP="00A1429A">
                  <w:pPr>
                    <w:framePr w:hSpace="180" w:wrap="around" w:vAnchor="text" w:hAnchor="text" w:y="1"/>
                    <w:spacing w:after="0"/>
                    <w:suppressOverlap/>
                    <w:jc w:val="right"/>
                    <w:rPr>
                      <w:rFonts w:eastAsia="Times New Roman"/>
                      <w:b/>
                      <w:bCs/>
                      <w:sz w:val="18"/>
                      <w:szCs w:val="18"/>
                      <w:lang w:eastAsia="bg-BG"/>
                    </w:rPr>
                  </w:pPr>
                  <w:r>
                    <w:rPr>
                      <w:rFonts w:eastAsia="Times New Roman"/>
                      <w:b/>
                      <w:bCs/>
                      <w:sz w:val="18"/>
                      <w:szCs w:val="18"/>
                      <w:lang w:eastAsia="bg-BG"/>
                    </w:rPr>
                    <w:t>85</w:t>
                  </w:r>
                </w:p>
              </w:tc>
            </w:tr>
          </w:tbl>
          <w:p w:rsidR="00337317" w:rsidRPr="002E6FF1" w:rsidRDefault="00337317" w:rsidP="00337317">
            <w:pPr>
              <w:spacing w:after="0"/>
              <w:ind w:firstLine="244"/>
              <w:jc w:val="both"/>
              <w:rPr>
                <w:sz w:val="8"/>
                <w:szCs w:val="8"/>
              </w:rPr>
            </w:pPr>
          </w:p>
          <w:p w:rsidR="00337317" w:rsidRPr="0007685B" w:rsidRDefault="00337317" w:rsidP="00337317">
            <w:pPr>
              <w:spacing w:after="0"/>
              <w:ind w:firstLine="312"/>
              <w:jc w:val="both"/>
              <w:rPr>
                <w:rFonts w:eastAsia="Times New Roman"/>
                <w:sz w:val="10"/>
                <w:szCs w:val="10"/>
                <w:lang w:eastAsia="bg-BG"/>
              </w:rPr>
            </w:pPr>
          </w:p>
        </w:tc>
      </w:tr>
      <w:tr w:rsidR="00337317" w:rsidRPr="0007685B" w:rsidTr="00E8451B">
        <w:trPr>
          <w:cantSplit/>
          <w:trHeight w:val="1134"/>
        </w:trPr>
        <w:tc>
          <w:tcPr>
            <w:tcW w:w="861" w:type="dxa"/>
            <w:shd w:val="clear" w:color="auto" w:fill="auto"/>
            <w:textDirection w:val="btLr"/>
          </w:tcPr>
          <w:p w:rsidR="00337317" w:rsidRDefault="00337317" w:rsidP="00337317">
            <w:pPr>
              <w:spacing w:after="0" w:line="240" w:lineRule="atLeast"/>
              <w:ind w:left="113" w:right="113"/>
              <w:jc w:val="center"/>
              <w:rPr>
                <w:i/>
                <w:color w:val="2E74B5"/>
                <w:u w:val="single"/>
              </w:rPr>
            </w:pPr>
          </w:p>
          <w:p w:rsidR="00337317" w:rsidRPr="00690B56" w:rsidRDefault="00337317" w:rsidP="00CE6FE1">
            <w:pPr>
              <w:spacing w:after="0" w:line="240" w:lineRule="atLeast"/>
              <w:ind w:left="113" w:right="113"/>
              <w:jc w:val="center"/>
              <w:rPr>
                <w:rFonts w:eastAsia="Times New Roman"/>
                <w:sz w:val="22"/>
                <w:szCs w:val="22"/>
                <w:lang w:eastAsia="bg-BG"/>
              </w:rPr>
            </w:pPr>
            <w:r>
              <w:rPr>
                <w:i/>
                <w:color w:val="2E74B5"/>
                <w:u w:val="single"/>
              </w:rPr>
              <w:t>3</w:t>
            </w:r>
            <w:r w:rsidR="00CE6FE1">
              <w:rPr>
                <w:i/>
                <w:color w:val="2E74B5"/>
                <w:u w:val="single"/>
              </w:rPr>
              <w:t>0</w:t>
            </w:r>
            <w:r>
              <w:rPr>
                <w:i/>
                <w:color w:val="2E74B5"/>
                <w:u w:val="single"/>
              </w:rPr>
              <w:t>.1.1.3. Ценови</w:t>
            </w:r>
            <w:r w:rsidRPr="009B4FC7">
              <w:rPr>
                <w:i/>
                <w:color w:val="2E74B5"/>
                <w:u w:val="single"/>
              </w:rPr>
              <w:t xml:space="preserve"> риск</w:t>
            </w:r>
          </w:p>
        </w:tc>
        <w:tc>
          <w:tcPr>
            <w:tcW w:w="8461" w:type="dxa"/>
            <w:shd w:val="clear" w:color="auto" w:fill="auto"/>
          </w:tcPr>
          <w:p w:rsidR="00337317" w:rsidRPr="0089746C" w:rsidRDefault="00337317" w:rsidP="00337317">
            <w:pPr>
              <w:spacing w:after="0"/>
              <w:ind w:firstLine="567"/>
              <w:jc w:val="both"/>
              <w:rPr>
                <w:sz w:val="8"/>
                <w:szCs w:val="8"/>
              </w:rPr>
            </w:pPr>
          </w:p>
          <w:p w:rsidR="00337317" w:rsidRPr="00337317" w:rsidRDefault="00337317" w:rsidP="00337317">
            <w:pPr>
              <w:spacing w:after="0" w:line="240" w:lineRule="atLeast"/>
              <w:ind w:firstLine="242"/>
              <w:jc w:val="both"/>
              <w:rPr>
                <w:rStyle w:val="tlid-translation"/>
                <w:sz w:val="22"/>
                <w:szCs w:val="22"/>
              </w:rPr>
            </w:pPr>
            <w:r w:rsidRPr="00337317">
              <w:rPr>
                <w:sz w:val="22"/>
                <w:szCs w:val="22"/>
              </w:rPr>
              <w:t xml:space="preserve">Рискът за цените на продукцията/услугите/стоките на Дружеството произтича предимно от средносрочни колебанията на цените на специализирания пазар на ремонтни </w:t>
            </w:r>
            <w:proofErr w:type="spellStart"/>
            <w:r w:rsidRPr="00337317">
              <w:rPr>
                <w:sz w:val="22"/>
                <w:szCs w:val="22"/>
              </w:rPr>
              <w:t>услиги</w:t>
            </w:r>
            <w:proofErr w:type="spellEnd"/>
            <w:r w:rsidRPr="00337317">
              <w:rPr>
                <w:sz w:val="22"/>
                <w:szCs w:val="22"/>
              </w:rPr>
              <w:t xml:space="preserve">. В тази връзка, ръководството провежда политика по гарантиране на най-рентабилни стратегии за защита от ценови риск, съобразен с тенденциите на пазара на специализирани ремонтни услуги. </w:t>
            </w:r>
            <w:r w:rsidRPr="00337317">
              <w:rPr>
                <w:rStyle w:val="tlid-translation"/>
                <w:sz w:val="22"/>
                <w:szCs w:val="22"/>
              </w:rPr>
              <w:t>Базовите корекции се правят към първоначалните балансови стойности на материалните запаси, както и са съобразени с очакванията за повишаване цената на труда.</w:t>
            </w:r>
          </w:p>
          <w:p w:rsidR="00337317" w:rsidRDefault="00337317" w:rsidP="00337317">
            <w:pPr>
              <w:spacing w:after="0" w:line="240" w:lineRule="atLeast"/>
              <w:ind w:firstLine="242"/>
              <w:jc w:val="both"/>
              <w:rPr>
                <w:sz w:val="22"/>
                <w:szCs w:val="22"/>
              </w:rPr>
            </w:pPr>
            <w:r w:rsidRPr="00337317">
              <w:rPr>
                <w:sz w:val="22"/>
                <w:szCs w:val="22"/>
              </w:rPr>
              <w:t>За минимизиране влиянието от промените в цените на материалните</w:t>
            </w:r>
            <w:r w:rsidRPr="00690B56">
              <w:rPr>
                <w:sz w:val="22"/>
                <w:szCs w:val="22"/>
              </w:rPr>
              <w:t xml:space="preserve"> запаси, Дружеството прилага фирмена стратегия, целяща оптимизиране на производствените разходи, </w:t>
            </w:r>
            <w:proofErr w:type="spellStart"/>
            <w:r w:rsidRPr="00690B56">
              <w:rPr>
                <w:sz w:val="22"/>
                <w:szCs w:val="22"/>
              </w:rPr>
              <w:t>валидиране</w:t>
            </w:r>
            <w:proofErr w:type="spellEnd"/>
            <w:r w:rsidRPr="00690B56">
              <w:rPr>
                <w:sz w:val="22"/>
                <w:szCs w:val="22"/>
              </w:rPr>
              <w:t xml:space="preserve"> на алтернативни доставчици предлагащи изгодни търговски условия, разширяване на номенклатурата и прилагане на гъвкава маркетингова и ценова политика. Ценовата политика е функция от три основни фактора - структура на разходите, цени на конкуренти и покупателна възможност на клиентите.</w:t>
            </w:r>
          </w:p>
          <w:p w:rsidR="00337317" w:rsidRPr="0007685B" w:rsidRDefault="00337317" w:rsidP="00337317">
            <w:pPr>
              <w:spacing w:after="0"/>
              <w:ind w:firstLine="312"/>
              <w:jc w:val="both"/>
              <w:rPr>
                <w:rFonts w:eastAsia="Times New Roman"/>
                <w:sz w:val="10"/>
                <w:szCs w:val="10"/>
                <w:lang w:eastAsia="bg-BG"/>
              </w:rPr>
            </w:pPr>
          </w:p>
        </w:tc>
      </w:tr>
    </w:tbl>
    <w:p w:rsidR="00337317" w:rsidRDefault="00337317" w:rsidP="00337317">
      <w:pPr>
        <w:spacing w:after="0"/>
        <w:ind w:firstLine="562"/>
        <w:jc w:val="both"/>
        <w:rPr>
          <w:sz w:val="16"/>
          <w:szCs w:val="16"/>
        </w:rPr>
      </w:pPr>
    </w:p>
    <w:p w:rsidR="00683CE9" w:rsidRPr="008276B2" w:rsidRDefault="00881250" w:rsidP="002B02DD">
      <w:pPr>
        <w:spacing w:before="60" w:after="0" w:line="320" w:lineRule="atLeast"/>
        <w:ind w:firstLine="567"/>
        <w:jc w:val="both"/>
        <w:rPr>
          <w:b/>
          <w:color w:val="2E74B5"/>
        </w:rPr>
      </w:pPr>
      <w:r>
        <w:rPr>
          <w:b/>
          <w:color w:val="2E74B5"/>
        </w:rPr>
        <w:t>3</w:t>
      </w:r>
      <w:r w:rsidR="00CE6FE1">
        <w:rPr>
          <w:b/>
          <w:color w:val="2E74B5"/>
        </w:rPr>
        <w:t>0</w:t>
      </w:r>
      <w:r w:rsidR="00683CE9" w:rsidRPr="008276B2">
        <w:rPr>
          <w:b/>
          <w:color w:val="2E74B5"/>
        </w:rPr>
        <w:t>.2. Анализ на кредитния риск</w:t>
      </w:r>
    </w:p>
    <w:p w:rsidR="00337317" w:rsidRDefault="00337317" w:rsidP="00337317">
      <w:pPr>
        <w:spacing w:after="0"/>
        <w:ind w:firstLine="567"/>
        <w:jc w:val="both"/>
        <w:rPr>
          <w:b/>
          <w:color w:val="2E74B5"/>
          <w:sz w:val="16"/>
          <w:szCs w:val="16"/>
        </w:rPr>
      </w:pPr>
    </w:p>
    <w:tbl>
      <w:tblPr>
        <w:tblW w:w="0" w:type="auto"/>
        <w:tblLook w:val="04A0"/>
      </w:tblPr>
      <w:tblGrid>
        <w:gridCol w:w="1174"/>
        <w:gridCol w:w="8069"/>
      </w:tblGrid>
      <w:tr w:rsidR="00337317" w:rsidRPr="0007685B" w:rsidTr="002505B1">
        <w:tc>
          <w:tcPr>
            <w:tcW w:w="9243" w:type="dxa"/>
            <w:gridSpan w:val="2"/>
            <w:tcBorders>
              <w:top w:val="single" w:sz="4" w:space="0" w:color="auto"/>
              <w:left w:val="single" w:sz="4" w:space="0" w:color="auto"/>
              <w:bottom w:val="single" w:sz="6" w:space="0" w:color="auto"/>
              <w:right w:val="single" w:sz="4" w:space="0" w:color="auto"/>
            </w:tcBorders>
            <w:shd w:val="clear" w:color="auto" w:fill="D9D9D9"/>
          </w:tcPr>
          <w:p w:rsidR="00337317" w:rsidRPr="0007685B" w:rsidRDefault="00337317"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337317" w:rsidRPr="0007685B" w:rsidTr="002505B1">
        <w:tc>
          <w:tcPr>
            <w:tcW w:w="9243" w:type="dxa"/>
            <w:gridSpan w:val="2"/>
            <w:tcBorders>
              <w:top w:val="single" w:sz="6" w:space="0" w:color="auto"/>
              <w:left w:val="single" w:sz="4" w:space="0" w:color="auto"/>
              <w:bottom w:val="single" w:sz="6" w:space="0" w:color="auto"/>
              <w:right w:val="single" w:sz="4" w:space="0" w:color="auto"/>
            </w:tcBorders>
            <w:shd w:val="clear" w:color="auto" w:fill="auto"/>
          </w:tcPr>
          <w:p w:rsidR="00337317" w:rsidRPr="00DA6708" w:rsidRDefault="00337317" w:rsidP="00337317">
            <w:pPr>
              <w:autoSpaceDE w:val="0"/>
              <w:autoSpaceDN w:val="0"/>
              <w:adjustRightInd w:val="0"/>
              <w:spacing w:after="0" w:line="240" w:lineRule="atLeast"/>
              <w:ind w:firstLine="284"/>
              <w:jc w:val="both"/>
              <w:rPr>
                <w:sz w:val="22"/>
                <w:szCs w:val="22"/>
                <w:lang w:eastAsia="bg-BG"/>
              </w:rPr>
            </w:pPr>
            <w:r w:rsidRPr="00DA6708">
              <w:rPr>
                <w:sz w:val="22"/>
                <w:szCs w:val="22"/>
                <w:lang w:eastAsia="bg-BG"/>
              </w:rPr>
              <w:t>Кредитен е рискът, при който клиентите на дружеството няма да бъдат в състояние да изплатят изцяло и в обичайно предвидените срокове дължимите от тях суми.</w:t>
            </w:r>
          </w:p>
          <w:p w:rsidR="00337317" w:rsidRPr="0007685B" w:rsidRDefault="00337317" w:rsidP="00337317">
            <w:pPr>
              <w:autoSpaceDE w:val="0"/>
              <w:autoSpaceDN w:val="0"/>
              <w:adjustRightInd w:val="0"/>
              <w:spacing w:after="0"/>
              <w:ind w:firstLine="284"/>
              <w:jc w:val="both"/>
              <w:rPr>
                <w:rFonts w:eastAsia="Times New Roman"/>
                <w:i/>
                <w:color w:val="000000"/>
                <w:sz w:val="22"/>
                <w:szCs w:val="22"/>
              </w:rPr>
            </w:pPr>
            <w:r w:rsidRPr="00DA6708">
              <w:rPr>
                <w:sz w:val="22"/>
                <w:szCs w:val="22"/>
                <w:lang w:eastAsia="bg-BG"/>
              </w:rPr>
              <w:t>Кредитният риск на дружеството възниква както от основната му дейност, чрез търговските вземания, така и от неговата финансова дейност, поети ангажименти по гаранции, и депозити в банки.</w:t>
            </w:r>
          </w:p>
          <w:p w:rsidR="00337317" w:rsidRPr="0007685B" w:rsidRDefault="00337317" w:rsidP="00337317">
            <w:pPr>
              <w:spacing w:after="0"/>
              <w:jc w:val="both"/>
              <w:rPr>
                <w:rFonts w:eastAsia="Times New Roman"/>
                <w:sz w:val="10"/>
                <w:szCs w:val="10"/>
                <w:lang w:eastAsia="bg-BG"/>
              </w:rPr>
            </w:pPr>
          </w:p>
        </w:tc>
      </w:tr>
      <w:tr w:rsidR="00337317" w:rsidRPr="0007685B" w:rsidTr="002505B1">
        <w:trPr>
          <w:cantSplit/>
          <w:trHeight w:val="1134"/>
        </w:trPr>
        <w:tc>
          <w:tcPr>
            <w:tcW w:w="1174" w:type="dxa"/>
            <w:tcBorders>
              <w:top w:val="single" w:sz="6" w:space="0" w:color="auto"/>
              <w:left w:val="single" w:sz="4" w:space="0" w:color="auto"/>
              <w:bottom w:val="single" w:sz="4" w:space="0" w:color="auto"/>
              <w:right w:val="single" w:sz="6" w:space="0" w:color="auto"/>
            </w:tcBorders>
            <w:shd w:val="clear" w:color="auto" w:fill="auto"/>
            <w:textDirection w:val="btLr"/>
          </w:tcPr>
          <w:p w:rsidR="00337317" w:rsidRDefault="00337317" w:rsidP="00337317">
            <w:pPr>
              <w:spacing w:after="0" w:line="240" w:lineRule="atLeast"/>
              <w:ind w:left="113" w:right="113"/>
              <w:jc w:val="center"/>
              <w:rPr>
                <w:i/>
                <w:color w:val="2E74B5"/>
                <w:sz w:val="22"/>
                <w:szCs w:val="22"/>
                <w:u w:val="single"/>
              </w:rPr>
            </w:pPr>
          </w:p>
          <w:p w:rsidR="00337317" w:rsidRPr="0062355A" w:rsidRDefault="00337317" w:rsidP="00CE6FE1">
            <w:pPr>
              <w:spacing w:after="0" w:line="240" w:lineRule="atLeast"/>
              <w:ind w:left="113" w:right="113"/>
              <w:jc w:val="center"/>
              <w:rPr>
                <w:rFonts w:eastAsia="Times New Roman"/>
                <w:sz w:val="22"/>
                <w:szCs w:val="22"/>
                <w:lang w:eastAsia="bg-BG"/>
              </w:rPr>
            </w:pPr>
            <w:r w:rsidRPr="0062355A">
              <w:rPr>
                <w:i/>
                <w:color w:val="2E74B5"/>
                <w:sz w:val="22"/>
                <w:szCs w:val="22"/>
                <w:u w:val="single"/>
              </w:rPr>
              <w:t>3</w:t>
            </w:r>
            <w:r w:rsidR="00CE6FE1">
              <w:rPr>
                <w:i/>
                <w:color w:val="2E74B5"/>
                <w:sz w:val="22"/>
                <w:szCs w:val="22"/>
                <w:u w:val="single"/>
              </w:rPr>
              <w:t>0</w:t>
            </w:r>
            <w:r w:rsidRPr="0062355A">
              <w:rPr>
                <w:i/>
                <w:color w:val="2E74B5"/>
                <w:sz w:val="22"/>
                <w:szCs w:val="22"/>
                <w:u w:val="single"/>
              </w:rPr>
              <w:t>.2.1. Търговски и лизингови вземания</w:t>
            </w:r>
          </w:p>
        </w:tc>
        <w:tc>
          <w:tcPr>
            <w:tcW w:w="8069" w:type="dxa"/>
            <w:tcBorders>
              <w:top w:val="single" w:sz="6" w:space="0" w:color="auto"/>
              <w:left w:val="single" w:sz="6" w:space="0" w:color="auto"/>
              <w:bottom w:val="single" w:sz="4" w:space="0" w:color="auto"/>
              <w:right w:val="single" w:sz="4" w:space="0" w:color="auto"/>
            </w:tcBorders>
            <w:shd w:val="clear" w:color="auto" w:fill="auto"/>
          </w:tcPr>
          <w:p w:rsidR="00337317" w:rsidRPr="00337317" w:rsidRDefault="00337317" w:rsidP="00337317">
            <w:pPr>
              <w:spacing w:after="0" w:line="240" w:lineRule="atLeast"/>
              <w:ind w:firstLine="465"/>
              <w:jc w:val="both"/>
              <w:rPr>
                <w:rStyle w:val="tlid-translation"/>
                <w:sz w:val="22"/>
                <w:szCs w:val="22"/>
              </w:rPr>
            </w:pPr>
            <w:r w:rsidRPr="00337317">
              <w:rPr>
                <w:sz w:val="22"/>
                <w:szCs w:val="22"/>
              </w:rPr>
              <w:t xml:space="preserve">Дружеството следи за неизпълнението на задълженията на свои клиенти и други контрагенти, установени индивидуално или на групи, и използва тази информация за контрол на кредитния риск. </w:t>
            </w:r>
            <w:r w:rsidRPr="00337317">
              <w:rPr>
                <w:rStyle w:val="tlid-translation"/>
                <w:sz w:val="22"/>
                <w:szCs w:val="22"/>
              </w:rPr>
              <w:t xml:space="preserve">За да се сведе до минимум кредитният риск, </w:t>
            </w:r>
            <w:r w:rsidRPr="00337317">
              <w:rPr>
                <w:sz w:val="22"/>
                <w:szCs w:val="22"/>
              </w:rPr>
              <w:t xml:space="preserve">Дружеството </w:t>
            </w:r>
            <w:r w:rsidRPr="00337317">
              <w:rPr>
                <w:rStyle w:val="tlid-translation"/>
                <w:sz w:val="22"/>
                <w:szCs w:val="22"/>
              </w:rPr>
              <w:t>използва публично достъпна финансова информация и собствени търговски данни, за да оцени своите основни клиенти.</w:t>
            </w:r>
            <w:r w:rsidRPr="00337317">
              <w:rPr>
                <w:sz w:val="22"/>
                <w:szCs w:val="22"/>
              </w:rPr>
              <w:t xml:space="preserve"> </w:t>
            </w:r>
            <w:r w:rsidRPr="00337317">
              <w:rPr>
                <w:rStyle w:val="tlid-translation"/>
                <w:sz w:val="22"/>
                <w:szCs w:val="22"/>
              </w:rPr>
              <w:t>Освен това, Дружеството прави преглед на възстановимата стойност на всеки търговски дълг и дългова инвестиция на индивидуална база в края на отчетния период, за да се гарантира, че се прави адекватна оценка за намаляване на загубата от несъбираеми суми.</w:t>
            </w:r>
          </w:p>
          <w:p w:rsidR="00337317" w:rsidRPr="00337317" w:rsidRDefault="00337317" w:rsidP="00337317">
            <w:pPr>
              <w:spacing w:after="0" w:line="240" w:lineRule="atLeast"/>
              <w:ind w:firstLine="465"/>
              <w:jc w:val="both"/>
              <w:rPr>
                <w:sz w:val="22"/>
                <w:szCs w:val="22"/>
              </w:rPr>
            </w:pPr>
            <w:r w:rsidRPr="00337317">
              <w:rPr>
                <w:sz w:val="22"/>
                <w:szCs w:val="22"/>
              </w:rPr>
              <w:t xml:space="preserve">Дружеството използва матрици за </w:t>
            </w:r>
            <w:proofErr w:type="spellStart"/>
            <w:r w:rsidRPr="00337317">
              <w:rPr>
                <w:sz w:val="22"/>
                <w:szCs w:val="22"/>
              </w:rPr>
              <w:t>провизиране</w:t>
            </w:r>
            <w:proofErr w:type="spellEnd"/>
            <w:r w:rsidRPr="00337317">
              <w:rPr>
                <w:sz w:val="22"/>
                <w:szCs w:val="22"/>
              </w:rPr>
              <w:t xml:space="preserve"> на очакваните кредитни загуби на търговските вземания и активите по договори с клиенти (виж пояснителна </w:t>
            </w:r>
            <w:r w:rsidRPr="00337317">
              <w:rPr>
                <w:i/>
                <w:iCs/>
                <w:sz w:val="22"/>
                <w:szCs w:val="22"/>
              </w:rPr>
              <w:t>бележка №1</w:t>
            </w:r>
            <w:r w:rsidR="00E3113B">
              <w:rPr>
                <w:i/>
                <w:iCs/>
                <w:sz w:val="22"/>
                <w:szCs w:val="22"/>
              </w:rPr>
              <w:t>8</w:t>
            </w:r>
            <w:r w:rsidRPr="00337317">
              <w:rPr>
                <w:sz w:val="22"/>
                <w:szCs w:val="22"/>
              </w:rPr>
              <w:t>).</w:t>
            </w:r>
          </w:p>
          <w:p w:rsidR="00337317" w:rsidRPr="00337317" w:rsidRDefault="00337317" w:rsidP="00337317">
            <w:pPr>
              <w:spacing w:after="0" w:line="240" w:lineRule="atLeast"/>
              <w:ind w:firstLine="465"/>
              <w:jc w:val="both"/>
              <w:rPr>
                <w:rStyle w:val="tlid-translation"/>
                <w:sz w:val="22"/>
                <w:szCs w:val="22"/>
              </w:rPr>
            </w:pPr>
            <w:r w:rsidRPr="00337317">
              <w:rPr>
                <w:rStyle w:val="tlid-translation"/>
                <w:sz w:val="22"/>
                <w:szCs w:val="22"/>
              </w:rPr>
              <w:t>За да обезпечи вземанията си по договорите за оперативен лизинг, дружеството изисква от наемателите си да предоставят депозит. В допълнение, вземанията по оперативен лизинг се обект на постоянен преглед, в резултат на което експозицията на дружеството за несъбираеми вземания е сведена до минимум.</w:t>
            </w:r>
          </w:p>
          <w:p w:rsidR="00337317" w:rsidRDefault="00337317" w:rsidP="00337317">
            <w:pPr>
              <w:spacing w:after="0" w:line="240" w:lineRule="atLeast"/>
              <w:ind w:firstLine="465"/>
              <w:jc w:val="both"/>
              <w:rPr>
                <w:sz w:val="22"/>
                <w:szCs w:val="22"/>
              </w:rPr>
            </w:pPr>
            <w:r w:rsidRPr="00337317">
              <w:rPr>
                <w:sz w:val="22"/>
                <w:szCs w:val="22"/>
              </w:rPr>
              <w:t xml:space="preserve">Във връзка с оповестеното в пояснителни </w:t>
            </w:r>
            <w:r w:rsidRPr="00337317">
              <w:rPr>
                <w:i/>
                <w:sz w:val="22"/>
                <w:szCs w:val="22"/>
              </w:rPr>
              <w:t xml:space="preserve">бележки № </w:t>
            </w:r>
            <w:r w:rsidR="00E3113B">
              <w:rPr>
                <w:i/>
                <w:sz w:val="22"/>
                <w:szCs w:val="22"/>
              </w:rPr>
              <w:t>18</w:t>
            </w:r>
            <w:r w:rsidRPr="00337317">
              <w:rPr>
                <w:i/>
                <w:sz w:val="22"/>
                <w:szCs w:val="22"/>
              </w:rPr>
              <w:t xml:space="preserve">, </w:t>
            </w:r>
            <w:r w:rsidR="00E3113B">
              <w:rPr>
                <w:i/>
                <w:sz w:val="22"/>
                <w:szCs w:val="22"/>
              </w:rPr>
              <w:t>19</w:t>
            </w:r>
            <w:r w:rsidRPr="00337317">
              <w:rPr>
                <w:i/>
                <w:sz w:val="22"/>
                <w:szCs w:val="22"/>
              </w:rPr>
              <w:t xml:space="preserve"> и 2</w:t>
            </w:r>
            <w:r w:rsidR="00E3113B">
              <w:rPr>
                <w:i/>
                <w:sz w:val="22"/>
                <w:szCs w:val="22"/>
              </w:rPr>
              <w:t>0</w:t>
            </w:r>
            <w:r w:rsidRPr="00337317">
              <w:rPr>
                <w:sz w:val="22"/>
                <w:szCs w:val="22"/>
              </w:rPr>
              <w:t>, максималната кредитна експозиция на дружеството, при условие, че неговите контрагенти не изпълнят своите</w:t>
            </w:r>
            <w:r w:rsidRPr="008F3250">
              <w:rPr>
                <w:sz w:val="22"/>
                <w:szCs w:val="22"/>
              </w:rPr>
              <w:t xml:space="preserve"> задължения по повод на признатите от дружеството финансови активи, възлиза на съответната им стойност по отчета за финансовото състояние към 31 декември </w:t>
            </w:r>
            <w:r w:rsidR="00937F5E">
              <w:rPr>
                <w:sz w:val="22"/>
                <w:szCs w:val="22"/>
              </w:rPr>
              <w:t>2022</w:t>
            </w:r>
            <w:r w:rsidRPr="008F3250">
              <w:rPr>
                <w:sz w:val="22"/>
                <w:szCs w:val="22"/>
              </w:rPr>
              <w:t xml:space="preserve"> г.:</w:t>
            </w:r>
          </w:p>
          <w:tbl>
            <w:tblPr>
              <w:tblW w:w="7443" w:type="dxa"/>
              <w:jc w:val="center"/>
              <w:tblCellMar>
                <w:left w:w="70" w:type="dxa"/>
                <w:right w:w="70" w:type="dxa"/>
              </w:tblCellMar>
              <w:tblLook w:val="04A0"/>
            </w:tblPr>
            <w:tblGrid>
              <w:gridCol w:w="5202"/>
              <w:gridCol w:w="1160"/>
              <w:gridCol w:w="1081"/>
            </w:tblGrid>
            <w:tr w:rsidR="00337317" w:rsidRPr="008F3250" w:rsidTr="00337317">
              <w:trPr>
                <w:trHeight w:val="182"/>
                <w:jc w:val="center"/>
              </w:trPr>
              <w:tc>
                <w:tcPr>
                  <w:tcW w:w="5202" w:type="dxa"/>
                  <w:shd w:val="clear" w:color="auto" w:fill="FFFFFF"/>
                </w:tcPr>
                <w:p w:rsidR="00337317" w:rsidRPr="008F3250" w:rsidRDefault="00337317" w:rsidP="00337317">
                  <w:pPr>
                    <w:spacing w:after="0"/>
                    <w:rPr>
                      <w:color w:val="000000"/>
                      <w:sz w:val="22"/>
                      <w:szCs w:val="22"/>
                      <w:lang w:eastAsia="bg-BG"/>
                    </w:rPr>
                  </w:pPr>
                </w:p>
              </w:tc>
              <w:tc>
                <w:tcPr>
                  <w:tcW w:w="1160" w:type="dxa"/>
                  <w:shd w:val="clear" w:color="auto" w:fill="FFFFFF"/>
                  <w:hideMark/>
                </w:tcPr>
                <w:p w:rsidR="00337317" w:rsidRPr="005D1724" w:rsidRDefault="007854F7" w:rsidP="005D1724">
                  <w:pPr>
                    <w:spacing w:after="0"/>
                    <w:jc w:val="right"/>
                    <w:rPr>
                      <w:b/>
                      <w:bCs/>
                      <w:color w:val="000000"/>
                      <w:sz w:val="22"/>
                      <w:szCs w:val="22"/>
                      <w:lang w:eastAsia="bg-BG"/>
                    </w:rPr>
                  </w:pPr>
                  <w:r>
                    <w:rPr>
                      <w:b/>
                      <w:color w:val="000000"/>
                      <w:sz w:val="22"/>
                      <w:szCs w:val="22"/>
                      <w:lang w:eastAsia="bg-BG"/>
                    </w:rPr>
                    <w:t>2022</w:t>
                  </w:r>
                </w:p>
              </w:tc>
              <w:tc>
                <w:tcPr>
                  <w:tcW w:w="1081" w:type="dxa"/>
                  <w:shd w:val="clear" w:color="auto" w:fill="FFFFFF"/>
                  <w:hideMark/>
                </w:tcPr>
                <w:p w:rsidR="00337317" w:rsidRPr="00A60BCC" w:rsidRDefault="005D1724" w:rsidP="00A60BCC">
                  <w:pPr>
                    <w:spacing w:after="0"/>
                    <w:jc w:val="right"/>
                    <w:rPr>
                      <w:b/>
                      <w:bCs/>
                      <w:color w:val="000000"/>
                      <w:sz w:val="22"/>
                      <w:szCs w:val="22"/>
                      <w:lang w:val="en-US" w:eastAsia="bg-BG"/>
                    </w:rPr>
                  </w:pPr>
                  <w:r>
                    <w:rPr>
                      <w:b/>
                      <w:color w:val="000000"/>
                      <w:sz w:val="22"/>
                      <w:szCs w:val="22"/>
                      <w:lang w:eastAsia="bg-BG"/>
                    </w:rPr>
                    <w:t>202</w:t>
                  </w:r>
                  <w:r w:rsidR="00A60BCC">
                    <w:rPr>
                      <w:b/>
                      <w:color w:val="000000"/>
                      <w:sz w:val="22"/>
                      <w:szCs w:val="22"/>
                      <w:lang w:val="en-US" w:eastAsia="bg-BG"/>
                    </w:rPr>
                    <w:t>1</w:t>
                  </w:r>
                </w:p>
              </w:tc>
            </w:tr>
            <w:tr w:rsidR="00337317" w:rsidRPr="008F3250" w:rsidTr="00337317">
              <w:trPr>
                <w:trHeight w:val="182"/>
                <w:jc w:val="center"/>
              </w:trPr>
              <w:tc>
                <w:tcPr>
                  <w:tcW w:w="5202" w:type="dxa"/>
                  <w:shd w:val="clear" w:color="auto" w:fill="FFFFFF"/>
                  <w:hideMark/>
                </w:tcPr>
                <w:p w:rsidR="00337317" w:rsidRPr="008F3250" w:rsidRDefault="00337317" w:rsidP="00337317">
                  <w:pPr>
                    <w:spacing w:after="0"/>
                    <w:rPr>
                      <w:color w:val="000000"/>
                      <w:sz w:val="22"/>
                      <w:szCs w:val="22"/>
                      <w:lang w:eastAsia="bg-BG"/>
                    </w:rPr>
                  </w:pPr>
                  <w:r w:rsidRPr="008F3250">
                    <w:rPr>
                      <w:color w:val="000000"/>
                      <w:sz w:val="22"/>
                      <w:szCs w:val="22"/>
                      <w:lang w:eastAsia="bg-BG"/>
                    </w:rPr>
                    <w:t> </w:t>
                  </w:r>
                </w:p>
              </w:tc>
              <w:tc>
                <w:tcPr>
                  <w:tcW w:w="1160" w:type="dxa"/>
                  <w:shd w:val="clear" w:color="auto" w:fill="FFFFFF"/>
                  <w:hideMark/>
                </w:tcPr>
                <w:p w:rsidR="00337317" w:rsidRPr="005D1724" w:rsidRDefault="00337317" w:rsidP="00337317">
                  <w:pPr>
                    <w:spacing w:after="0"/>
                    <w:jc w:val="right"/>
                    <w:rPr>
                      <w:b/>
                      <w:bCs/>
                      <w:color w:val="000000"/>
                      <w:sz w:val="22"/>
                      <w:szCs w:val="22"/>
                      <w:lang w:eastAsia="bg-BG"/>
                    </w:rPr>
                  </w:pPr>
                  <w:r w:rsidRPr="005D1724">
                    <w:rPr>
                      <w:b/>
                      <w:iCs/>
                      <w:sz w:val="22"/>
                      <w:szCs w:val="22"/>
                      <w:lang w:eastAsia="ar-SA"/>
                    </w:rPr>
                    <w:t>BGN '000</w:t>
                  </w:r>
                </w:p>
              </w:tc>
              <w:tc>
                <w:tcPr>
                  <w:tcW w:w="1081" w:type="dxa"/>
                  <w:shd w:val="clear" w:color="auto" w:fill="FFFFFF"/>
                  <w:hideMark/>
                </w:tcPr>
                <w:p w:rsidR="00337317" w:rsidRPr="008F3250" w:rsidRDefault="00337317" w:rsidP="00337317">
                  <w:pPr>
                    <w:spacing w:after="0"/>
                    <w:jc w:val="right"/>
                    <w:rPr>
                      <w:b/>
                      <w:bCs/>
                      <w:color w:val="000000"/>
                      <w:sz w:val="22"/>
                      <w:szCs w:val="22"/>
                      <w:lang w:eastAsia="bg-BG"/>
                    </w:rPr>
                  </w:pPr>
                  <w:r w:rsidRPr="008F3250">
                    <w:rPr>
                      <w:b/>
                      <w:iCs/>
                      <w:sz w:val="22"/>
                      <w:szCs w:val="22"/>
                      <w:lang w:eastAsia="ar-SA"/>
                    </w:rPr>
                    <w:t>BGN '000</w:t>
                  </w:r>
                </w:p>
              </w:tc>
            </w:tr>
            <w:tr w:rsidR="00337317" w:rsidRPr="008F3250" w:rsidTr="00337317">
              <w:trPr>
                <w:trHeight w:val="182"/>
                <w:jc w:val="center"/>
              </w:trPr>
              <w:tc>
                <w:tcPr>
                  <w:tcW w:w="5202" w:type="dxa"/>
                  <w:shd w:val="clear" w:color="auto" w:fill="FFFFFF"/>
                  <w:noWrap/>
                  <w:hideMark/>
                </w:tcPr>
                <w:p w:rsidR="00337317" w:rsidRPr="001F5FF5" w:rsidRDefault="00337317" w:rsidP="00337317">
                  <w:pPr>
                    <w:spacing w:after="0"/>
                    <w:jc w:val="both"/>
                    <w:rPr>
                      <w:b/>
                      <w:bCs/>
                      <w:sz w:val="22"/>
                      <w:szCs w:val="22"/>
                      <w:lang w:eastAsia="bg-BG"/>
                    </w:rPr>
                  </w:pPr>
                  <w:r w:rsidRPr="001F5FF5">
                    <w:rPr>
                      <w:b/>
                      <w:bCs/>
                      <w:sz w:val="22"/>
                      <w:szCs w:val="22"/>
                      <w:lang w:eastAsia="bg-BG"/>
                    </w:rPr>
                    <w:t>Финансови активи:</w:t>
                  </w:r>
                </w:p>
              </w:tc>
              <w:tc>
                <w:tcPr>
                  <w:tcW w:w="1160" w:type="dxa"/>
                  <w:shd w:val="clear" w:color="auto" w:fill="FFFFFF"/>
                  <w:noWrap/>
                  <w:hideMark/>
                </w:tcPr>
                <w:p w:rsidR="00337317" w:rsidRPr="005D1724" w:rsidRDefault="00337317" w:rsidP="00337317">
                  <w:pPr>
                    <w:spacing w:after="0"/>
                    <w:rPr>
                      <w:sz w:val="22"/>
                      <w:szCs w:val="22"/>
                      <w:lang w:eastAsia="bg-BG"/>
                    </w:rPr>
                  </w:pPr>
                  <w:r w:rsidRPr="005D1724">
                    <w:rPr>
                      <w:sz w:val="22"/>
                      <w:szCs w:val="22"/>
                      <w:lang w:eastAsia="bg-BG"/>
                    </w:rPr>
                    <w:t> </w:t>
                  </w:r>
                </w:p>
              </w:tc>
              <w:tc>
                <w:tcPr>
                  <w:tcW w:w="1081" w:type="dxa"/>
                  <w:shd w:val="clear" w:color="auto" w:fill="FFFFFF"/>
                  <w:noWrap/>
                  <w:hideMark/>
                </w:tcPr>
                <w:p w:rsidR="00337317" w:rsidRPr="008F3250" w:rsidRDefault="00337317" w:rsidP="00337317">
                  <w:pPr>
                    <w:spacing w:after="0"/>
                    <w:rPr>
                      <w:sz w:val="22"/>
                      <w:szCs w:val="22"/>
                      <w:lang w:eastAsia="bg-BG"/>
                    </w:rPr>
                  </w:pPr>
                  <w:r w:rsidRPr="008F3250">
                    <w:rPr>
                      <w:sz w:val="22"/>
                      <w:szCs w:val="22"/>
                      <w:lang w:eastAsia="bg-BG"/>
                    </w:rPr>
                    <w:t> </w:t>
                  </w:r>
                </w:p>
              </w:tc>
            </w:tr>
            <w:tr w:rsidR="00337317" w:rsidRPr="008F3250" w:rsidTr="00337317">
              <w:trPr>
                <w:trHeight w:val="182"/>
                <w:jc w:val="center"/>
              </w:trPr>
              <w:tc>
                <w:tcPr>
                  <w:tcW w:w="5202" w:type="dxa"/>
                  <w:shd w:val="clear" w:color="auto" w:fill="FFFFFF"/>
                  <w:vAlign w:val="bottom"/>
                  <w:hideMark/>
                </w:tcPr>
                <w:p w:rsidR="00337317" w:rsidRPr="008F3250" w:rsidRDefault="00337317" w:rsidP="00337317">
                  <w:pPr>
                    <w:spacing w:after="0"/>
                    <w:rPr>
                      <w:sz w:val="22"/>
                      <w:szCs w:val="22"/>
                      <w:lang w:eastAsia="bg-BG"/>
                    </w:rPr>
                  </w:pPr>
                  <w:r w:rsidRPr="008F3250">
                    <w:rPr>
                      <w:sz w:val="22"/>
                      <w:szCs w:val="22"/>
                      <w:lang w:eastAsia="bg-BG"/>
                    </w:rPr>
                    <w:t xml:space="preserve">    Търговски и други вземания </w:t>
                  </w:r>
                  <w:r w:rsidRPr="008F3250">
                    <w:rPr>
                      <w:i/>
                      <w:sz w:val="22"/>
                      <w:szCs w:val="22"/>
                      <w:lang w:eastAsia="bg-BG"/>
                    </w:rPr>
                    <w:t>(без аванси)</w:t>
                  </w:r>
                </w:p>
              </w:tc>
              <w:tc>
                <w:tcPr>
                  <w:tcW w:w="1160" w:type="dxa"/>
                  <w:shd w:val="clear" w:color="auto" w:fill="FFFFFF"/>
                  <w:hideMark/>
                </w:tcPr>
                <w:p w:rsidR="00337317" w:rsidRPr="00A60BCC" w:rsidRDefault="00847DBC" w:rsidP="00337317">
                  <w:pPr>
                    <w:spacing w:after="0"/>
                    <w:jc w:val="right"/>
                    <w:rPr>
                      <w:sz w:val="22"/>
                      <w:szCs w:val="22"/>
                      <w:lang w:val="en-US" w:eastAsia="bg-BG"/>
                    </w:rPr>
                  </w:pPr>
                  <w:r>
                    <w:rPr>
                      <w:sz w:val="22"/>
                      <w:szCs w:val="22"/>
                      <w:lang w:val="en-US" w:eastAsia="bg-BG"/>
                    </w:rPr>
                    <w:t>56</w:t>
                  </w:r>
                </w:p>
              </w:tc>
              <w:tc>
                <w:tcPr>
                  <w:tcW w:w="1081" w:type="dxa"/>
                  <w:shd w:val="clear" w:color="auto" w:fill="FFFFFF"/>
                  <w:hideMark/>
                </w:tcPr>
                <w:p w:rsidR="00337317" w:rsidRPr="00A60BCC" w:rsidRDefault="00A60BCC" w:rsidP="00337317">
                  <w:pPr>
                    <w:spacing w:after="0"/>
                    <w:jc w:val="right"/>
                    <w:rPr>
                      <w:sz w:val="22"/>
                      <w:szCs w:val="22"/>
                      <w:lang w:val="en-US" w:eastAsia="bg-BG"/>
                    </w:rPr>
                  </w:pPr>
                  <w:r>
                    <w:rPr>
                      <w:sz w:val="22"/>
                      <w:szCs w:val="22"/>
                      <w:lang w:val="en-US" w:eastAsia="bg-BG"/>
                    </w:rPr>
                    <w:t>92</w:t>
                  </w:r>
                </w:p>
              </w:tc>
            </w:tr>
            <w:tr w:rsidR="00337317" w:rsidRPr="008F3250" w:rsidTr="00337317">
              <w:trPr>
                <w:trHeight w:val="182"/>
                <w:jc w:val="center"/>
              </w:trPr>
              <w:tc>
                <w:tcPr>
                  <w:tcW w:w="5202" w:type="dxa"/>
                  <w:shd w:val="clear" w:color="auto" w:fill="FFFFFF"/>
                  <w:vAlign w:val="bottom"/>
                  <w:hideMark/>
                </w:tcPr>
                <w:p w:rsidR="00337317" w:rsidRPr="008F3250" w:rsidRDefault="00337317" w:rsidP="00337317">
                  <w:pPr>
                    <w:spacing w:after="0"/>
                    <w:rPr>
                      <w:sz w:val="22"/>
                      <w:szCs w:val="22"/>
                      <w:lang w:eastAsia="bg-BG"/>
                    </w:rPr>
                  </w:pPr>
                  <w:r w:rsidRPr="008F3250">
                    <w:rPr>
                      <w:sz w:val="22"/>
                      <w:szCs w:val="22"/>
                      <w:lang w:eastAsia="bg-BG"/>
                    </w:rPr>
                    <w:t xml:space="preserve">    Търговски вземания от свързани лица </w:t>
                  </w:r>
                  <w:r w:rsidRPr="008F3250">
                    <w:rPr>
                      <w:i/>
                      <w:sz w:val="22"/>
                      <w:szCs w:val="22"/>
                      <w:lang w:eastAsia="bg-BG"/>
                    </w:rPr>
                    <w:t>(без аванси)</w:t>
                  </w:r>
                </w:p>
              </w:tc>
              <w:tc>
                <w:tcPr>
                  <w:tcW w:w="1160" w:type="dxa"/>
                  <w:shd w:val="clear" w:color="auto" w:fill="FFFFFF"/>
                  <w:hideMark/>
                </w:tcPr>
                <w:p w:rsidR="00337317" w:rsidRPr="00BE3A3A" w:rsidRDefault="00A60BCC" w:rsidP="00337317">
                  <w:pPr>
                    <w:spacing w:after="0"/>
                    <w:jc w:val="right"/>
                    <w:rPr>
                      <w:sz w:val="22"/>
                      <w:szCs w:val="22"/>
                      <w:lang w:eastAsia="bg-BG"/>
                    </w:rPr>
                  </w:pPr>
                  <w:r w:rsidRPr="00BE3A3A">
                    <w:rPr>
                      <w:sz w:val="22"/>
                      <w:szCs w:val="22"/>
                      <w:lang w:eastAsia="bg-BG"/>
                    </w:rPr>
                    <w:t>-</w:t>
                  </w:r>
                </w:p>
              </w:tc>
              <w:tc>
                <w:tcPr>
                  <w:tcW w:w="1081" w:type="dxa"/>
                  <w:shd w:val="clear" w:color="auto" w:fill="FFFFFF"/>
                  <w:hideMark/>
                </w:tcPr>
                <w:p w:rsidR="00337317" w:rsidRPr="00BE3A3A" w:rsidRDefault="00A60BCC" w:rsidP="00337317">
                  <w:pPr>
                    <w:spacing w:after="0"/>
                    <w:jc w:val="right"/>
                    <w:rPr>
                      <w:sz w:val="22"/>
                      <w:szCs w:val="22"/>
                      <w:lang w:eastAsia="bg-BG"/>
                    </w:rPr>
                  </w:pPr>
                  <w:r w:rsidRPr="00BE3A3A">
                    <w:rPr>
                      <w:sz w:val="22"/>
                      <w:szCs w:val="22"/>
                      <w:lang w:eastAsia="bg-BG"/>
                    </w:rPr>
                    <w:t>7</w:t>
                  </w:r>
                </w:p>
              </w:tc>
            </w:tr>
            <w:tr w:rsidR="00337317" w:rsidRPr="008F3250" w:rsidTr="00337317">
              <w:trPr>
                <w:trHeight w:val="182"/>
                <w:jc w:val="center"/>
              </w:trPr>
              <w:tc>
                <w:tcPr>
                  <w:tcW w:w="5202" w:type="dxa"/>
                  <w:shd w:val="clear" w:color="auto" w:fill="FFFFFF"/>
                  <w:hideMark/>
                </w:tcPr>
                <w:p w:rsidR="00337317" w:rsidRPr="008F3250" w:rsidRDefault="00337317" w:rsidP="00337317">
                  <w:pPr>
                    <w:spacing w:after="0"/>
                    <w:ind w:firstLineChars="100" w:firstLine="220"/>
                    <w:rPr>
                      <w:sz w:val="22"/>
                      <w:szCs w:val="22"/>
                      <w:lang w:eastAsia="bg-BG"/>
                    </w:rPr>
                  </w:pPr>
                  <w:r w:rsidRPr="008F3250">
                    <w:rPr>
                      <w:sz w:val="22"/>
                      <w:szCs w:val="22"/>
                      <w:lang w:eastAsia="bg-BG"/>
                    </w:rPr>
                    <w:t>Пари и парични еквиваленти</w:t>
                  </w:r>
                </w:p>
              </w:tc>
              <w:tc>
                <w:tcPr>
                  <w:tcW w:w="1160" w:type="dxa"/>
                  <w:shd w:val="clear" w:color="auto" w:fill="FFFFFF"/>
                  <w:hideMark/>
                </w:tcPr>
                <w:p w:rsidR="00337317" w:rsidRPr="00BE3A3A" w:rsidRDefault="00A60BCC" w:rsidP="00337317">
                  <w:pPr>
                    <w:spacing w:after="0"/>
                    <w:jc w:val="right"/>
                    <w:rPr>
                      <w:sz w:val="22"/>
                      <w:szCs w:val="22"/>
                      <w:lang w:eastAsia="bg-BG"/>
                    </w:rPr>
                  </w:pPr>
                  <w:r w:rsidRPr="00BE3A3A">
                    <w:rPr>
                      <w:sz w:val="22"/>
                      <w:szCs w:val="22"/>
                      <w:lang w:eastAsia="bg-BG"/>
                    </w:rPr>
                    <w:t>51</w:t>
                  </w:r>
                </w:p>
              </w:tc>
              <w:tc>
                <w:tcPr>
                  <w:tcW w:w="1081" w:type="dxa"/>
                  <w:shd w:val="clear" w:color="auto" w:fill="FFFFFF"/>
                  <w:hideMark/>
                </w:tcPr>
                <w:p w:rsidR="00337317" w:rsidRPr="00BE3A3A" w:rsidRDefault="00A60BCC" w:rsidP="00337317">
                  <w:pPr>
                    <w:spacing w:after="0"/>
                    <w:jc w:val="right"/>
                    <w:rPr>
                      <w:sz w:val="22"/>
                      <w:szCs w:val="22"/>
                      <w:lang w:eastAsia="bg-BG"/>
                    </w:rPr>
                  </w:pPr>
                  <w:r w:rsidRPr="00BE3A3A">
                    <w:rPr>
                      <w:sz w:val="22"/>
                      <w:szCs w:val="22"/>
                      <w:lang w:eastAsia="bg-BG"/>
                    </w:rPr>
                    <w:t>63</w:t>
                  </w:r>
                </w:p>
              </w:tc>
            </w:tr>
            <w:tr w:rsidR="00337317" w:rsidRPr="008F3250" w:rsidTr="00337317">
              <w:trPr>
                <w:trHeight w:val="182"/>
                <w:jc w:val="center"/>
              </w:trPr>
              <w:tc>
                <w:tcPr>
                  <w:tcW w:w="5202" w:type="dxa"/>
                  <w:shd w:val="clear" w:color="auto" w:fill="FFFFFF"/>
                  <w:hideMark/>
                </w:tcPr>
                <w:p w:rsidR="00337317" w:rsidRPr="008F3250" w:rsidRDefault="00337317" w:rsidP="00337317">
                  <w:pPr>
                    <w:spacing w:after="0"/>
                    <w:rPr>
                      <w:b/>
                      <w:sz w:val="22"/>
                      <w:szCs w:val="22"/>
                      <w:lang w:eastAsia="bg-BG"/>
                    </w:rPr>
                  </w:pPr>
                  <w:r w:rsidRPr="008F3250">
                    <w:rPr>
                      <w:b/>
                      <w:sz w:val="22"/>
                      <w:szCs w:val="22"/>
                      <w:lang w:eastAsia="bg-BG"/>
                    </w:rPr>
                    <w:t>Балансова стойност</w:t>
                  </w:r>
                </w:p>
              </w:tc>
              <w:tc>
                <w:tcPr>
                  <w:tcW w:w="1160" w:type="dxa"/>
                  <w:tcBorders>
                    <w:top w:val="single" w:sz="2" w:space="0" w:color="auto"/>
                    <w:left w:val="nil"/>
                    <w:bottom w:val="single" w:sz="2" w:space="0" w:color="auto"/>
                    <w:right w:val="nil"/>
                  </w:tcBorders>
                  <w:shd w:val="clear" w:color="auto" w:fill="FFFFFF"/>
                  <w:hideMark/>
                </w:tcPr>
                <w:p w:rsidR="00337317" w:rsidRPr="00BE3A3A" w:rsidRDefault="005D1724" w:rsidP="00847DBC">
                  <w:pPr>
                    <w:spacing w:after="0"/>
                    <w:jc w:val="right"/>
                    <w:rPr>
                      <w:b/>
                      <w:sz w:val="22"/>
                      <w:szCs w:val="22"/>
                      <w:lang w:eastAsia="bg-BG"/>
                    </w:rPr>
                  </w:pPr>
                  <w:r>
                    <w:rPr>
                      <w:b/>
                      <w:sz w:val="22"/>
                      <w:szCs w:val="22"/>
                      <w:lang w:eastAsia="bg-BG"/>
                    </w:rPr>
                    <w:t>1</w:t>
                  </w:r>
                  <w:r w:rsidR="00A60BCC" w:rsidRPr="00BE3A3A">
                    <w:rPr>
                      <w:b/>
                      <w:sz w:val="22"/>
                      <w:szCs w:val="22"/>
                      <w:lang w:eastAsia="bg-BG"/>
                    </w:rPr>
                    <w:t>0</w:t>
                  </w:r>
                  <w:r w:rsidR="00847DBC" w:rsidRPr="00BE3A3A">
                    <w:rPr>
                      <w:b/>
                      <w:sz w:val="22"/>
                      <w:szCs w:val="22"/>
                      <w:lang w:eastAsia="bg-BG"/>
                    </w:rPr>
                    <w:t>7</w:t>
                  </w:r>
                </w:p>
              </w:tc>
              <w:tc>
                <w:tcPr>
                  <w:tcW w:w="1081" w:type="dxa"/>
                  <w:tcBorders>
                    <w:top w:val="single" w:sz="2" w:space="0" w:color="auto"/>
                    <w:left w:val="nil"/>
                    <w:bottom w:val="single" w:sz="2" w:space="0" w:color="auto"/>
                    <w:right w:val="nil"/>
                  </w:tcBorders>
                  <w:shd w:val="clear" w:color="auto" w:fill="FFFFFF"/>
                  <w:hideMark/>
                </w:tcPr>
                <w:p w:rsidR="00337317" w:rsidRPr="00BE3A3A" w:rsidRDefault="005D1724" w:rsidP="00A60BCC">
                  <w:pPr>
                    <w:spacing w:after="0"/>
                    <w:jc w:val="right"/>
                    <w:rPr>
                      <w:b/>
                      <w:sz w:val="22"/>
                      <w:szCs w:val="22"/>
                      <w:lang w:eastAsia="bg-BG"/>
                    </w:rPr>
                  </w:pPr>
                  <w:r>
                    <w:rPr>
                      <w:b/>
                      <w:sz w:val="22"/>
                      <w:szCs w:val="22"/>
                      <w:lang w:eastAsia="bg-BG"/>
                    </w:rPr>
                    <w:t>1</w:t>
                  </w:r>
                  <w:r w:rsidR="00A60BCC" w:rsidRPr="00BE3A3A">
                    <w:rPr>
                      <w:b/>
                      <w:sz w:val="22"/>
                      <w:szCs w:val="22"/>
                      <w:lang w:eastAsia="bg-BG"/>
                    </w:rPr>
                    <w:t>62</w:t>
                  </w:r>
                </w:p>
              </w:tc>
            </w:tr>
          </w:tbl>
          <w:p w:rsidR="00337317" w:rsidRPr="008F3250" w:rsidRDefault="00337317" w:rsidP="00337317">
            <w:pPr>
              <w:spacing w:after="0"/>
              <w:ind w:firstLine="181"/>
              <w:jc w:val="both"/>
              <w:rPr>
                <w:sz w:val="10"/>
                <w:szCs w:val="10"/>
              </w:rPr>
            </w:pPr>
          </w:p>
          <w:p w:rsidR="00337317" w:rsidRPr="00337317" w:rsidRDefault="00337317" w:rsidP="00337317">
            <w:pPr>
              <w:spacing w:after="0" w:line="240" w:lineRule="atLeast"/>
              <w:ind w:firstLine="319"/>
              <w:jc w:val="both"/>
              <w:rPr>
                <w:sz w:val="22"/>
                <w:szCs w:val="22"/>
              </w:rPr>
            </w:pPr>
            <w:r w:rsidRPr="00337317">
              <w:rPr>
                <w:sz w:val="22"/>
                <w:szCs w:val="22"/>
              </w:rPr>
              <w:t>Ръководството на Дружеството счита, че всички гореспоменати финансови активи, които не са били обезценявани или са с настъпил падеж през представените отчетни периоди, са финансови активи с висока кредитна оценка, поради което за тях к</w:t>
            </w:r>
            <w:r w:rsidRPr="00337317">
              <w:rPr>
                <w:rStyle w:val="tlid-translation"/>
                <w:sz w:val="22"/>
                <w:szCs w:val="22"/>
              </w:rPr>
              <w:t xml:space="preserve">ъм 31 декември </w:t>
            </w:r>
            <w:r w:rsidR="007854F7">
              <w:rPr>
                <w:rStyle w:val="tlid-translation"/>
                <w:sz w:val="22"/>
                <w:szCs w:val="22"/>
              </w:rPr>
              <w:t>2022</w:t>
            </w:r>
            <w:r w:rsidRPr="00337317">
              <w:rPr>
                <w:rStyle w:val="tlid-translation"/>
                <w:sz w:val="22"/>
                <w:szCs w:val="22"/>
              </w:rPr>
              <w:t xml:space="preserve"> г. не е оценена </w:t>
            </w:r>
            <w:proofErr w:type="spellStart"/>
            <w:r w:rsidRPr="00337317">
              <w:rPr>
                <w:rStyle w:val="tlid-translation"/>
                <w:sz w:val="22"/>
                <w:szCs w:val="22"/>
              </w:rPr>
              <w:t>провизия</w:t>
            </w:r>
            <w:proofErr w:type="spellEnd"/>
            <w:r w:rsidRPr="00337317">
              <w:rPr>
                <w:rStyle w:val="tlid-translation"/>
                <w:sz w:val="22"/>
                <w:szCs w:val="22"/>
              </w:rPr>
              <w:t xml:space="preserve"> за кредитна загуба в съответствие с МСФО 9.</w:t>
            </w:r>
          </w:p>
          <w:p w:rsidR="00337317" w:rsidRPr="00337317" w:rsidRDefault="00337317" w:rsidP="00337317">
            <w:pPr>
              <w:spacing w:after="0" w:line="240" w:lineRule="atLeast"/>
              <w:ind w:firstLine="319"/>
              <w:jc w:val="both"/>
              <w:rPr>
                <w:sz w:val="22"/>
                <w:szCs w:val="22"/>
              </w:rPr>
            </w:pPr>
            <w:r w:rsidRPr="00337317">
              <w:rPr>
                <w:sz w:val="22"/>
                <w:szCs w:val="22"/>
              </w:rPr>
              <w:t>По отношение на търговските и други вземания Дружеството не е изложено на значителна кредитна загуба към нито един отделен контрагент или към група от контрагенти, които имат сходни характеристики. На базата на исторически показатели, ръководството счита, че кредитната оценка на търговските вземания (без предоставените аванси), а също и на вземанията от свързани лица, които не са с изтекъл падеж, е добра.</w:t>
            </w:r>
          </w:p>
          <w:p w:rsidR="00337317" w:rsidRPr="0007685B" w:rsidRDefault="00337317" w:rsidP="00337317">
            <w:pPr>
              <w:spacing w:after="0" w:line="240" w:lineRule="atLeast"/>
              <w:ind w:firstLine="313"/>
              <w:jc w:val="both"/>
              <w:rPr>
                <w:rFonts w:eastAsia="Times New Roman"/>
                <w:color w:val="000000"/>
                <w:sz w:val="22"/>
                <w:szCs w:val="22"/>
                <w:lang w:eastAsia="bg-BG"/>
              </w:rPr>
            </w:pPr>
            <w:r w:rsidRPr="00337317">
              <w:rPr>
                <w:rStyle w:val="tlid-translation"/>
                <w:sz w:val="22"/>
                <w:szCs w:val="22"/>
              </w:rPr>
              <w:t>Дружеството притежава обезпечения (банкови гаранции) за покриване на кредитните си рискове, свързани с направени авансови плащания към подизпълнители на значителна стойност</w:t>
            </w:r>
            <w:r w:rsidRPr="0007685B">
              <w:rPr>
                <w:rFonts w:eastAsia="Times New Roman"/>
                <w:color w:val="000000"/>
                <w:sz w:val="22"/>
                <w:szCs w:val="22"/>
                <w:lang w:eastAsia="bg-BG"/>
              </w:rPr>
              <w:t>.</w:t>
            </w:r>
          </w:p>
          <w:p w:rsidR="00337317" w:rsidRPr="0007685B" w:rsidRDefault="00337317" w:rsidP="00337317">
            <w:pPr>
              <w:spacing w:after="0"/>
              <w:jc w:val="both"/>
              <w:rPr>
                <w:rFonts w:eastAsia="Times New Roman"/>
                <w:sz w:val="10"/>
                <w:szCs w:val="10"/>
                <w:lang w:eastAsia="bg-BG"/>
              </w:rPr>
            </w:pPr>
          </w:p>
        </w:tc>
      </w:tr>
      <w:tr w:rsidR="00337317" w:rsidRPr="0007685B" w:rsidTr="002505B1">
        <w:trPr>
          <w:cantSplit/>
          <w:trHeight w:val="1134"/>
        </w:trPr>
        <w:tc>
          <w:tcPr>
            <w:tcW w:w="1174" w:type="dxa"/>
            <w:tcBorders>
              <w:top w:val="single" w:sz="4" w:space="0" w:color="auto"/>
              <w:left w:val="single" w:sz="4" w:space="0" w:color="auto"/>
              <w:bottom w:val="single" w:sz="6" w:space="0" w:color="auto"/>
              <w:right w:val="single" w:sz="6" w:space="0" w:color="auto"/>
            </w:tcBorders>
            <w:shd w:val="clear" w:color="auto" w:fill="auto"/>
            <w:textDirection w:val="btLr"/>
          </w:tcPr>
          <w:p w:rsidR="00337317" w:rsidRDefault="00337317" w:rsidP="00337317">
            <w:pPr>
              <w:spacing w:after="0" w:line="240" w:lineRule="atLeast"/>
              <w:ind w:left="113" w:right="113"/>
              <w:jc w:val="center"/>
              <w:rPr>
                <w:i/>
                <w:color w:val="2E74B5"/>
                <w:sz w:val="22"/>
                <w:szCs w:val="22"/>
                <w:u w:val="single"/>
              </w:rPr>
            </w:pPr>
          </w:p>
          <w:p w:rsidR="00337317" w:rsidRPr="0007685B" w:rsidRDefault="00337317" w:rsidP="00EA2DAF">
            <w:pPr>
              <w:spacing w:after="0" w:line="240" w:lineRule="atLeast"/>
              <w:ind w:left="113" w:right="113"/>
              <w:jc w:val="center"/>
              <w:rPr>
                <w:rFonts w:eastAsia="Times New Roman"/>
                <w:sz w:val="22"/>
                <w:szCs w:val="22"/>
                <w:lang w:eastAsia="bg-BG"/>
              </w:rPr>
            </w:pPr>
            <w:r w:rsidRPr="008F3250">
              <w:rPr>
                <w:i/>
                <w:color w:val="2E74B5"/>
                <w:sz w:val="22"/>
                <w:szCs w:val="22"/>
                <w:u w:val="single"/>
              </w:rPr>
              <w:t>3</w:t>
            </w:r>
            <w:r w:rsidR="00EA2DAF">
              <w:rPr>
                <w:i/>
                <w:color w:val="2E74B5"/>
                <w:sz w:val="22"/>
                <w:szCs w:val="22"/>
                <w:u w:val="single"/>
              </w:rPr>
              <w:t>0</w:t>
            </w:r>
            <w:r w:rsidRPr="008F3250">
              <w:rPr>
                <w:i/>
                <w:color w:val="2E74B5"/>
                <w:sz w:val="22"/>
                <w:szCs w:val="22"/>
                <w:u w:val="single"/>
              </w:rPr>
              <w:t>.2.2. Съдебни и присъдени вземания</w:t>
            </w:r>
          </w:p>
        </w:tc>
        <w:tc>
          <w:tcPr>
            <w:tcW w:w="8069" w:type="dxa"/>
            <w:tcBorders>
              <w:top w:val="single" w:sz="4" w:space="0" w:color="auto"/>
              <w:left w:val="single" w:sz="6" w:space="0" w:color="auto"/>
              <w:bottom w:val="single" w:sz="6" w:space="0" w:color="auto"/>
              <w:right w:val="single" w:sz="4" w:space="0" w:color="auto"/>
            </w:tcBorders>
            <w:shd w:val="clear" w:color="auto" w:fill="auto"/>
          </w:tcPr>
          <w:p w:rsidR="00337317" w:rsidRPr="00D81E6C" w:rsidRDefault="00337317" w:rsidP="00337317">
            <w:pPr>
              <w:spacing w:after="0" w:line="240" w:lineRule="atLeast"/>
              <w:ind w:firstLine="320"/>
              <w:jc w:val="both"/>
              <w:rPr>
                <w:sz w:val="22"/>
                <w:szCs w:val="22"/>
                <w:lang w:eastAsia="bg-BG"/>
              </w:rPr>
            </w:pPr>
            <w:r w:rsidRPr="00D81E6C">
              <w:rPr>
                <w:sz w:val="22"/>
                <w:szCs w:val="22"/>
                <w:lang w:eastAsia="bg-BG"/>
              </w:rPr>
              <w:t xml:space="preserve">При преценката на събираемостта на съдебните и присъдените вземания ръководството прави индивидуален анализ на цялата експозиция от всеки контрагент (тип контрагент) с оглед </w:t>
            </w:r>
            <w:r w:rsidRPr="00690B56">
              <w:rPr>
                <w:sz w:val="22"/>
                <w:szCs w:val="22"/>
                <w:lang w:eastAsia="bg-BG"/>
              </w:rPr>
              <w:t xml:space="preserve">установяване на реалната възможност за събирането им. При установяване на висока несигурност относно събираемостта на дадено вземане (група вземания) се прави преценка каква част от него (тях) е обезпечена или е с гарантирана </w:t>
            </w:r>
            <w:proofErr w:type="spellStart"/>
            <w:r w:rsidRPr="00690B56">
              <w:rPr>
                <w:sz w:val="22"/>
                <w:szCs w:val="22"/>
                <w:lang w:eastAsia="bg-BG"/>
              </w:rPr>
              <w:t>събираемост</w:t>
            </w:r>
            <w:proofErr w:type="spellEnd"/>
            <w:r w:rsidRPr="00690B56">
              <w:rPr>
                <w:sz w:val="22"/>
                <w:szCs w:val="22"/>
                <w:lang w:eastAsia="bg-BG"/>
              </w:rPr>
              <w:t>. Вземанията или частта от тях, за които ръководството преценява, че съществува много висока несигурност за събирането им и не са обезпечени, се обезценяват на 100 %.</w:t>
            </w:r>
          </w:p>
          <w:p w:rsidR="00337317" w:rsidRPr="00D81E6C" w:rsidRDefault="00337317" w:rsidP="00337317">
            <w:pPr>
              <w:spacing w:after="0"/>
              <w:ind w:firstLine="312"/>
              <w:jc w:val="both"/>
              <w:rPr>
                <w:sz w:val="10"/>
                <w:szCs w:val="10"/>
                <w:lang w:eastAsia="bg-BG"/>
              </w:rPr>
            </w:pPr>
          </w:p>
        </w:tc>
      </w:tr>
      <w:tr w:rsidR="00337317" w:rsidRPr="0007685B" w:rsidTr="002505B1">
        <w:trPr>
          <w:cantSplit/>
          <w:trHeight w:val="1134"/>
        </w:trPr>
        <w:tc>
          <w:tcPr>
            <w:tcW w:w="1174" w:type="dxa"/>
            <w:tcBorders>
              <w:top w:val="single" w:sz="6" w:space="0" w:color="auto"/>
              <w:left w:val="single" w:sz="4" w:space="0" w:color="auto"/>
              <w:bottom w:val="single" w:sz="4" w:space="0" w:color="auto"/>
              <w:right w:val="single" w:sz="6" w:space="0" w:color="auto"/>
            </w:tcBorders>
            <w:shd w:val="clear" w:color="auto" w:fill="auto"/>
            <w:textDirection w:val="btLr"/>
          </w:tcPr>
          <w:p w:rsidR="00337317" w:rsidRPr="0007685B" w:rsidRDefault="00337317" w:rsidP="00EA2DAF">
            <w:pPr>
              <w:spacing w:after="0" w:line="240" w:lineRule="atLeast"/>
              <w:ind w:left="113" w:right="113"/>
              <w:jc w:val="center"/>
              <w:rPr>
                <w:rFonts w:eastAsia="Times New Roman"/>
                <w:sz w:val="22"/>
                <w:szCs w:val="22"/>
                <w:lang w:eastAsia="bg-BG"/>
              </w:rPr>
            </w:pPr>
            <w:r w:rsidRPr="008F3250">
              <w:rPr>
                <w:i/>
                <w:color w:val="2E74B5"/>
                <w:sz w:val="22"/>
                <w:szCs w:val="22"/>
                <w:u w:val="single"/>
              </w:rPr>
              <w:lastRenderedPageBreak/>
              <w:t>3</w:t>
            </w:r>
            <w:r w:rsidR="00EA2DAF">
              <w:rPr>
                <w:i/>
                <w:color w:val="2E74B5"/>
                <w:sz w:val="22"/>
                <w:szCs w:val="22"/>
                <w:u w:val="single"/>
              </w:rPr>
              <w:t>0</w:t>
            </w:r>
            <w:r w:rsidRPr="008F3250">
              <w:rPr>
                <w:i/>
                <w:color w:val="2E74B5"/>
                <w:sz w:val="22"/>
                <w:szCs w:val="22"/>
                <w:u w:val="single"/>
              </w:rPr>
              <w:t>.2.</w:t>
            </w:r>
            <w:r>
              <w:rPr>
                <w:i/>
                <w:color w:val="2E74B5"/>
                <w:sz w:val="22"/>
                <w:szCs w:val="22"/>
                <w:u w:val="single"/>
              </w:rPr>
              <w:t>3</w:t>
            </w:r>
            <w:r w:rsidRPr="008F3250">
              <w:rPr>
                <w:i/>
                <w:color w:val="2E74B5"/>
                <w:sz w:val="22"/>
                <w:szCs w:val="22"/>
                <w:u w:val="single"/>
              </w:rPr>
              <w:t>. П</w:t>
            </w:r>
            <w:r>
              <w:rPr>
                <w:i/>
                <w:color w:val="2E74B5"/>
                <w:sz w:val="22"/>
                <w:szCs w:val="22"/>
                <w:u w:val="single"/>
              </w:rPr>
              <w:t>арични средства</w:t>
            </w:r>
          </w:p>
        </w:tc>
        <w:tc>
          <w:tcPr>
            <w:tcW w:w="8069" w:type="dxa"/>
            <w:tcBorders>
              <w:top w:val="single" w:sz="6" w:space="0" w:color="auto"/>
              <w:left w:val="single" w:sz="6" w:space="0" w:color="auto"/>
              <w:bottom w:val="single" w:sz="4" w:space="0" w:color="auto"/>
              <w:right w:val="single" w:sz="4" w:space="0" w:color="auto"/>
            </w:tcBorders>
            <w:shd w:val="clear" w:color="auto" w:fill="auto"/>
          </w:tcPr>
          <w:p w:rsidR="00337317" w:rsidRPr="0089746C" w:rsidRDefault="00337317" w:rsidP="00337317">
            <w:pPr>
              <w:spacing w:after="0"/>
              <w:ind w:firstLine="567"/>
              <w:jc w:val="both"/>
              <w:rPr>
                <w:sz w:val="8"/>
                <w:szCs w:val="8"/>
              </w:rPr>
            </w:pPr>
          </w:p>
          <w:p w:rsidR="00337317" w:rsidRDefault="00337317" w:rsidP="00337317">
            <w:pPr>
              <w:spacing w:after="0"/>
              <w:ind w:firstLine="312"/>
              <w:jc w:val="both"/>
              <w:rPr>
                <w:sz w:val="22"/>
                <w:szCs w:val="22"/>
              </w:rPr>
            </w:pPr>
            <w:r w:rsidRPr="00337317">
              <w:rPr>
                <w:rStyle w:val="tlid-translation"/>
                <w:sz w:val="22"/>
                <w:szCs w:val="22"/>
              </w:rPr>
              <w:t xml:space="preserve">За да управлява нивото на кредитния риск, Дружеството работи с утвърдени банкови </w:t>
            </w:r>
            <w:proofErr w:type="spellStart"/>
            <w:r w:rsidRPr="00337317">
              <w:rPr>
                <w:rStyle w:val="tlid-translation"/>
                <w:sz w:val="22"/>
                <w:szCs w:val="22"/>
              </w:rPr>
              <w:t>институциия</w:t>
            </w:r>
            <w:proofErr w:type="spellEnd"/>
            <w:r w:rsidRPr="00337317">
              <w:rPr>
                <w:rStyle w:val="tlid-translation"/>
                <w:sz w:val="22"/>
                <w:szCs w:val="22"/>
              </w:rPr>
              <w:t xml:space="preserve">, избрани след състезателна процедура, съгласно методология в раздел </w:t>
            </w:r>
            <w:r w:rsidRPr="00337317">
              <w:rPr>
                <w:rStyle w:val="tlid-translation"/>
                <w:sz w:val="22"/>
                <w:szCs w:val="22"/>
                <w:lang w:val="en-US"/>
              </w:rPr>
              <w:t>I</w:t>
            </w:r>
            <w:proofErr w:type="spellStart"/>
            <w:r w:rsidRPr="00337317">
              <w:rPr>
                <w:rStyle w:val="tlid-translation"/>
                <w:sz w:val="22"/>
                <w:szCs w:val="22"/>
              </w:rPr>
              <w:t>I</w:t>
            </w:r>
            <w:r w:rsidRPr="00337317">
              <w:rPr>
                <w:rStyle w:val="tlid-translation"/>
                <w:sz w:val="22"/>
                <w:szCs w:val="22"/>
                <w:lang w:val="en-US"/>
              </w:rPr>
              <w:t>I</w:t>
            </w:r>
            <w:proofErr w:type="spellEnd"/>
            <w:r w:rsidRPr="00337317">
              <w:rPr>
                <w:rStyle w:val="tlid-translation"/>
                <w:sz w:val="22"/>
                <w:szCs w:val="22"/>
              </w:rPr>
              <w:t xml:space="preserve"> на Правилника за прилагане на Закона за публичните предприятия. </w:t>
            </w:r>
            <w:proofErr w:type="spellStart"/>
            <w:r w:rsidRPr="00337317">
              <w:rPr>
                <w:rStyle w:val="tlid-translation"/>
                <w:sz w:val="22"/>
                <w:szCs w:val="22"/>
              </w:rPr>
              <w:t>Ръкодството</w:t>
            </w:r>
            <w:proofErr w:type="spellEnd"/>
            <w:r w:rsidRPr="00337317">
              <w:rPr>
                <w:sz w:val="22"/>
                <w:szCs w:val="22"/>
              </w:rPr>
              <w:t xml:space="preserve"> следи текущо за промяната на рейтинга на съответната банка, за да оцени наличието на завишен кредитен риск, текущото управление на входящите и изходящи</w:t>
            </w:r>
            <w:r w:rsidRPr="008F3250">
              <w:rPr>
                <w:sz w:val="22"/>
                <w:szCs w:val="22"/>
              </w:rPr>
              <w:t xml:space="preserve"> парични потоци и разпределението на наличностите по банкови сметки и банки</w:t>
            </w:r>
            <w:r>
              <w:rPr>
                <w:sz w:val="22"/>
                <w:szCs w:val="22"/>
              </w:rPr>
              <w:t>.</w:t>
            </w:r>
          </w:p>
          <w:p w:rsidR="00337317" w:rsidRPr="0007685B" w:rsidRDefault="00337317" w:rsidP="00337317">
            <w:pPr>
              <w:spacing w:after="0"/>
              <w:ind w:firstLine="312"/>
              <w:jc w:val="both"/>
              <w:rPr>
                <w:rFonts w:eastAsia="Times New Roman"/>
                <w:sz w:val="10"/>
                <w:szCs w:val="10"/>
                <w:lang w:eastAsia="bg-BG"/>
              </w:rPr>
            </w:pPr>
          </w:p>
        </w:tc>
      </w:tr>
    </w:tbl>
    <w:p w:rsidR="00337317" w:rsidRPr="00BE3A3A" w:rsidRDefault="00337317" w:rsidP="00337317">
      <w:pPr>
        <w:spacing w:after="0"/>
        <w:ind w:firstLine="567"/>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9180"/>
      </w:tblGrid>
      <w:tr w:rsidR="00337317" w:rsidRPr="0007685B" w:rsidTr="002505B1">
        <w:tc>
          <w:tcPr>
            <w:tcW w:w="9180" w:type="dxa"/>
            <w:shd w:val="clear" w:color="auto" w:fill="D9D9D9"/>
          </w:tcPr>
          <w:p w:rsidR="00337317" w:rsidRPr="0007685B" w:rsidRDefault="00337317" w:rsidP="00337317">
            <w:pPr>
              <w:spacing w:after="0"/>
              <w:jc w:val="both"/>
              <w:rPr>
                <w:rFonts w:eastAsia="Times New Roman"/>
                <w:b/>
                <w:bCs/>
                <w:sz w:val="22"/>
                <w:szCs w:val="22"/>
                <w:lang w:eastAsia="bg-BG"/>
              </w:rPr>
            </w:pPr>
            <w:r w:rsidRPr="0007685B">
              <w:rPr>
                <w:rFonts w:eastAsia="Times New Roman"/>
                <w:b/>
                <w:sz w:val="22"/>
                <w:szCs w:val="22"/>
              </w:rPr>
              <w:t>Критични счетоводни преценки и ключови източници на несигурност на оценките</w:t>
            </w:r>
          </w:p>
        </w:tc>
      </w:tr>
      <w:tr w:rsidR="00337317" w:rsidRPr="0007685B" w:rsidTr="002505B1">
        <w:tc>
          <w:tcPr>
            <w:tcW w:w="9180" w:type="dxa"/>
            <w:shd w:val="clear" w:color="auto" w:fill="auto"/>
          </w:tcPr>
          <w:p w:rsidR="00337317" w:rsidRDefault="00337317" w:rsidP="00337317">
            <w:pPr>
              <w:spacing w:after="0" w:line="240" w:lineRule="atLeast"/>
              <w:ind w:firstLine="284"/>
              <w:jc w:val="both"/>
              <w:rPr>
                <w:rStyle w:val="tlid-translation"/>
              </w:rPr>
            </w:pPr>
            <w:r w:rsidRPr="00337317">
              <w:rPr>
                <w:rStyle w:val="tlid-translation"/>
                <w:sz w:val="22"/>
                <w:szCs w:val="22"/>
              </w:rPr>
              <w:t xml:space="preserve">Високата степен на несигурност, в условията на пандемията </w:t>
            </w:r>
            <w:proofErr w:type="spellStart"/>
            <w:r w:rsidRPr="00337317">
              <w:rPr>
                <w:rStyle w:val="tlid-translation"/>
                <w:sz w:val="22"/>
                <w:szCs w:val="22"/>
                <w:lang w:val="en-US"/>
              </w:rPr>
              <w:t>Covid</w:t>
            </w:r>
            <w:proofErr w:type="spellEnd"/>
            <w:r w:rsidRPr="00BE3A3A">
              <w:rPr>
                <w:rStyle w:val="tlid-translation"/>
                <w:sz w:val="22"/>
                <w:szCs w:val="22"/>
              </w:rPr>
              <w:t>-19</w:t>
            </w:r>
            <w:r w:rsidR="00CF6107">
              <w:rPr>
                <w:rStyle w:val="tlid-translation"/>
                <w:sz w:val="22"/>
                <w:szCs w:val="22"/>
              </w:rPr>
              <w:t xml:space="preserve"> </w:t>
            </w:r>
            <w:r w:rsidR="00CF6107" w:rsidRPr="00CF6107">
              <w:rPr>
                <w:rStyle w:val="tlid-translation"/>
                <w:sz w:val="22"/>
                <w:szCs w:val="22"/>
              </w:rPr>
              <w:t xml:space="preserve">и </w:t>
            </w:r>
            <w:r w:rsidR="00811A58" w:rsidRPr="00811A58">
              <w:rPr>
                <w:sz w:val="22"/>
                <w:szCs w:val="22"/>
                <w:lang w:eastAsia="ar-SA"/>
              </w:rPr>
              <w:t>започналата война в Украйна</w:t>
            </w:r>
            <w:r w:rsidRPr="00337317">
              <w:rPr>
                <w:rStyle w:val="tlid-translation"/>
                <w:sz w:val="22"/>
                <w:szCs w:val="22"/>
              </w:rPr>
              <w:t xml:space="preserve">, доведоха до преразглеждане на преценките и допусканията (за нуждите на оценките на кредитните загуби), както и на кредитните условия на взаимоотношенията с контрагентите. </w:t>
            </w:r>
            <w:r w:rsidRPr="00337317">
              <w:rPr>
                <w:rFonts w:eastAsia="Times New Roman"/>
                <w:sz w:val="22"/>
                <w:szCs w:val="22"/>
                <w:lang w:eastAsia="bg-BG"/>
              </w:rPr>
              <w:t>Тези предположения са източник на неопределеност на оценките и могат да повлияят (в не толкова съществена степен) върху финансовия отчет на Дружеството през следващата година</w:t>
            </w:r>
            <w:r w:rsidRPr="0007685B">
              <w:rPr>
                <w:rFonts w:eastAsia="Times New Roman"/>
                <w:sz w:val="22"/>
                <w:szCs w:val="22"/>
                <w:lang w:eastAsia="bg-BG"/>
              </w:rPr>
              <w:t>.</w:t>
            </w:r>
          </w:p>
          <w:p w:rsidR="00337317" w:rsidRPr="0007685B" w:rsidRDefault="00337317" w:rsidP="00337317">
            <w:pPr>
              <w:spacing w:after="0" w:line="240" w:lineRule="atLeast"/>
              <w:ind w:firstLine="284"/>
              <w:jc w:val="both"/>
              <w:rPr>
                <w:rFonts w:eastAsia="Times New Roman"/>
                <w:sz w:val="10"/>
                <w:szCs w:val="10"/>
                <w:lang w:eastAsia="bg-BG"/>
              </w:rPr>
            </w:pPr>
          </w:p>
        </w:tc>
      </w:tr>
    </w:tbl>
    <w:p w:rsidR="00337317" w:rsidRPr="00BE3A3A" w:rsidRDefault="00337317" w:rsidP="00337317">
      <w:pPr>
        <w:spacing w:after="0"/>
        <w:ind w:firstLine="567"/>
        <w:jc w:val="both"/>
        <w:rPr>
          <w:sz w:val="16"/>
          <w:szCs w:val="16"/>
        </w:rPr>
      </w:pPr>
    </w:p>
    <w:p w:rsidR="001977C1" w:rsidRPr="005B1108" w:rsidRDefault="00881250" w:rsidP="001977C1">
      <w:pPr>
        <w:autoSpaceDE w:val="0"/>
        <w:autoSpaceDN w:val="0"/>
        <w:adjustRightInd w:val="0"/>
        <w:spacing w:before="60" w:after="0" w:line="320" w:lineRule="atLeast"/>
        <w:ind w:firstLine="567"/>
        <w:jc w:val="both"/>
        <w:rPr>
          <w:b/>
          <w:color w:val="2E74B5"/>
        </w:rPr>
      </w:pPr>
      <w:r>
        <w:rPr>
          <w:b/>
          <w:color w:val="2E74B5"/>
        </w:rPr>
        <w:t>3</w:t>
      </w:r>
      <w:r w:rsidR="000B227B">
        <w:rPr>
          <w:b/>
          <w:color w:val="2E74B5"/>
        </w:rPr>
        <w:t>0</w:t>
      </w:r>
      <w:r w:rsidR="001977C1" w:rsidRPr="005B1108">
        <w:rPr>
          <w:b/>
          <w:color w:val="2E74B5"/>
        </w:rPr>
        <w:t>.</w:t>
      </w:r>
      <w:r w:rsidR="001977C1">
        <w:rPr>
          <w:b/>
          <w:color w:val="2E74B5"/>
        </w:rPr>
        <w:t xml:space="preserve">3. </w:t>
      </w:r>
      <w:r w:rsidR="003400D0" w:rsidRPr="002C702A">
        <w:rPr>
          <w:b/>
          <w:color w:val="2E74B5"/>
        </w:rPr>
        <w:t>Анализ на ликвидния риск</w:t>
      </w:r>
    </w:p>
    <w:p w:rsidR="00337317" w:rsidRPr="002E6FF1" w:rsidRDefault="00337317" w:rsidP="00337317">
      <w:pPr>
        <w:spacing w:after="0"/>
        <w:ind w:firstLine="567"/>
        <w:jc w:val="both"/>
        <w:rPr>
          <w:sz w:val="16"/>
          <w:szCs w:val="16"/>
        </w:rPr>
      </w:pPr>
    </w:p>
    <w:tbl>
      <w:tblPr>
        <w:tblpPr w:leftFromText="180" w:rightFromText="180" w:vertAnchor="text" w:tblpY="1"/>
        <w:tblOverlap w:val="never"/>
        <w:tblW w:w="9322" w:type="dxa"/>
        <w:tblLayout w:type="fixed"/>
        <w:tblLook w:val="04A0"/>
      </w:tblPr>
      <w:tblGrid>
        <w:gridCol w:w="861"/>
        <w:gridCol w:w="8461"/>
      </w:tblGrid>
      <w:tr w:rsidR="00337317" w:rsidRPr="0007685B" w:rsidTr="002505B1">
        <w:tc>
          <w:tcPr>
            <w:tcW w:w="9322" w:type="dxa"/>
            <w:gridSpan w:val="2"/>
            <w:tcBorders>
              <w:top w:val="single" w:sz="4" w:space="0" w:color="auto"/>
              <w:left w:val="single" w:sz="4" w:space="0" w:color="auto"/>
              <w:bottom w:val="single" w:sz="6" w:space="0" w:color="auto"/>
              <w:right w:val="single" w:sz="4" w:space="0" w:color="auto"/>
            </w:tcBorders>
            <w:shd w:val="clear" w:color="auto" w:fill="D9D9D9"/>
          </w:tcPr>
          <w:p w:rsidR="00337317" w:rsidRPr="0007685B" w:rsidRDefault="00337317" w:rsidP="00337317">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337317" w:rsidRPr="0007685B" w:rsidTr="00A90537">
        <w:tc>
          <w:tcPr>
            <w:tcW w:w="9322" w:type="dxa"/>
            <w:gridSpan w:val="2"/>
            <w:tcBorders>
              <w:top w:val="single" w:sz="6" w:space="0" w:color="auto"/>
              <w:left w:val="single" w:sz="4" w:space="0" w:color="auto"/>
              <w:bottom w:val="single" w:sz="4" w:space="0" w:color="auto"/>
              <w:right w:val="single" w:sz="4" w:space="0" w:color="auto"/>
            </w:tcBorders>
            <w:shd w:val="clear" w:color="auto" w:fill="auto"/>
          </w:tcPr>
          <w:p w:rsidR="00337317" w:rsidRPr="00337317" w:rsidRDefault="00337317" w:rsidP="00337317">
            <w:pPr>
              <w:spacing w:after="0" w:line="240" w:lineRule="atLeast"/>
              <w:ind w:firstLine="284"/>
              <w:jc w:val="both"/>
              <w:rPr>
                <w:sz w:val="22"/>
                <w:szCs w:val="22"/>
              </w:rPr>
            </w:pPr>
            <w:r w:rsidRPr="00337317">
              <w:rPr>
                <w:sz w:val="22"/>
                <w:szCs w:val="22"/>
              </w:rPr>
              <w:t xml:space="preserve">Ликвидният риск представлява рискът Дружеството да не може да погаси своите задължения. </w:t>
            </w:r>
            <w:r w:rsidRPr="00337317">
              <w:rPr>
                <w:rStyle w:val="tlid-translation"/>
                <w:sz w:val="22"/>
                <w:szCs w:val="22"/>
              </w:rPr>
              <w:t xml:space="preserve">Дружеството управлява ликвидния риск чрез непрекъснато наблюдение на прогнозните и действителните парични потоци, както и чрез съпоставяне на матуритетните профили на финансовите активи и пасиви. </w:t>
            </w:r>
            <w:r w:rsidRPr="00337317">
              <w:rPr>
                <w:sz w:val="22"/>
                <w:szCs w:val="22"/>
              </w:rPr>
              <w:t>Дружеството държи пари в разплащателни и депозитни сметки, за да посреща ликвидните си нужди. Наличните парични средства и търговските вземания не надвишават необходимостта от изходящ паричен поток.</w:t>
            </w:r>
          </w:p>
          <w:p w:rsidR="00337317" w:rsidRPr="002E6FF1" w:rsidRDefault="00337317" w:rsidP="00337317">
            <w:pPr>
              <w:spacing w:after="0" w:line="240" w:lineRule="atLeast"/>
              <w:ind w:firstLine="284"/>
              <w:jc w:val="both"/>
              <w:rPr>
                <w:sz w:val="22"/>
                <w:szCs w:val="22"/>
              </w:rPr>
            </w:pPr>
            <w:r w:rsidRPr="00337317">
              <w:rPr>
                <w:sz w:val="22"/>
                <w:szCs w:val="22"/>
              </w:rPr>
              <w:t>Дружеството е сключило лизингови договори с платежоспособни наематели и следи стриктно своевременното събиране на вземанията си</w:t>
            </w:r>
            <w:r w:rsidRPr="002E6FF1">
              <w:rPr>
                <w:sz w:val="22"/>
                <w:szCs w:val="22"/>
              </w:rPr>
              <w:t>.</w:t>
            </w:r>
          </w:p>
          <w:p w:rsidR="00337317" w:rsidRPr="0007685B" w:rsidRDefault="00337317" w:rsidP="00337317">
            <w:pPr>
              <w:spacing w:after="0"/>
              <w:jc w:val="both"/>
              <w:rPr>
                <w:rFonts w:eastAsia="Times New Roman"/>
                <w:sz w:val="10"/>
                <w:szCs w:val="10"/>
                <w:lang w:eastAsia="bg-BG"/>
              </w:rPr>
            </w:pPr>
          </w:p>
        </w:tc>
      </w:tr>
      <w:tr w:rsidR="00337317" w:rsidRPr="0007685B" w:rsidTr="00A90537">
        <w:trPr>
          <w:cantSplit/>
          <w:trHeight w:val="1134"/>
        </w:trPr>
        <w:tc>
          <w:tcPr>
            <w:tcW w:w="861" w:type="dxa"/>
            <w:tcBorders>
              <w:top w:val="single" w:sz="4" w:space="0" w:color="auto"/>
              <w:left w:val="single" w:sz="4" w:space="0" w:color="auto"/>
              <w:bottom w:val="single" w:sz="4" w:space="0" w:color="auto"/>
              <w:right w:val="single" w:sz="6" w:space="0" w:color="auto"/>
            </w:tcBorders>
            <w:shd w:val="clear" w:color="auto" w:fill="auto"/>
            <w:textDirection w:val="btLr"/>
          </w:tcPr>
          <w:p w:rsidR="00337317" w:rsidRDefault="00337317" w:rsidP="00337317">
            <w:pPr>
              <w:spacing w:after="0" w:line="240" w:lineRule="atLeast"/>
              <w:ind w:left="113" w:right="113"/>
              <w:jc w:val="center"/>
              <w:rPr>
                <w:i/>
                <w:color w:val="2E74B5"/>
                <w:u w:val="single"/>
              </w:rPr>
            </w:pPr>
          </w:p>
          <w:p w:rsidR="00337317" w:rsidRPr="00690B56" w:rsidRDefault="00337317" w:rsidP="00337317">
            <w:pPr>
              <w:spacing w:after="0" w:line="240" w:lineRule="atLeast"/>
              <w:ind w:left="113" w:right="113"/>
              <w:jc w:val="center"/>
              <w:rPr>
                <w:rFonts w:eastAsia="Times New Roman"/>
                <w:sz w:val="22"/>
                <w:szCs w:val="22"/>
                <w:lang w:eastAsia="bg-BG"/>
              </w:rPr>
            </w:pPr>
            <w:r>
              <w:rPr>
                <w:i/>
                <w:color w:val="2E74B5"/>
                <w:sz w:val="22"/>
                <w:szCs w:val="22"/>
                <w:u w:val="single"/>
              </w:rPr>
              <w:t>Ликвиден</w:t>
            </w:r>
            <w:r w:rsidRPr="00690B56">
              <w:rPr>
                <w:i/>
                <w:color w:val="2E74B5"/>
                <w:sz w:val="22"/>
                <w:szCs w:val="22"/>
                <w:u w:val="single"/>
              </w:rPr>
              <w:t xml:space="preserve"> риск</w:t>
            </w:r>
          </w:p>
        </w:tc>
        <w:tc>
          <w:tcPr>
            <w:tcW w:w="8461" w:type="dxa"/>
            <w:tcBorders>
              <w:top w:val="single" w:sz="4" w:space="0" w:color="auto"/>
              <w:left w:val="single" w:sz="6" w:space="0" w:color="auto"/>
              <w:bottom w:val="single" w:sz="4" w:space="0" w:color="auto"/>
              <w:right w:val="single" w:sz="4" w:space="0" w:color="auto"/>
            </w:tcBorders>
            <w:shd w:val="clear" w:color="auto" w:fill="auto"/>
          </w:tcPr>
          <w:p w:rsidR="00337317" w:rsidRDefault="00337317" w:rsidP="00337317">
            <w:pPr>
              <w:spacing w:after="0"/>
              <w:ind w:firstLine="270"/>
              <w:jc w:val="both"/>
              <w:rPr>
                <w:sz w:val="8"/>
                <w:szCs w:val="8"/>
              </w:rPr>
            </w:pPr>
          </w:p>
          <w:p w:rsidR="00337317" w:rsidRDefault="00337317" w:rsidP="00337317">
            <w:pPr>
              <w:spacing w:after="0"/>
              <w:ind w:firstLine="270"/>
              <w:jc w:val="both"/>
              <w:rPr>
                <w:sz w:val="8"/>
                <w:szCs w:val="8"/>
              </w:rPr>
            </w:pPr>
            <w:r w:rsidRPr="00337317">
              <w:rPr>
                <w:rStyle w:val="tlid-translation"/>
                <w:sz w:val="22"/>
                <w:szCs w:val="22"/>
              </w:rPr>
              <w:t xml:space="preserve">Въз основа на детайлите на договорите за падежа на </w:t>
            </w:r>
            <w:proofErr w:type="spellStart"/>
            <w:r w:rsidRPr="00337317">
              <w:rPr>
                <w:rStyle w:val="tlid-translation"/>
                <w:sz w:val="22"/>
                <w:szCs w:val="22"/>
              </w:rPr>
              <w:t>недеривативните</w:t>
            </w:r>
            <w:proofErr w:type="spellEnd"/>
            <w:r w:rsidRPr="00337317">
              <w:rPr>
                <w:rStyle w:val="tlid-translation"/>
                <w:sz w:val="22"/>
                <w:szCs w:val="22"/>
              </w:rPr>
              <w:t xml:space="preserve"> финансови пасиви с договорени периоди на погасяване е изготвена таблица, която отразява информацията за </w:t>
            </w:r>
            <w:proofErr w:type="spellStart"/>
            <w:r w:rsidRPr="00337317">
              <w:rPr>
                <w:rStyle w:val="tlid-translation"/>
                <w:sz w:val="22"/>
                <w:szCs w:val="22"/>
              </w:rPr>
              <w:t>недисконтираните</w:t>
            </w:r>
            <w:proofErr w:type="spellEnd"/>
            <w:r w:rsidRPr="00337317">
              <w:rPr>
                <w:rStyle w:val="tlid-translation"/>
                <w:sz w:val="22"/>
                <w:szCs w:val="22"/>
              </w:rPr>
              <w:t xml:space="preserve"> парични потоци от финансови пасиви на базата на най-ранната дата, на която Дружеството следва да уреди задълженията. Таблицата включва също и паричните потоци за лихви и главници</w:t>
            </w:r>
            <w:r w:rsidRPr="002E6FF1">
              <w:rPr>
                <w:sz w:val="22"/>
                <w:szCs w:val="22"/>
              </w:rPr>
              <w:t>:</w:t>
            </w:r>
          </w:p>
          <w:p w:rsidR="00337317" w:rsidRPr="0089746C" w:rsidRDefault="00337317" w:rsidP="00337317">
            <w:pPr>
              <w:spacing w:after="0"/>
              <w:ind w:firstLine="270"/>
              <w:jc w:val="both"/>
              <w:rPr>
                <w:sz w:val="8"/>
                <w:szCs w:val="8"/>
              </w:rPr>
            </w:pPr>
          </w:p>
          <w:tbl>
            <w:tblPr>
              <w:tblW w:w="7749" w:type="dxa"/>
              <w:jc w:val="center"/>
              <w:tblLayout w:type="fixed"/>
              <w:tblCellMar>
                <w:left w:w="70" w:type="dxa"/>
                <w:right w:w="70" w:type="dxa"/>
              </w:tblCellMar>
              <w:tblLook w:val="04A0"/>
            </w:tblPr>
            <w:tblGrid>
              <w:gridCol w:w="3147"/>
              <w:gridCol w:w="1209"/>
              <w:gridCol w:w="1040"/>
              <w:gridCol w:w="247"/>
              <w:gridCol w:w="1067"/>
              <w:gridCol w:w="1039"/>
            </w:tblGrid>
            <w:tr w:rsidR="00337317" w:rsidRPr="002E6FF1" w:rsidTr="00337317">
              <w:trPr>
                <w:gridBefore w:val="1"/>
                <w:wBefore w:w="3147" w:type="dxa"/>
                <w:trHeight w:val="181"/>
                <w:jc w:val="center"/>
              </w:trPr>
              <w:tc>
                <w:tcPr>
                  <w:tcW w:w="2249" w:type="dxa"/>
                  <w:gridSpan w:val="2"/>
                  <w:tcBorders>
                    <w:top w:val="nil"/>
                    <w:left w:val="nil"/>
                    <w:bottom w:val="single" w:sz="8" w:space="0" w:color="auto"/>
                    <w:right w:val="nil"/>
                  </w:tcBorders>
                  <w:shd w:val="clear" w:color="auto" w:fill="FFFFFF"/>
                  <w:noWrap/>
                  <w:hideMark/>
                </w:tcPr>
                <w:p w:rsidR="00337317" w:rsidRPr="002E6FF1" w:rsidRDefault="00337317" w:rsidP="00A1429A">
                  <w:pPr>
                    <w:framePr w:hSpace="180" w:wrap="around" w:vAnchor="text" w:hAnchor="text" w:y="1"/>
                    <w:spacing w:after="0"/>
                    <w:ind w:left="93" w:hanging="36"/>
                    <w:suppressOverlap/>
                    <w:jc w:val="center"/>
                    <w:rPr>
                      <w:b/>
                      <w:bCs/>
                      <w:sz w:val="20"/>
                      <w:szCs w:val="20"/>
                      <w:lang w:eastAsia="bg-BG"/>
                    </w:rPr>
                  </w:pPr>
                  <w:r w:rsidRPr="002E6FF1">
                    <w:rPr>
                      <w:sz w:val="20"/>
                      <w:szCs w:val="20"/>
                    </w:rPr>
                    <w:br w:type="page"/>
                  </w:r>
                  <w:r w:rsidRPr="002E6FF1">
                    <w:rPr>
                      <w:b/>
                      <w:sz w:val="20"/>
                      <w:szCs w:val="20"/>
                      <w:lang w:eastAsia="bg-BG"/>
                    </w:rPr>
                    <w:t>Текущи</w:t>
                  </w:r>
                </w:p>
              </w:tc>
              <w:tc>
                <w:tcPr>
                  <w:tcW w:w="247" w:type="dxa"/>
                  <w:shd w:val="clear" w:color="auto" w:fill="FFFFFF"/>
                  <w:noWrap/>
                  <w:hideMark/>
                </w:tcPr>
                <w:p w:rsidR="00337317" w:rsidRPr="002E6FF1" w:rsidRDefault="00337317" w:rsidP="00A1429A">
                  <w:pPr>
                    <w:framePr w:hSpace="180" w:wrap="around" w:vAnchor="text" w:hAnchor="text" w:y="1"/>
                    <w:spacing w:after="0"/>
                    <w:ind w:left="93" w:hanging="36"/>
                    <w:suppressOverlap/>
                    <w:rPr>
                      <w:b/>
                      <w:bCs/>
                      <w:sz w:val="20"/>
                      <w:szCs w:val="20"/>
                      <w:lang w:eastAsia="bg-BG"/>
                    </w:rPr>
                  </w:pPr>
                  <w:r w:rsidRPr="002E6FF1">
                    <w:rPr>
                      <w:b/>
                      <w:sz w:val="20"/>
                      <w:szCs w:val="20"/>
                      <w:lang w:eastAsia="bg-BG"/>
                    </w:rPr>
                    <w:t> </w:t>
                  </w:r>
                </w:p>
              </w:tc>
              <w:tc>
                <w:tcPr>
                  <w:tcW w:w="2106" w:type="dxa"/>
                  <w:gridSpan w:val="2"/>
                  <w:tcBorders>
                    <w:top w:val="nil"/>
                    <w:left w:val="nil"/>
                    <w:bottom w:val="single" w:sz="8" w:space="0" w:color="auto"/>
                    <w:right w:val="nil"/>
                  </w:tcBorders>
                  <w:shd w:val="clear" w:color="auto" w:fill="FFFFFF"/>
                  <w:noWrap/>
                  <w:hideMark/>
                </w:tcPr>
                <w:p w:rsidR="00337317" w:rsidRPr="002E6FF1" w:rsidRDefault="00337317" w:rsidP="00A1429A">
                  <w:pPr>
                    <w:framePr w:hSpace="180" w:wrap="around" w:vAnchor="text" w:hAnchor="text" w:y="1"/>
                    <w:spacing w:after="0"/>
                    <w:ind w:left="93" w:hanging="36"/>
                    <w:suppressOverlap/>
                    <w:jc w:val="center"/>
                    <w:rPr>
                      <w:b/>
                      <w:bCs/>
                      <w:sz w:val="20"/>
                      <w:szCs w:val="20"/>
                      <w:lang w:eastAsia="bg-BG"/>
                    </w:rPr>
                  </w:pPr>
                  <w:r w:rsidRPr="002E6FF1">
                    <w:rPr>
                      <w:b/>
                      <w:sz w:val="20"/>
                      <w:szCs w:val="20"/>
                      <w:lang w:eastAsia="bg-BG"/>
                    </w:rPr>
                    <w:t>Нетекущи</w:t>
                  </w:r>
                </w:p>
              </w:tc>
            </w:tr>
            <w:tr w:rsidR="00337317" w:rsidRPr="002E6FF1" w:rsidTr="00337317">
              <w:trPr>
                <w:trHeight w:val="181"/>
                <w:jc w:val="center"/>
              </w:trPr>
              <w:tc>
                <w:tcPr>
                  <w:tcW w:w="3147" w:type="dxa"/>
                  <w:shd w:val="clear" w:color="auto" w:fill="FFFFFF"/>
                  <w:noWrap/>
                  <w:hideMark/>
                </w:tcPr>
                <w:p w:rsidR="00337317" w:rsidRPr="002E6FF1" w:rsidRDefault="00337317" w:rsidP="00A1429A">
                  <w:pPr>
                    <w:framePr w:hSpace="180" w:wrap="around" w:vAnchor="text" w:hAnchor="text" w:y="1"/>
                    <w:spacing w:after="0"/>
                    <w:ind w:left="93" w:hanging="36"/>
                    <w:suppressOverlap/>
                    <w:rPr>
                      <w:b/>
                      <w:bCs/>
                      <w:sz w:val="20"/>
                      <w:szCs w:val="20"/>
                      <w:lang w:eastAsia="bg-BG"/>
                    </w:rPr>
                  </w:pPr>
                  <w:r w:rsidRPr="002E6FF1">
                    <w:rPr>
                      <w:b/>
                      <w:sz w:val="20"/>
                      <w:szCs w:val="20"/>
                      <w:lang w:eastAsia="bg-BG"/>
                    </w:rPr>
                    <w:t xml:space="preserve">31 декември </w:t>
                  </w:r>
                  <w:r w:rsidR="007854F7">
                    <w:rPr>
                      <w:b/>
                      <w:sz w:val="20"/>
                      <w:szCs w:val="20"/>
                      <w:lang w:eastAsia="bg-BG"/>
                    </w:rPr>
                    <w:t>2022</w:t>
                  </w:r>
                  <w:r w:rsidRPr="002E6FF1">
                    <w:rPr>
                      <w:b/>
                      <w:sz w:val="20"/>
                      <w:szCs w:val="20"/>
                      <w:lang w:eastAsia="bg-BG"/>
                    </w:rPr>
                    <w:t xml:space="preserve"> г.</w:t>
                  </w:r>
                </w:p>
              </w:tc>
              <w:tc>
                <w:tcPr>
                  <w:tcW w:w="1209" w:type="dxa"/>
                  <w:shd w:val="clear" w:color="auto" w:fill="FFFFFF"/>
                  <w:hideMark/>
                </w:tcPr>
                <w:p w:rsidR="00337317" w:rsidRPr="005B52DE" w:rsidRDefault="00337317" w:rsidP="00A1429A">
                  <w:pPr>
                    <w:framePr w:hSpace="180" w:wrap="around" w:vAnchor="text" w:hAnchor="text" w:y="1"/>
                    <w:spacing w:after="0"/>
                    <w:ind w:left="93" w:hanging="36"/>
                    <w:suppressOverlap/>
                    <w:jc w:val="right"/>
                    <w:rPr>
                      <w:b/>
                      <w:bCs/>
                      <w:sz w:val="20"/>
                      <w:szCs w:val="20"/>
                      <w:lang w:eastAsia="bg-BG"/>
                    </w:rPr>
                  </w:pPr>
                  <w:r w:rsidRPr="005B52DE">
                    <w:rPr>
                      <w:b/>
                      <w:sz w:val="20"/>
                      <w:szCs w:val="20"/>
                      <w:lang w:eastAsia="bg-BG"/>
                    </w:rPr>
                    <w:t>до 6 месеца</w:t>
                  </w:r>
                </w:p>
              </w:tc>
              <w:tc>
                <w:tcPr>
                  <w:tcW w:w="1040" w:type="dxa"/>
                  <w:shd w:val="clear" w:color="auto" w:fill="FFFFFF"/>
                  <w:hideMark/>
                </w:tcPr>
                <w:p w:rsidR="00337317" w:rsidRPr="005B52DE" w:rsidRDefault="00337317" w:rsidP="00A1429A">
                  <w:pPr>
                    <w:framePr w:hSpace="180" w:wrap="around" w:vAnchor="text" w:hAnchor="text" w:y="1"/>
                    <w:spacing w:after="0"/>
                    <w:ind w:left="93" w:hanging="36"/>
                    <w:suppressOverlap/>
                    <w:jc w:val="right"/>
                    <w:rPr>
                      <w:b/>
                      <w:bCs/>
                      <w:sz w:val="20"/>
                      <w:szCs w:val="20"/>
                      <w:lang w:eastAsia="bg-BG"/>
                    </w:rPr>
                  </w:pPr>
                  <w:r w:rsidRPr="005B52DE">
                    <w:rPr>
                      <w:b/>
                      <w:sz w:val="20"/>
                      <w:szCs w:val="20"/>
                      <w:lang w:eastAsia="bg-BG"/>
                    </w:rPr>
                    <w:t>между 6 и 12 месеца</w:t>
                  </w:r>
                </w:p>
              </w:tc>
              <w:tc>
                <w:tcPr>
                  <w:tcW w:w="247" w:type="dxa"/>
                  <w:shd w:val="clear" w:color="auto" w:fill="FFFFFF"/>
                  <w:hideMark/>
                </w:tcPr>
                <w:p w:rsidR="00337317" w:rsidRPr="005B52DE" w:rsidRDefault="00337317" w:rsidP="00A1429A">
                  <w:pPr>
                    <w:framePr w:hSpace="180" w:wrap="around" w:vAnchor="text" w:hAnchor="text" w:y="1"/>
                    <w:spacing w:after="0"/>
                    <w:ind w:left="93" w:hanging="36"/>
                    <w:suppressOverlap/>
                    <w:jc w:val="right"/>
                    <w:rPr>
                      <w:b/>
                      <w:bCs/>
                      <w:sz w:val="20"/>
                      <w:szCs w:val="20"/>
                      <w:lang w:eastAsia="bg-BG"/>
                    </w:rPr>
                  </w:pPr>
                  <w:r w:rsidRPr="005B52DE">
                    <w:rPr>
                      <w:b/>
                      <w:sz w:val="20"/>
                      <w:szCs w:val="20"/>
                      <w:lang w:eastAsia="bg-BG"/>
                    </w:rPr>
                    <w:t> </w:t>
                  </w:r>
                </w:p>
              </w:tc>
              <w:tc>
                <w:tcPr>
                  <w:tcW w:w="1067" w:type="dxa"/>
                  <w:shd w:val="clear" w:color="auto" w:fill="FFFFFF"/>
                  <w:hideMark/>
                </w:tcPr>
                <w:p w:rsidR="00337317" w:rsidRPr="005B52DE" w:rsidRDefault="00337317" w:rsidP="00A1429A">
                  <w:pPr>
                    <w:framePr w:hSpace="180" w:wrap="around" w:vAnchor="text" w:hAnchor="text" w:y="1"/>
                    <w:spacing w:after="0"/>
                    <w:ind w:left="93" w:hanging="36"/>
                    <w:suppressOverlap/>
                    <w:jc w:val="right"/>
                    <w:rPr>
                      <w:b/>
                      <w:bCs/>
                      <w:sz w:val="20"/>
                      <w:szCs w:val="20"/>
                      <w:lang w:eastAsia="bg-BG"/>
                    </w:rPr>
                  </w:pPr>
                  <w:r w:rsidRPr="005B52DE">
                    <w:rPr>
                      <w:b/>
                      <w:sz w:val="20"/>
                      <w:szCs w:val="20"/>
                      <w:lang w:eastAsia="bg-BG"/>
                    </w:rPr>
                    <w:t>от 1 до 5 години</w:t>
                  </w:r>
                </w:p>
              </w:tc>
              <w:tc>
                <w:tcPr>
                  <w:tcW w:w="1039" w:type="dxa"/>
                  <w:shd w:val="clear" w:color="auto" w:fill="FFFFFF"/>
                  <w:hideMark/>
                </w:tcPr>
                <w:p w:rsidR="00337317" w:rsidRPr="005B52DE" w:rsidRDefault="00337317" w:rsidP="00A1429A">
                  <w:pPr>
                    <w:framePr w:hSpace="180" w:wrap="around" w:vAnchor="text" w:hAnchor="text" w:y="1"/>
                    <w:spacing w:after="0"/>
                    <w:ind w:left="93" w:hanging="36"/>
                    <w:suppressOverlap/>
                    <w:jc w:val="right"/>
                    <w:rPr>
                      <w:b/>
                      <w:bCs/>
                      <w:sz w:val="20"/>
                      <w:szCs w:val="20"/>
                      <w:lang w:eastAsia="bg-BG"/>
                    </w:rPr>
                  </w:pPr>
                  <w:r w:rsidRPr="005B52DE">
                    <w:rPr>
                      <w:b/>
                      <w:sz w:val="20"/>
                      <w:szCs w:val="20"/>
                      <w:lang w:eastAsia="bg-BG"/>
                    </w:rPr>
                    <w:t>над 5 години</w:t>
                  </w:r>
                </w:p>
              </w:tc>
            </w:tr>
            <w:tr w:rsidR="00337317" w:rsidRPr="002E6FF1" w:rsidTr="00337317">
              <w:trPr>
                <w:trHeight w:val="181"/>
                <w:jc w:val="center"/>
              </w:trPr>
              <w:tc>
                <w:tcPr>
                  <w:tcW w:w="3147"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sz w:val="20"/>
                      <w:szCs w:val="20"/>
                      <w:lang w:eastAsia="bg-BG"/>
                    </w:rPr>
                    <w:t> </w:t>
                  </w:r>
                </w:p>
              </w:tc>
              <w:tc>
                <w:tcPr>
                  <w:tcW w:w="1209" w:type="dxa"/>
                  <w:shd w:val="clear" w:color="auto" w:fill="FFFFFF"/>
                  <w:noWrap/>
                  <w:hideMark/>
                </w:tcPr>
                <w:p w:rsidR="00337317" w:rsidRPr="005B52DE" w:rsidRDefault="00337317" w:rsidP="00A1429A">
                  <w:pPr>
                    <w:framePr w:hSpace="180" w:wrap="around" w:vAnchor="text" w:hAnchor="text" w:y="1"/>
                    <w:spacing w:after="0"/>
                    <w:ind w:left="93" w:hanging="36"/>
                    <w:suppressOverlap/>
                    <w:jc w:val="right"/>
                    <w:rPr>
                      <w:b/>
                      <w:bCs/>
                      <w:sz w:val="20"/>
                      <w:szCs w:val="20"/>
                      <w:lang w:eastAsia="bg-BG"/>
                    </w:rPr>
                  </w:pPr>
                  <w:r w:rsidRPr="005B52DE">
                    <w:rPr>
                      <w:b/>
                      <w:iCs/>
                      <w:sz w:val="20"/>
                      <w:szCs w:val="20"/>
                      <w:lang w:eastAsia="ar-SA"/>
                    </w:rPr>
                    <w:t>BGN '000</w:t>
                  </w:r>
                </w:p>
              </w:tc>
              <w:tc>
                <w:tcPr>
                  <w:tcW w:w="1040" w:type="dxa"/>
                  <w:shd w:val="clear" w:color="auto" w:fill="FFFFFF"/>
                  <w:noWrap/>
                  <w:hideMark/>
                </w:tcPr>
                <w:p w:rsidR="00337317" w:rsidRPr="005B52DE" w:rsidRDefault="00337317" w:rsidP="00A1429A">
                  <w:pPr>
                    <w:framePr w:hSpace="180" w:wrap="around" w:vAnchor="text" w:hAnchor="text" w:y="1"/>
                    <w:spacing w:after="0"/>
                    <w:ind w:left="93" w:hanging="36"/>
                    <w:suppressOverlap/>
                    <w:jc w:val="right"/>
                    <w:rPr>
                      <w:b/>
                      <w:bCs/>
                      <w:sz w:val="20"/>
                      <w:szCs w:val="20"/>
                      <w:lang w:eastAsia="bg-BG"/>
                    </w:rPr>
                  </w:pPr>
                  <w:r w:rsidRPr="005B52DE">
                    <w:rPr>
                      <w:b/>
                      <w:iCs/>
                      <w:sz w:val="20"/>
                      <w:szCs w:val="20"/>
                      <w:lang w:eastAsia="ar-SA"/>
                    </w:rPr>
                    <w:t>BGN '000</w:t>
                  </w:r>
                </w:p>
              </w:tc>
              <w:tc>
                <w:tcPr>
                  <w:tcW w:w="247" w:type="dxa"/>
                  <w:shd w:val="clear" w:color="auto" w:fill="FFFFFF"/>
                  <w:noWrap/>
                  <w:hideMark/>
                </w:tcPr>
                <w:p w:rsidR="00337317" w:rsidRPr="005B52DE" w:rsidRDefault="00337317" w:rsidP="00A1429A">
                  <w:pPr>
                    <w:framePr w:hSpace="180" w:wrap="around" w:vAnchor="text" w:hAnchor="text" w:y="1"/>
                    <w:spacing w:after="0"/>
                    <w:ind w:left="93" w:hanging="36"/>
                    <w:suppressOverlap/>
                    <w:jc w:val="right"/>
                    <w:rPr>
                      <w:b/>
                      <w:bCs/>
                      <w:sz w:val="20"/>
                      <w:szCs w:val="20"/>
                      <w:lang w:eastAsia="bg-BG"/>
                    </w:rPr>
                  </w:pPr>
                  <w:r w:rsidRPr="005B52DE">
                    <w:rPr>
                      <w:b/>
                      <w:sz w:val="20"/>
                      <w:szCs w:val="20"/>
                      <w:lang w:eastAsia="bg-BG"/>
                    </w:rPr>
                    <w:t> </w:t>
                  </w:r>
                </w:p>
              </w:tc>
              <w:tc>
                <w:tcPr>
                  <w:tcW w:w="1067" w:type="dxa"/>
                  <w:shd w:val="clear" w:color="auto" w:fill="FFFFFF"/>
                  <w:noWrap/>
                  <w:hideMark/>
                </w:tcPr>
                <w:p w:rsidR="00337317" w:rsidRPr="005B52DE" w:rsidRDefault="00337317" w:rsidP="00A1429A">
                  <w:pPr>
                    <w:framePr w:hSpace="180" w:wrap="around" w:vAnchor="text" w:hAnchor="text" w:y="1"/>
                    <w:spacing w:after="0"/>
                    <w:ind w:left="93" w:hanging="36"/>
                    <w:suppressOverlap/>
                    <w:jc w:val="right"/>
                    <w:rPr>
                      <w:b/>
                      <w:bCs/>
                      <w:sz w:val="20"/>
                      <w:szCs w:val="20"/>
                      <w:lang w:eastAsia="bg-BG"/>
                    </w:rPr>
                  </w:pPr>
                  <w:r w:rsidRPr="005B52DE">
                    <w:rPr>
                      <w:b/>
                      <w:iCs/>
                      <w:sz w:val="20"/>
                      <w:szCs w:val="20"/>
                      <w:lang w:eastAsia="ar-SA"/>
                    </w:rPr>
                    <w:t>BGN '000</w:t>
                  </w:r>
                </w:p>
              </w:tc>
              <w:tc>
                <w:tcPr>
                  <w:tcW w:w="1039" w:type="dxa"/>
                  <w:shd w:val="clear" w:color="auto" w:fill="FFFFFF"/>
                  <w:noWrap/>
                  <w:hideMark/>
                </w:tcPr>
                <w:p w:rsidR="00337317" w:rsidRPr="005B52DE" w:rsidRDefault="00337317" w:rsidP="00A1429A">
                  <w:pPr>
                    <w:framePr w:hSpace="180" w:wrap="around" w:vAnchor="text" w:hAnchor="text" w:y="1"/>
                    <w:spacing w:after="0"/>
                    <w:ind w:left="93" w:hanging="36"/>
                    <w:suppressOverlap/>
                    <w:jc w:val="right"/>
                    <w:rPr>
                      <w:b/>
                      <w:bCs/>
                      <w:sz w:val="20"/>
                      <w:szCs w:val="20"/>
                      <w:lang w:eastAsia="bg-BG"/>
                    </w:rPr>
                  </w:pPr>
                  <w:r w:rsidRPr="005B52DE">
                    <w:rPr>
                      <w:b/>
                      <w:iCs/>
                      <w:sz w:val="20"/>
                      <w:szCs w:val="20"/>
                      <w:lang w:eastAsia="ar-SA"/>
                    </w:rPr>
                    <w:t>BGN '000</w:t>
                  </w:r>
                </w:p>
              </w:tc>
            </w:tr>
            <w:tr w:rsidR="00337317" w:rsidRPr="002E6FF1" w:rsidTr="00337317">
              <w:trPr>
                <w:trHeight w:val="181"/>
                <w:jc w:val="center"/>
              </w:trPr>
              <w:tc>
                <w:tcPr>
                  <w:tcW w:w="3147" w:type="dxa"/>
                  <w:shd w:val="clear" w:color="auto" w:fill="FFFFFF"/>
                  <w:noWrap/>
                  <w:hideMark/>
                </w:tcPr>
                <w:p w:rsidR="00337317" w:rsidRPr="002E6FF1" w:rsidRDefault="00337317" w:rsidP="00A1429A">
                  <w:pPr>
                    <w:framePr w:hSpace="180" w:wrap="around" w:vAnchor="text" w:hAnchor="text" w:y="1"/>
                    <w:spacing w:after="0"/>
                    <w:ind w:left="93" w:hanging="36"/>
                    <w:suppressOverlap/>
                    <w:rPr>
                      <w:i/>
                      <w:sz w:val="20"/>
                      <w:szCs w:val="20"/>
                      <w:lang w:eastAsia="bg-BG"/>
                    </w:rPr>
                  </w:pPr>
                  <w:proofErr w:type="spellStart"/>
                  <w:r w:rsidRPr="002E6FF1">
                    <w:rPr>
                      <w:rFonts w:eastAsia="Times New Roman"/>
                      <w:i/>
                      <w:sz w:val="20"/>
                      <w:szCs w:val="20"/>
                      <w:lang w:eastAsia="bg-BG"/>
                    </w:rPr>
                    <w:t>Недеривативни</w:t>
                  </w:r>
                  <w:proofErr w:type="spellEnd"/>
                  <w:r w:rsidRPr="002E6FF1">
                    <w:rPr>
                      <w:rFonts w:eastAsia="Times New Roman"/>
                      <w:i/>
                      <w:sz w:val="20"/>
                      <w:szCs w:val="20"/>
                      <w:lang w:eastAsia="bg-BG"/>
                    </w:rPr>
                    <w:t xml:space="preserve"> финансови пасиви</w:t>
                  </w:r>
                </w:p>
              </w:tc>
              <w:tc>
                <w:tcPr>
                  <w:tcW w:w="1209" w:type="dxa"/>
                  <w:shd w:val="clear" w:color="auto" w:fill="FFFFFF"/>
                  <w:noWrap/>
                  <w:hideMark/>
                </w:tcPr>
                <w:p w:rsidR="00337317" w:rsidRPr="005B52DE" w:rsidRDefault="00337317" w:rsidP="00A1429A">
                  <w:pPr>
                    <w:framePr w:hSpace="180" w:wrap="around" w:vAnchor="text" w:hAnchor="text" w:y="1"/>
                    <w:spacing w:after="0"/>
                    <w:ind w:left="93" w:hanging="36"/>
                    <w:suppressOverlap/>
                    <w:rPr>
                      <w:i/>
                      <w:sz w:val="20"/>
                      <w:szCs w:val="20"/>
                      <w:lang w:eastAsia="bg-BG"/>
                    </w:rPr>
                  </w:pPr>
                  <w:r w:rsidRPr="005B52DE">
                    <w:rPr>
                      <w:i/>
                      <w:sz w:val="20"/>
                      <w:szCs w:val="20"/>
                      <w:lang w:eastAsia="bg-BG"/>
                    </w:rPr>
                    <w:t> </w:t>
                  </w:r>
                </w:p>
              </w:tc>
              <w:tc>
                <w:tcPr>
                  <w:tcW w:w="1040" w:type="dxa"/>
                  <w:shd w:val="clear" w:color="auto" w:fill="FFFFFF"/>
                  <w:noWrap/>
                  <w:hideMark/>
                </w:tcPr>
                <w:p w:rsidR="00337317" w:rsidRPr="005B52DE" w:rsidRDefault="00337317" w:rsidP="00A1429A">
                  <w:pPr>
                    <w:framePr w:hSpace="180" w:wrap="around" w:vAnchor="text" w:hAnchor="text" w:y="1"/>
                    <w:spacing w:after="0"/>
                    <w:ind w:left="93" w:hanging="36"/>
                    <w:suppressOverlap/>
                    <w:rPr>
                      <w:i/>
                      <w:sz w:val="20"/>
                      <w:szCs w:val="20"/>
                      <w:lang w:eastAsia="bg-BG"/>
                    </w:rPr>
                  </w:pPr>
                  <w:r w:rsidRPr="005B52DE">
                    <w:rPr>
                      <w:i/>
                      <w:sz w:val="20"/>
                      <w:szCs w:val="20"/>
                      <w:lang w:eastAsia="bg-BG"/>
                    </w:rPr>
                    <w:t> </w:t>
                  </w:r>
                </w:p>
              </w:tc>
              <w:tc>
                <w:tcPr>
                  <w:tcW w:w="247" w:type="dxa"/>
                  <w:shd w:val="clear" w:color="auto" w:fill="FFFFFF"/>
                  <w:noWrap/>
                  <w:hideMark/>
                </w:tcPr>
                <w:p w:rsidR="00337317" w:rsidRPr="005B52DE" w:rsidRDefault="00337317" w:rsidP="00A1429A">
                  <w:pPr>
                    <w:framePr w:hSpace="180" w:wrap="around" w:vAnchor="text" w:hAnchor="text" w:y="1"/>
                    <w:spacing w:after="0"/>
                    <w:ind w:left="93" w:hanging="36"/>
                    <w:suppressOverlap/>
                    <w:rPr>
                      <w:i/>
                      <w:sz w:val="20"/>
                      <w:szCs w:val="20"/>
                      <w:lang w:eastAsia="bg-BG"/>
                    </w:rPr>
                  </w:pPr>
                  <w:r w:rsidRPr="005B52DE">
                    <w:rPr>
                      <w:i/>
                      <w:sz w:val="20"/>
                      <w:szCs w:val="20"/>
                      <w:lang w:eastAsia="bg-BG"/>
                    </w:rPr>
                    <w:t> </w:t>
                  </w:r>
                </w:p>
              </w:tc>
              <w:tc>
                <w:tcPr>
                  <w:tcW w:w="1067" w:type="dxa"/>
                  <w:shd w:val="clear" w:color="auto" w:fill="FFFFFF"/>
                  <w:noWrap/>
                  <w:hideMark/>
                </w:tcPr>
                <w:p w:rsidR="00337317" w:rsidRPr="005B52DE" w:rsidRDefault="00337317" w:rsidP="00A1429A">
                  <w:pPr>
                    <w:framePr w:hSpace="180" w:wrap="around" w:vAnchor="text" w:hAnchor="text" w:y="1"/>
                    <w:spacing w:after="0"/>
                    <w:ind w:left="93" w:hanging="36"/>
                    <w:suppressOverlap/>
                    <w:rPr>
                      <w:i/>
                      <w:sz w:val="20"/>
                      <w:szCs w:val="20"/>
                      <w:lang w:eastAsia="bg-BG"/>
                    </w:rPr>
                  </w:pPr>
                  <w:r w:rsidRPr="005B52DE">
                    <w:rPr>
                      <w:i/>
                      <w:sz w:val="20"/>
                      <w:szCs w:val="20"/>
                      <w:lang w:eastAsia="bg-BG"/>
                    </w:rPr>
                    <w:t> </w:t>
                  </w:r>
                </w:p>
              </w:tc>
              <w:tc>
                <w:tcPr>
                  <w:tcW w:w="1039" w:type="dxa"/>
                  <w:shd w:val="clear" w:color="auto" w:fill="FFFFFF"/>
                  <w:noWrap/>
                  <w:hideMark/>
                </w:tcPr>
                <w:p w:rsidR="00337317" w:rsidRPr="005B52DE" w:rsidRDefault="00337317" w:rsidP="00A1429A">
                  <w:pPr>
                    <w:framePr w:hSpace="180" w:wrap="around" w:vAnchor="text" w:hAnchor="text" w:y="1"/>
                    <w:spacing w:after="0"/>
                    <w:ind w:left="93" w:hanging="36"/>
                    <w:suppressOverlap/>
                    <w:rPr>
                      <w:i/>
                      <w:sz w:val="20"/>
                      <w:szCs w:val="20"/>
                      <w:lang w:eastAsia="bg-BG"/>
                    </w:rPr>
                  </w:pPr>
                  <w:r w:rsidRPr="005B52DE">
                    <w:rPr>
                      <w:i/>
                      <w:sz w:val="20"/>
                      <w:szCs w:val="20"/>
                      <w:lang w:eastAsia="bg-BG"/>
                    </w:rPr>
                    <w:t> </w:t>
                  </w:r>
                </w:p>
              </w:tc>
            </w:tr>
            <w:tr w:rsidR="00337317" w:rsidRPr="002E6FF1" w:rsidTr="00337317">
              <w:trPr>
                <w:trHeight w:val="181"/>
                <w:jc w:val="center"/>
              </w:trPr>
              <w:tc>
                <w:tcPr>
                  <w:tcW w:w="3147"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sz w:val="20"/>
                      <w:szCs w:val="20"/>
                      <w:lang w:eastAsia="bg-BG"/>
                    </w:rPr>
                    <w:t xml:space="preserve">Търговски и други задължения </w:t>
                  </w:r>
                </w:p>
              </w:tc>
              <w:tc>
                <w:tcPr>
                  <w:tcW w:w="1209" w:type="dxa"/>
                  <w:shd w:val="clear" w:color="auto" w:fill="FFFFFF"/>
                  <w:noWrap/>
                  <w:hideMark/>
                </w:tcPr>
                <w:p w:rsidR="00337317" w:rsidRPr="00BE3A3A" w:rsidRDefault="00174AF8"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147</w:t>
                  </w:r>
                </w:p>
              </w:tc>
              <w:tc>
                <w:tcPr>
                  <w:tcW w:w="1040" w:type="dxa"/>
                  <w:shd w:val="clear" w:color="auto" w:fill="FFFFFF"/>
                  <w:noWrap/>
                  <w:hideMark/>
                </w:tcPr>
                <w:p w:rsidR="00337317" w:rsidRPr="005B52DE" w:rsidRDefault="00337317" w:rsidP="00A1429A">
                  <w:pPr>
                    <w:framePr w:hSpace="180" w:wrap="around" w:vAnchor="text" w:hAnchor="text" w:y="1"/>
                    <w:spacing w:after="0"/>
                    <w:ind w:left="93" w:hanging="36"/>
                    <w:suppressOverlap/>
                    <w:jc w:val="right"/>
                    <w:rPr>
                      <w:sz w:val="20"/>
                      <w:szCs w:val="20"/>
                      <w:lang w:eastAsia="bg-BG"/>
                    </w:rPr>
                  </w:pPr>
                  <w:r w:rsidRPr="005B52DE">
                    <w:rPr>
                      <w:sz w:val="20"/>
                      <w:szCs w:val="20"/>
                      <w:lang w:eastAsia="bg-BG"/>
                    </w:rPr>
                    <w:t>-</w:t>
                  </w:r>
                </w:p>
              </w:tc>
              <w:tc>
                <w:tcPr>
                  <w:tcW w:w="247" w:type="dxa"/>
                  <w:shd w:val="clear" w:color="auto" w:fill="FFFFFF"/>
                  <w:noWrap/>
                  <w:hideMark/>
                </w:tcPr>
                <w:p w:rsidR="00337317" w:rsidRPr="005B52DE" w:rsidRDefault="00337317" w:rsidP="00A1429A">
                  <w:pPr>
                    <w:framePr w:hSpace="180" w:wrap="around" w:vAnchor="text" w:hAnchor="text" w:y="1"/>
                    <w:spacing w:after="0"/>
                    <w:ind w:left="93" w:hanging="36"/>
                    <w:suppressOverlap/>
                    <w:rPr>
                      <w:sz w:val="20"/>
                      <w:szCs w:val="20"/>
                      <w:lang w:eastAsia="bg-BG"/>
                    </w:rPr>
                  </w:pPr>
                  <w:r w:rsidRPr="005B52DE">
                    <w:rPr>
                      <w:sz w:val="20"/>
                      <w:szCs w:val="20"/>
                      <w:lang w:eastAsia="bg-BG"/>
                    </w:rPr>
                    <w:t> </w:t>
                  </w:r>
                </w:p>
              </w:tc>
              <w:tc>
                <w:tcPr>
                  <w:tcW w:w="1067" w:type="dxa"/>
                  <w:shd w:val="clear" w:color="auto" w:fill="FFFFFF"/>
                  <w:noWrap/>
                  <w:hideMark/>
                </w:tcPr>
                <w:p w:rsidR="00337317" w:rsidRPr="00BE3A3A" w:rsidRDefault="00337317"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w:t>
                  </w:r>
                </w:p>
              </w:tc>
              <w:tc>
                <w:tcPr>
                  <w:tcW w:w="1039" w:type="dxa"/>
                  <w:shd w:val="clear" w:color="auto" w:fill="FFFFFF"/>
                  <w:noWrap/>
                  <w:hideMark/>
                </w:tcPr>
                <w:p w:rsidR="00337317" w:rsidRPr="005B52DE" w:rsidRDefault="00337317"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w:t>
                  </w:r>
                </w:p>
              </w:tc>
            </w:tr>
            <w:tr w:rsidR="00337317" w:rsidRPr="002E6FF1" w:rsidTr="00337317">
              <w:trPr>
                <w:trHeight w:val="181"/>
                <w:jc w:val="center"/>
              </w:trPr>
              <w:tc>
                <w:tcPr>
                  <w:tcW w:w="3147"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sz w:val="20"/>
                      <w:szCs w:val="20"/>
                      <w:lang w:eastAsia="bg-BG"/>
                    </w:rPr>
                    <w:t>Задължения към свързани лица</w:t>
                  </w:r>
                </w:p>
              </w:tc>
              <w:tc>
                <w:tcPr>
                  <w:tcW w:w="1209" w:type="dxa"/>
                  <w:shd w:val="clear" w:color="auto" w:fill="FFFFFF"/>
                  <w:noWrap/>
                  <w:hideMark/>
                </w:tcPr>
                <w:p w:rsidR="00337317" w:rsidRPr="00BE3A3A" w:rsidRDefault="00310A45"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373</w:t>
                  </w:r>
                </w:p>
              </w:tc>
              <w:tc>
                <w:tcPr>
                  <w:tcW w:w="1040" w:type="dxa"/>
                  <w:shd w:val="clear" w:color="auto" w:fill="FFFFFF"/>
                  <w:noWrap/>
                  <w:hideMark/>
                </w:tcPr>
                <w:p w:rsidR="00337317" w:rsidRPr="00BE3A3A" w:rsidRDefault="00310A45"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215</w:t>
                  </w:r>
                </w:p>
              </w:tc>
              <w:tc>
                <w:tcPr>
                  <w:tcW w:w="247" w:type="dxa"/>
                  <w:shd w:val="clear" w:color="auto" w:fill="FFFFFF"/>
                  <w:noWrap/>
                </w:tcPr>
                <w:p w:rsidR="00337317" w:rsidRPr="005B52DE" w:rsidRDefault="00337317" w:rsidP="00A1429A">
                  <w:pPr>
                    <w:framePr w:hSpace="180" w:wrap="around" w:vAnchor="text" w:hAnchor="text" w:y="1"/>
                    <w:spacing w:after="0"/>
                    <w:ind w:left="93" w:hanging="36"/>
                    <w:suppressOverlap/>
                    <w:rPr>
                      <w:sz w:val="20"/>
                      <w:szCs w:val="20"/>
                      <w:lang w:eastAsia="bg-BG"/>
                    </w:rPr>
                  </w:pPr>
                </w:p>
              </w:tc>
              <w:tc>
                <w:tcPr>
                  <w:tcW w:w="1067" w:type="dxa"/>
                  <w:shd w:val="clear" w:color="auto" w:fill="FFFFFF"/>
                  <w:noWrap/>
                  <w:hideMark/>
                </w:tcPr>
                <w:p w:rsidR="00337317" w:rsidRPr="00BE3A3A" w:rsidRDefault="00927DBD"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655</w:t>
                  </w:r>
                </w:p>
              </w:tc>
              <w:tc>
                <w:tcPr>
                  <w:tcW w:w="1039" w:type="dxa"/>
                  <w:shd w:val="clear" w:color="auto" w:fill="FFFFFF"/>
                  <w:noWrap/>
                  <w:hideMark/>
                </w:tcPr>
                <w:p w:rsidR="00337317" w:rsidRPr="00BE3A3A" w:rsidRDefault="00337317"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w:t>
                  </w:r>
                </w:p>
              </w:tc>
            </w:tr>
            <w:tr w:rsidR="00337317" w:rsidRPr="002E6FF1" w:rsidTr="00337317">
              <w:trPr>
                <w:trHeight w:val="181"/>
                <w:jc w:val="center"/>
              </w:trPr>
              <w:tc>
                <w:tcPr>
                  <w:tcW w:w="3147" w:type="dxa"/>
                  <w:shd w:val="clear" w:color="auto" w:fill="FFFFFF"/>
                  <w:noWrap/>
                  <w:hideMark/>
                </w:tcPr>
                <w:p w:rsidR="00337317" w:rsidRPr="002E6FF1" w:rsidRDefault="00337317" w:rsidP="00A1429A">
                  <w:pPr>
                    <w:framePr w:hSpace="180" w:wrap="around" w:vAnchor="text" w:hAnchor="text" w:y="1"/>
                    <w:spacing w:after="0"/>
                    <w:ind w:left="93" w:hanging="36"/>
                    <w:suppressOverlap/>
                    <w:rPr>
                      <w:b/>
                      <w:sz w:val="20"/>
                      <w:szCs w:val="20"/>
                      <w:lang w:eastAsia="bg-BG"/>
                    </w:rPr>
                  </w:pPr>
                  <w:r w:rsidRPr="002E6FF1">
                    <w:rPr>
                      <w:b/>
                      <w:sz w:val="20"/>
                      <w:szCs w:val="20"/>
                      <w:lang w:eastAsia="bg-BG"/>
                    </w:rPr>
                    <w:t>Общо</w:t>
                  </w:r>
                </w:p>
              </w:tc>
              <w:tc>
                <w:tcPr>
                  <w:tcW w:w="1209" w:type="dxa"/>
                  <w:tcBorders>
                    <w:top w:val="single" w:sz="8" w:space="0" w:color="auto"/>
                    <w:left w:val="nil"/>
                    <w:bottom w:val="single" w:sz="8" w:space="0" w:color="auto"/>
                    <w:right w:val="nil"/>
                  </w:tcBorders>
                  <w:shd w:val="clear" w:color="auto" w:fill="FFFFFF"/>
                  <w:noWrap/>
                  <w:hideMark/>
                </w:tcPr>
                <w:p w:rsidR="00337317" w:rsidRPr="00BE3A3A" w:rsidRDefault="00310A45" w:rsidP="00A1429A">
                  <w:pPr>
                    <w:framePr w:hSpace="180" w:wrap="around" w:vAnchor="text" w:hAnchor="text" w:y="1"/>
                    <w:spacing w:after="0"/>
                    <w:ind w:left="93" w:hanging="36"/>
                    <w:suppressOverlap/>
                    <w:jc w:val="right"/>
                    <w:rPr>
                      <w:b/>
                      <w:sz w:val="20"/>
                      <w:szCs w:val="20"/>
                      <w:lang w:eastAsia="bg-BG"/>
                    </w:rPr>
                  </w:pPr>
                  <w:r w:rsidRPr="00BE3A3A">
                    <w:rPr>
                      <w:b/>
                      <w:sz w:val="20"/>
                      <w:szCs w:val="20"/>
                      <w:lang w:eastAsia="bg-BG"/>
                    </w:rPr>
                    <w:t>520</w:t>
                  </w:r>
                </w:p>
              </w:tc>
              <w:tc>
                <w:tcPr>
                  <w:tcW w:w="1040" w:type="dxa"/>
                  <w:tcBorders>
                    <w:top w:val="single" w:sz="8" w:space="0" w:color="auto"/>
                    <w:left w:val="nil"/>
                    <w:bottom w:val="single" w:sz="8" w:space="0" w:color="auto"/>
                    <w:right w:val="nil"/>
                  </w:tcBorders>
                  <w:shd w:val="clear" w:color="auto" w:fill="FFFFFF"/>
                  <w:noWrap/>
                  <w:hideMark/>
                </w:tcPr>
                <w:p w:rsidR="00337317" w:rsidRPr="00BE3A3A" w:rsidRDefault="00310A45" w:rsidP="00A1429A">
                  <w:pPr>
                    <w:framePr w:hSpace="180" w:wrap="around" w:vAnchor="text" w:hAnchor="text" w:y="1"/>
                    <w:spacing w:after="0"/>
                    <w:ind w:left="93" w:hanging="36"/>
                    <w:suppressOverlap/>
                    <w:jc w:val="right"/>
                    <w:rPr>
                      <w:b/>
                      <w:sz w:val="20"/>
                      <w:szCs w:val="20"/>
                      <w:lang w:eastAsia="bg-BG"/>
                    </w:rPr>
                  </w:pPr>
                  <w:r w:rsidRPr="00BE3A3A">
                    <w:rPr>
                      <w:b/>
                      <w:sz w:val="20"/>
                      <w:szCs w:val="20"/>
                      <w:lang w:eastAsia="bg-BG"/>
                    </w:rPr>
                    <w:t>215</w:t>
                  </w:r>
                </w:p>
              </w:tc>
              <w:tc>
                <w:tcPr>
                  <w:tcW w:w="247" w:type="dxa"/>
                  <w:shd w:val="clear" w:color="auto" w:fill="FFFFFF"/>
                  <w:noWrap/>
                  <w:hideMark/>
                </w:tcPr>
                <w:p w:rsidR="00337317" w:rsidRPr="005B52DE" w:rsidRDefault="00337317" w:rsidP="00A1429A">
                  <w:pPr>
                    <w:framePr w:hSpace="180" w:wrap="around" w:vAnchor="text" w:hAnchor="text" w:y="1"/>
                    <w:spacing w:after="0"/>
                    <w:ind w:left="93" w:hanging="36"/>
                    <w:suppressOverlap/>
                    <w:rPr>
                      <w:b/>
                      <w:sz w:val="20"/>
                      <w:szCs w:val="20"/>
                      <w:lang w:eastAsia="bg-BG"/>
                    </w:rPr>
                  </w:pPr>
                  <w:r w:rsidRPr="005B52DE">
                    <w:rPr>
                      <w:b/>
                      <w:sz w:val="20"/>
                      <w:szCs w:val="20"/>
                      <w:lang w:eastAsia="bg-BG"/>
                    </w:rPr>
                    <w:t> </w:t>
                  </w:r>
                </w:p>
              </w:tc>
              <w:tc>
                <w:tcPr>
                  <w:tcW w:w="1067" w:type="dxa"/>
                  <w:tcBorders>
                    <w:top w:val="single" w:sz="8" w:space="0" w:color="auto"/>
                    <w:left w:val="nil"/>
                    <w:bottom w:val="single" w:sz="8" w:space="0" w:color="auto"/>
                    <w:right w:val="nil"/>
                  </w:tcBorders>
                  <w:shd w:val="clear" w:color="auto" w:fill="FFFFFF"/>
                  <w:noWrap/>
                  <w:hideMark/>
                </w:tcPr>
                <w:p w:rsidR="00337317" w:rsidRPr="00BE3A3A" w:rsidRDefault="00927DBD" w:rsidP="00A1429A">
                  <w:pPr>
                    <w:framePr w:hSpace="180" w:wrap="around" w:vAnchor="text" w:hAnchor="text" w:y="1"/>
                    <w:spacing w:after="0"/>
                    <w:ind w:left="93" w:hanging="36"/>
                    <w:suppressOverlap/>
                    <w:jc w:val="right"/>
                    <w:rPr>
                      <w:b/>
                      <w:sz w:val="20"/>
                      <w:szCs w:val="20"/>
                      <w:lang w:eastAsia="bg-BG"/>
                    </w:rPr>
                  </w:pPr>
                  <w:r w:rsidRPr="00BE3A3A">
                    <w:rPr>
                      <w:b/>
                      <w:sz w:val="20"/>
                      <w:szCs w:val="20"/>
                      <w:lang w:eastAsia="bg-BG"/>
                    </w:rPr>
                    <w:t>655</w:t>
                  </w:r>
                </w:p>
              </w:tc>
              <w:tc>
                <w:tcPr>
                  <w:tcW w:w="1039" w:type="dxa"/>
                  <w:tcBorders>
                    <w:top w:val="single" w:sz="8" w:space="0" w:color="auto"/>
                    <w:left w:val="nil"/>
                    <w:bottom w:val="single" w:sz="8" w:space="0" w:color="auto"/>
                    <w:right w:val="nil"/>
                  </w:tcBorders>
                  <w:shd w:val="clear" w:color="auto" w:fill="FFFFFF"/>
                  <w:noWrap/>
                  <w:hideMark/>
                </w:tcPr>
                <w:p w:rsidR="00337317" w:rsidRPr="00BE3A3A" w:rsidRDefault="00337317" w:rsidP="00A1429A">
                  <w:pPr>
                    <w:framePr w:hSpace="180" w:wrap="around" w:vAnchor="text" w:hAnchor="text" w:y="1"/>
                    <w:spacing w:after="0"/>
                    <w:ind w:left="93" w:hanging="36"/>
                    <w:suppressOverlap/>
                    <w:jc w:val="right"/>
                    <w:rPr>
                      <w:b/>
                      <w:sz w:val="20"/>
                      <w:szCs w:val="20"/>
                      <w:lang w:eastAsia="bg-BG"/>
                    </w:rPr>
                  </w:pPr>
                  <w:r w:rsidRPr="00BE3A3A">
                    <w:rPr>
                      <w:b/>
                      <w:sz w:val="20"/>
                      <w:szCs w:val="20"/>
                      <w:lang w:eastAsia="bg-BG"/>
                    </w:rPr>
                    <w:t>-</w:t>
                  </w:r>
                </w:p>
              </w:tc>
            </w:tr>
            <w:tr w:rsidR="00337317" w:rsidRPr="002E6FF1" w:rsidTr="00337317">
              <w:trPr>
                <w:trHeight w:val="181"/>
                <w:jc w:val="center"/>
              </w:trPr>
              <w:tc>
                <w:tcPr>
                  <w:tcW w:w="7749" w:type="dxa"/>
                  <w:gridSpan w:val="6"/>
                  <w:shd w:val="clear" w:color="auto" w:fill="FFFFFF"/>
                  <w:noWrap/>
                </w:tcPr>
                <w:p w:rsidR="00337317" w:rsidRPr="002E6FF1" w:rsidRDefault="00337317" w:rsidP="00A1429A">
                  <w:pPr>
                    <w:framePr w:hSpace="180" w:wrap="around" w:vAnchor="text" w:hAnchor="text" w:y="1"/>
                    <w:spacing w:after="0"/>
                    <w:ind w:left="93" w:hanging="36"/>
                    <w:suppressOverlap/>
                    <w:rPr>
                      <w:sz w:val="16"/>
                      <w:szCs w:val="16"/>
                      <w:lang w:eastAsia="bg-BG"/>
                    </w:rPr>
                  </w:pPr>
                </w:p>
              </w:tc>
            </w:tr>
            <w:tr w:rsidR="00337317" w:rsidRPr="002E6FF1" w:rsidTr="00337317">
              <w:trPr>
                <w:trHeight w:val="181"/>
                <w:jc w:val="center"/>
              </w:trPr>
              <w:tc>
                <w:tcPr>
                  <w:tcW w:w="7749" w:type="dxa"/>
                  <w:gridSpan w:val="6"/>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b/>
                      <w:sz w:val="20"/>
                      <w:szCs w:val="20"/>
                      <w:lang w:eastAsia="bg-BG"/>
                    </w:rPr>
                    <w:t>31 декември 20</w:t>
                  </w:r>
                  <w:r w:rsidR="005F6CEA">
                    <w:rPr>
                      <w:b/>
                      <w:sz w:val="20"/>
                      <w:szCs w:val="20"/>
                      <w:lang w:eastAsia="bg-BG"/>
                    </w:rPr>
                    <w:t>2</w:t>
                  </w:r>
                  <w:r w:rsidR="005F6CEA" w:rsidRPr="00BE3A3A">
                    <w:rPr>
                      <w:b/>
                      <w:sz w:val="20"/>
                      <w:szCs w:val="20"/>
                      <w:lang w:eastAsia="bg-BG"/>
                    </w:rPr>
                    <w:t>1</w:t>
                  </w:r>
                  <w:r w:rsidRPr="002E6FF1">
                    <w:rPr>
                      <w:b/>
                      <w:sz w:val="20"/>
                      <w:szCs w:val="20"/>
                      <w:lang w:eastAsia="bg-BG"/>
                    </w:rPr>
                    <w:t>г.</w:t>
                  </w:r>
                </w:p>
              </w:tc>
            </w:tr>
            <w:tr w:rsidR="00337317" w:rsidRPr="002E6FF1" w:rsidTr="00337317">
              <w:trPr>
                <w:trHeight w:val="181"/>
                <w:jc w:val="center"/>
              </w:trPr>
              <w:tc>
                <w:tcPr>
                  <w:tcW w:w="3147"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proofErr w:type="spellStart"/>
                  <w:r w:rsidRPr="002E6FF1">
                    <w:rPr>
                      <w:rFonts w:eastAsia="Times New Roman"/>
                      <w:i/>
                      <w:sz w:val="20"/>
                      <w:szCs w:val="20"/>
                      <w:lang w:eastAsia="bg-BG"/>
                    </w:rPr>
                    <w:t>Недеривативни</w:t>
                  </w:r>
                  <w:proofErr w:type="spellEnd"/>
                  <w:r w:rsidRPr="002E6FF1">
                    <w:rPr>
                      <w:rFonts w:eastAsia="Times New Roman"/>
                      <w:i/>
                      <w:sz w:val="20"/>
                      <w:szCs w:val="20"/>
                      <w:lang w:eastAsia="bg-BG"/>
                    </w:rPr>
                    <w:t xml:space="preserve"> финансови пасиви</w:t>
                  </w:r>
                </w:p>
              </w:tc>
              <w:tc>
                <w:tcPr>
                  <w:tcW w:w="1209"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i/>
                      <w:sz w:val="20"/>
                      <w:szCs w:val="20"/>
                      <w:lang w:eastAsia="bg-BG"/>
                    </w:rPr>
                    <w:t> </w:t>
                  </w:r>
                </w:p>
              </w:tc>
              <w:tc>
                <w:tcPr>
                  <w:tcW w:w="1040"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i/>
                      <w:sz w:val="20"/>
                      <w:szCs w:val="20"/>
                      <w:lang w:eastAsia="bg-BG"/>
                    </w:rPr>
                    <w:t> </w:t>
                  </w:r>
                </w:p>
              </w:tc>
              <w:tc>
                <w:tcPr>
                  <w:tcW w:w="247"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i/>
                      <w:sz w:val="20"/>
                      <w:szCs w:val="20"/>
                      <w:lang w:eastAsia="bg-BG"/>
                    </w:rPr>
                    <w:t> </w:t>
                  </w:r>
                </w:p>
              </w:tc>
              <w:tc>
                <w:tcPr>
                  <w:tcW w:w="1067"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i/>
                      <w:sz w:val="20"/>
                      <w:szCs w:val="20"/>
                      <w:lang w:eastAsia="bg-BG"/>
                    </w:rPr>
                    <w:t> </w:t>
                  </w:r>
                </w:p>
              </w:tc>
              <w:tc>
                <w:tcPr>
                  <w:tcW w:w="1039"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i/>
                      <w:sz w:val="20"/>
                      <w:szCs w:val="20"/>
                      <w:lang w:eastAsia="bg-BG"/>
                    </w:rPr>
                    <w:t> </w:t>
                  </w:r>
                </w:p>
              </w:tc>
            </w:tr>
            <w:tr w:rsidR="00337317" w:rsidRPr="002E6FF1" w:rsidTr="00337317">
              <w:trPr>
                <w:trHeight w:val="181"/>
                <w:jc w:val="center"/>
              </w:trPr>
              <w:tc>
                <w:tcPr>
                  <w:tcW w:w="3147"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sz w:val="20"/>
                      <w:szCs w:val="20"/>
                      <w:lang w:eastAsia="bg-BG"/>
                    </w:rPr>
                    <w:t xml:space="preserve">Търговски и други задължения </w:t>
                  </w:r>
                </w:p>
              </w:tc>
              <w:tc>
                <w:tcPr>
                  <w:tcW w:w="1209" w:type="dxa"/>
                  <w:shd w:val="clear" w:color="auto" w:fill="FFFFFF"/>
                  <w:noWrap/>
                  <w:hideMark/>
                </w:tcPr>
                <w:p w:rsidR="00337317" w:rsidRPr="00BE3A3A" w:rsidRDefault="005F6CEA"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85</w:t>
                  </w:r>
                </w:p>
              </w:tc>
              <w:tc>
                <w:tcPr>
                  <w:tcW w:w="1040" w:type="dxa"/>
                  <w:shd w:val="clear" w:color="auto" w:fill="FFFFFF"/>
                  <w:noWrap/>
                  <w:hideMark/>
                </w:tcPr>
                <w:p w:rsidR="00337317" w:rsidRPr="002E6FF1" w:rsidRDefault="00337317" w:rsidP="00A1429A">
                  <w:pPr>
                    <w:framePr w:hSpace="180" w:wrap="around" w:vAnchor="text" w:hAnchor="text" w:y="1"/>
                    <w:spacing w:after="0"/>
                    <w:ind w:left="93" w:hanging="36"/>
                    <w:suppressOverlap/>
                    <w:jc w:val="right"/>
                    <w:rPr>
                      <w:sz w:val="20"/>
                      <w:szCs w:val="20"/>
                      <w:lang w:eastAsia="bg-BG"/>
                    </w:rPr>
                  </w:pPr>
                  <w:r w:rsidRPr="002E6FF1">
                    <w:rPr>
                      <w:sz w:val="20"/>
                      <w:szCs w:val="20"/>
                      <w:lang w:eastAsia="bg-BG"/>
                    </w:rPr>
                    <w:t>-</w:t>
                  </w:r>
                </w:p>
              </w:tc>
              <w:tc>
                <w:tcPr>
                  <w:tcW w:w="247"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sz w:val="20"/>
                      <w:szCs w:val="20"/>
                      <w:lang w:eastAsia="bg-BG"/>
                    </w:rPr>
                    <w:t> </w:t>
                  </w:r>
                </w:p>
              </w:tc>
              <w:tc>
                <w:tcPr>
                  <w:tcW w:w="1067" w:type="dxa"/>
                  <w:shd w:val="clear" w:color="auto" w:fill="FFFFFF"/>
                  <w:noWrap/>
                  <w:hideMark/>
                </w:tcPr>
                <w:p w:rsidR="00337317" w:rsidRPr="00BE3A3A" w:rsidRDefault="00337317"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w:t>
                  </w:r>
                </w:p>
              </w:tc>
              <w:tc>
                <w:tcPr>
                  <w:tcW w:w="1039" w:type="dxa"/>
                  <w:shd w:val="clear" w:color="auto" w:fill="FFFFFF"/>
                  <w:noWrap/>
                  <w:hideMark/>
                </w:tcPr>
                <w:p w:rsidR="00337317" w:rsidRPr="002E6FF1" w:rsidRDefault="00337317"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w:t>
                  </w:r>
                </w:p>
              </w:tc>
            </w:tr>
            <w:tr w:rsidR="00337317" w:rsidRPr="002E6FF1" w:rsidTr="00337317">
              <w:trPr>
                <w:trHeight w:val="181"/>
                <w:jc w:val="center"/>
              </w:trPr>
              <w:tc>
                <w:tcPr>
                  <w:tcW w:w="3147"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r w:rsidRPr="002E6FF1">
                    <w:rPr>
                      <w:sz w:val="20"/>
                      <w:szCs w:val="20"/>
                      <w:lang w:eastAsia="bg-BG"/>
                    </w:rPr>
                    <w:t>Задължения към свързани лица</w:t>
                  </w:r>
                </w:p>
              </w:tc>
              <w:tc>
                <w:tcPr>
                  <w:tcW w:w="1209" w:type="dxa"/>
                  <w:shd w:val="clear" w:color="auto" w:fill="FFFFFF"/>
                  <w:noWrap/>
                  <w:hideMark/>
                </w:tcPr>
                <w:p w:rsidR="00337317" w:rsidRPr="00BE3A3A" w:rsidRDefault="005F6CEA"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254</w:t>
                  </w:r>
                </w:p>
              </w:tc>
              <w:tc>
                <w:tcPr>
                  <w:tcW w:w="1040" w:type="dxa"/>
                  <w:shd w:val="clear" w:color="auto" w:fill="FFFFFF"/>
                  <w:noWrap/>
                  <w:hideMark/>
                </w:tcPr>
                <w:p w:rsidR="00337317" w:rsidRPr="005B52DE" w:rsidRDefault="005B52DE" w:rsidP="00A1429A">
                  <w:pPr>
                    <w:framePr w:hSpace="180" w:wrap="around" w:vAnchor="text" w:hAnchor="text" w:y="1"/>
                    <w:spacing w:after="0"/>
                    <w:ind w:left="93" w:hanging="36"/>
                    <w:suppressOverlap/>
                    <w:jc w:val="right"/>
                    <w:rPr>
                      <w:sz w:val="20"/>
                      <w:szCs w:val="20"/>
                      <w:lang w:eastAsia="bg-BG"/>
                    </w:rPr>
                  </w:pPr>
                  <w:r>
                    <w:rPr>
                      <w:sz w:val="20"/>
                      <w:szCs w:val="20"/>
                      <w:lang w:eastAsia="bg-BG"/>
                    </w:rPr>
                    <w:t>60</w:t>
                  </w:r>
                </w:p>
              </w:tc>
              <w:tc>
                <w:tcPr>
                  <w:tcW w:w="247" w:type="dxa"/>
                  <w:shd w:val="clear" w:color="auto" w:fill="FFFFFF"/>
                  <w:noWrap/>
                  <w:hideMark/>
                </w:tcPr>
                <w:p w:rsidR="00337317" w:rsidRPr="002E6FF1" w:rsidRDefault="00337317" w:rsidP="00A1429A">
                  <w:pPr>
                    <w:framePr w:hSpace="180" w:wrap="around" w:vAnchor="text" w:hAnchor="text" w:y="1"/>
                    <w:spacing w:after="0"/>
                    <w:ind w:left="93" w:hanging="36"/>
                    <w:suppressOverlap/>
                    <w:rPr>
                      <w:sz w:val="20"/>
                      <w:szCs w:val="20"/>
                      <w:lang w:eastAsia="bg-BG"/>
                    </w:rPr>
                  </w:pPr>
                </w:p>
              </w:tc>
              <w:tc>
                <w:tcPr>
                  <w:tcW w:w="1067" w:type="dxa"/>
                  <w:shd w:val="clear" w:color="auto" w:fill="FFFFFF"/>
                  <w:noWrap/>
                  <w:hideMark/>
                </w:tcPr>
                <w:p w:rsidR="00337317" w:rsidRPr="00BE3A3A" w:rsidRDefault="005F6CEA"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560</w:t>
                  </w:r>
                </w:p>
              </w:tc>
              <w:tc>
                <w:tcPr>
                  <w:tcW w:w="1039" w:type="dxa"/>
                  <w:shd w:val="clear" w:color="auto" w:fill="FFFFFF"/>
                  <w:noWrap/>
                  <w:hideMark/>
                </w:tcPr>
                <w:p w:rsidR="00337317" w:rsidRPr="00BE3A3A" w:rsidRDefault="00337317" w:rsidP="00A1429A">
                  <w:pPr>
                    <w:framePr w:hSpace="180" w:wrap="around" w:vAnchor="text" w:hAnchor="text" w:y="1"/>
                    <w:spacing w:after="0"/>
                    <w:ind w:left="93" w:hanging="36"/>
                    <w:suppressOverlap/>
                    <w:jc w:val="right"/>
                    <w:rPr>
                      <w:sz w:val="20"/>
                      <w:szCs w:val="20"/>
                      <w:lang w:eastAsia="bg-BG"/>
                    </w:rPr>
                  </w:pPr>
                  <w:r w:rsidRPr="00BE3A3A">
                    <w:rPr>
                      <w:sz w:val="20"/>
                      <w:szCs w:val="20"/>
                      <w:lang w:eastAsia="bg-BG"/>
                    </w:rPr>
                    <w:t>-</w:t>
                  </w:r>
                </w:p>
              </w:tc>
            </w:tr>
            <w:tr w:rsidR="00337317" w:rsidRPr="002E6FF1" w:rsidTr="00337317">
              <w:trPr>
                <w:trHeight w:val="181"/>
                <w:jc w:val="center"/>
              </w:trPr>
              <w:tc>
                <w:tcPr>
                  <w:tcW w:w="3147" w:type="dxa"/>
                  <w:shd w:val="clear" w:color="auto" w:fill="FFFFFF"/>
                  <w:noWrap/>
                  <w:hideMark/>
                </w:tcPr>
                <w:p w:rsidR="00337317" w:rsidRPr="002E6FF1" w:rsidRDefault="00337317" w:rsidP="00A1429A">
                  <w:pPr>
                    <w:framePr w:hSpace="180" w:wrap="around" w:vAnchor="text" w:hAnchor="text" w:y="1"/>
                    <w:spacing w:after="0"/>
                    <w:ind w:left="93" w:hanging="36"/>
                    <w:suppressOverlap/>
                    <w:rPr>
                      <w:b/>
                      <w:sz w:val="20"/>
                      <w:szCs w:val="20"/>
                      <w:lang w:eastAsia="bg-BG"/>
                    </w:rPr>
                  </w:pPr>
                  <w:r w:rsidRPr="002E6FF1">
                    <w:rPr>
                      <w:b/>
                      <w:sz w:val="20"/>
                      <w:szCs w:val="20"/>
                      <w:lang w:eastAsia="bg-BG"/>
                    </w:rPr>
                    <w:t>Общо</w:t>
                  </w:r>
                </w:p>
              </w:tc>
              <w:tc>
                <w:tcPr>
                  <w:tcW w:w="1209" w:type="dxa"/>
                  <w:tcBorders>
                    <w:top w:val="single" w:sz="8" w:space="0" w:color="auto"/>
                    <w:left w:val="nil"/>
                    <w:bottom w:val="single" w:sz="8" w:space="0" w:color="auto"/>
                    <w:right w:val="nil"/>
                  </w:tcBorders>
                  <w:shd w:val="clear" w:color="auto" w:fill="FFFFFF"/>
                  <w:noWrap/>
                  <w:hideMark/>
                </w:tcPr>
                <w:p w:rsidR="00337317" w:rsidRPr="00BE3A3A" w:rsidRDefault="005F6CEA" w:rsidP="00A1429A">
                  <w:pPr>
                    <w:framePr w:hSpace="180" w:wrap="around" w:vAnchor="text" w:hAnchor="text" w:y="1"/>
                    <w:spacing w:after="0"/>
                    <w:ind w:left="93" w:hanging="36"/>
                    <w:suppressOverlap/>
                    <w:jc w:val="right"/>
                    <w:rPr>
                      <w:b/>
                      <w:sz w:val="20"/>
                      <w:szCs w:val="20"/>
                      <w:lang w:eastAsia="bg-BG"/>
                    </w:rPr>
                  </w:pPr>
                  <w:r w:rsidRPr="00BE3A3A">
                    <w:rPr>
                      <w:b/>
                      <w:sz w:val="20"/>
                      <w:szCs w:val="20"/>
                      <w:lang w:eastAsia="bg-BG"/>
                    </w:rPr>
                    <w:t>339</w:t>
                  </w:r>
                </w:p>
              </w:tc>
              <w:tc>
                <w:tcPr>
                  <w:tcW w:w="1040" w:type="dxa"/>
                  <w:tcBorders>
                    <w:top w:val="single" w:sz="8" w:space="0" w:color="auto"/>
                    <w:left w:val="nil"/>
                    <w:bottom w:val="single" w:sz="8" w:space="0" w:color="auto"/>
                    <w:right w:val="nil"/>
                  </w:tcBorders>
                  <w:shd w:val="clear" w:color="auto" w:fill="FFFFFF"/>
                  <w:noWrap/>
                  <w:hideMark/>
                </w:tcPr>
                <w:p w:rsidR="00337317" w:rsidRPr="002E6FF1" w:rsidRDefault="005B52DE" w:rsidP="00A1429A">
                  <w:pPr>
                    <w:framePr w:hSpace="180" w:wrap="around" w:vAnchor="text" w:hAnchor="text" w:y="1"/>
                    <w:spacing w:after="0"/>
                    <w:ind w:left="93" w:hanging="36"/>
                    <w:suppressOverlap/>
                    <w:jc w:val="right"/>
                    <w:rPr>
                      <w:b/>
                      <w:sz w:val="20"/>
                      <w:szCs w:val="20"/>
                      <w:lang w:eastAsia="bg-BG"/>
                    </w:rPr>
                  </w:pPr>
                  <w:r>
                    <w:rPr>
                      <w:b/>
                      <w:sz w:val="20"/>
                      <w:szCs w:val="20"/>
                      <w:lang w:eastAsia="bg-BG"/>
                    </w:rPr>
                    <w:t>60</w:t>
                  </w:r>
                </w:p>
              </w:tc>
              <w:tc>
                <w:tcPr>
                  <w:tcW w:w="247" w:type="dxa"/>
                  <w:shd w:val="clear" w:color="auto" w:fill="FFFFFF"/>
                  <w:noWrap/>
                  <w:hideMark/>
                </w:tcPr>
                <w:p w:rsidR="00337317" w:rsidRPr="002E6FF1" w:rsidRDefault="00337317" w:rsidP="00A1429A">
                  <w:pPr>
                    <w:framePr w:hSpace="180" w:wrap="around" w:vAnchor="text" w:hAnchor="text" w:y="1"/>
                    <w:spacing w:after="0"/>
                    <w:ind w:left="93" w:hanging="36"/>
                    <w:suppressOverlap/>
                    <w:rPr>
                      <w:b/>
                      <w:sz w:val="20"/>
                      <w:szCs w:val="20"/>
                      <w:lang w:eastAsia="bg-BG"/>
                    </w:rPr>
                  </w:pPr>
                  <w:r w:rsidRPr="002E6FF1">
                    <w:rPr>
                      <w:b/>
                      <w:sz w:val="20"/>
                      <w:szCs w:val="20"/>
                      <w:lang w:eastAsia="bg-BG"/>
                    </w:rPr>
                    <w:t> </w:t>
                  </w:r>
                </w:p>
              </w:tc>
              <w:tc>
                <w:tcPr>
                  <w:tcW w:w="1067" w:type="dxa"/>
                  <w:tcBorders>
                    <w:top w:val="single" w:sz="8" w:space="0" w:color="auto"/>
                    <w:left w:val="nil"/>
                    <w:bottom w:val="single" w:sz="8" w:space="0" w:color="auto"/>
                    <w:right w:val="nil"/>
                  </w:tcBorders>
                  <w:shd w:val="clear" w:color="auto" w:fill="FFFFFF"/>
                  <w:noWrap/>
                  <w:hideMark/>
                </w:tcPr>
                <w:p w:rsidR="00337317" w:rsidRPr="00BE3A3A" w:rsidRDefault="005F6CEA" w:rsidP="00A1429A">
                  <w:pPr>
                    <w:framePr w:hSpace="180" w:wrap="around" w:vAnchor="text" w:hAnchor="text" w:y="1"/>
                    <w:spacing w:after="0"/>
                    <w:ind w:left="93" w:hanging="36"/>
                    <w:suppressOverlap/>
                    <w:jc w:val="right"/>
                    <w:rPr>
                      <w:b/>
                      <w:sz w:val="20"/>
                      <w:szCs w:val="20"/>
                      <w:lang w:eastAsia="bg-BG"/>
                    </w:rPr>
                  </w:pPr>
                  <w:r w:rsidRPr="00BE3A3A">
                    <w:rPr>
                      <w:b/>
                      <w:sz w:val="20"/>
                      <w:szCs w:val="20"/>
                      <w:lang w:eastAsia="bg-BG"/>
                    </w:rPr>
                    <w:t>560</w:t>
                  </w:r>
                </w:p>
              </w:tc>
              <w:tc>
                <w:tcPr>
                  <w:tcW w:w="1039" w:type="dxa"/>
                  <w:tcBorders>
                    <w:top w:val="single" w:sz="8" w:space="0" w:color="auto"/>
                    <w:left w:val="nil"/>
                    <w:bottom w:val="single" w:sz="8" w:space="0" w:color="auto"/>
                    <w:right w:val="nil"/>
                  </w:tcBorders>
                  <w:shd w:val="clear" w:color="auto" w:fill="FFFFFF"/>
                  <w:noWrap/>
                  <w:hideMark/>
                </w:tcPr>
                <w:p w:rsidR="00337317" w:rsidRPr="00BE3A3A" w:rsidRDefault="00337317" w:rsidP="00A1429A">
                  <w:pPr>
                    <w:framePr w:hSpace="180" w:wrap="around" w:vAnchor="text" w:hAnchor="text" w:y="1"/>
                    <w:spacing w:after="0"/>
                    <w:ind w:left="93" w:hanging="36"/>
                    <w:suppressOverlap/>
                    <w:jc w:val="right"/>
                    <w:rPr>
                      <w:b/>
                      <w:sz w:val="20"/>
                      <w:szCs w:val="20"/>
                      <w:lang w:eastAsia="bg-BG"/>
                    </w:rPr>
                  </w:pPr>
                  <w:r w:rsidRPr="00BE3A3A">
                    <w:rPr>
                      <w:b/>
                      <w:sz w:val="20"/>
                      <w:szCs w:val="20"/>
                      <w:lang w:eastAsia="bg-BG"/>
                    </w:rPr>
                    <w:t>-</w:t>
                  </w:r>
                </w:p>
              </w:tc>
            </w:tr>
          </w:tbl>
          <w:p w:rsidR="00337317" w:rsidRDefault="00337317" w:rsidP="00337317">
            <w:pPr>
              <w:spacing w:after="0"/>
              <w:ind w:firstLine="244"/>
              <w:jc w:val="both"/>
              <w:rPr>
                <w:sz w:val="8"/>
                <w:szCs w:val="8"/>
              </w:rPr>
            </w:pPr>
          </w:p>
          <w:p w:rsidR="00337317" w:rsidRPr="002E6FF1" w:rsidRDefault="00337317" w:rsidP="00337317">
            <w:pPr>
              <w:spacing w:after="0" w:line="240" w:lineRule="atLeast"/>
              <w:ind w:firstLine="414"/>
              <w:jc w:val="both"/>
              <w:rPr>
                <w:sz w:val="22"/>
                <w:szCs w:val="22"/>
              </w:rPr>
            </w:pPr>
            <w:r w:rsidRPr="00337317">
              <w:rPr>
                <w:rStyle w:val="tlid-translation"/>
                <w:sz w:val="22"/>
                <w:szCs w:val="22"/>
              </w:rPr>
              <w:t xml:space="preserve">Дружеството управлява ликвидния риск чрез непрекъснато наблюдение на прогнозните и действителните парични потоци, както и чрез съпоставяне на матуритетните профили на финансовите активи и пасиви. </w:t>
            </w:r>
            <w:r w:rsidRPr="00337317">
              <w:rPr>
                <w:sz w:val="22"/>
                <w:szCs w:val="22"/>
              </w:rPr>
              <w:t>Наличните парични средства и търговските вземания не надвишават необходимостта от изходящ паричен поток</w:t>
            </w:r>
            <w:r w:rsidRPr="002E6FF1">
              <w:rPr>
                <w:sz w:val="22"/>
                <w:szCs w:val="22"/>
              </w:rPr>
              <w:t>.</w:t>
            </w:r>
          </w:p>
          <w:p w:rsidR="00337317" w:rsidRPr="0007685B" w:rsidRDefault="00337317" w:rsidP="00337317">
            <w:pPr>
              <w:spacing w:after="0"/>
              <w:ind w:firstLine="312"/>
              <w:jc w:val="both"/>
              <w:rPr>
                <w:rFonts w:eastAsia="Times New Roman"/>
                <w:sz w:val="10"/>
                <w:szCs w:val="10"/>
                <w:lang w:eastAsia="bg-BG"/>
              </w:rPr>
            </w:pPr>
          </w:p>
        </w:tc>
      </w:tr>
    </w:tbl>
    <w:p w:rsidR="001F2068" w:rsidRPr="0049665C" w:rsidRDefault="001F2068" w:rsidP="001F2068">
      <w:pPr>
        <w:pStyle w:val="a2"/>
        <w:spacing w:after="0" w:line="240" w:lineRule="auto"/>
        <w:rPr>
          <w:b/>
          <w:color w:val="2E74B5"/>
          <w:sz w:val="24"/>
          <w:szCs w:val="24"/>
        </w:rPr>
      </w:pPr>
    </w:p>
    <w:p w:rsidR="00811A58" w:rsidRPr="00811A58" w:rsidRDefault="00811A58" w:rsidP="00811A58">
      <w:pPr>
        <w:spacing w:before="60" w:after="0" w:line="320" w:lineRule="atLeast"/>
        <w:ind w:firstLine="567"/>
        <w:jc w:val="both"/>
        <w:rPr>
          <w:rStyle w:val="10"/>
          <w:bCs w:val="0"/>
          <w:color w:val="4F81BD" w:themeColor="accent1"/>
          <w:sz w:val="22"/>
          <w:szCs w:val="22"/>
        </w:rPr>
      </w:pPr>
      <w:bookmarkStart w:id="61" w:name="_Toc132716222"/>
      <w:r w:rsidRPr="00811A58">
        <w:rPr>
          <w:rStyle w:val="10"/>
          <w:color w:val="4F81BD" w:themeColor="accent1"/>
          <w:sz w:val="22"/>
          <w:szCs w:val="22"/>
        </w:rPr>
        <w:lastRenderedPageBreak/>
        <w:t>31. О</w:t>
      </w:r>
      <w:r w:rsidRPr="00811A58">
        <w:rPr>
          <w:rStyle w:val="10"/>
          <w:rFonts w:eastAsia="Times New Roman"/>
          <w:b/>
          <w:bCs w:val="0"/>
          <w:color w:val="4F81BD" w:themeColor="accent1"/>
          <w:sz w:val="22"/>
          <w:szCs w:val="22"/>
        </w:rPr>
        <w:t>ЦЕНЯВАНЕ ПО СПРАВЕДЛИВА СТОЙНОСТ</w:t>
      </w:r>
      <w:bookmarkEnd w:id="61"/>
    </w:p>
    <w:p w:rsidR="00E3113B" w:rsidRDefault="00E3113B" w:rsidP="00E3113B">
      <w:pPr>
        <w:spacing w:after="0"/>
        <w:ind w:firstLine="567"/>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133"/>
        <w:gridCol w:w="8185"/>
      </w:tblGrid>
      <w:tr w:rsidR="00E3113B" w:rsidRPr="0007685B" w:rsidTr="00CB1464">
        <w:tc>
          <w:tcPr>
            <w:tcW w:w="9243" w:type="dxa"/>
            <w:gridSpan w:val="2"/>
            <w:shd w:val="clear" w:color="auto" w:fill="D9D9D9"/>
          </w:tcPr>
          <w:p w:rsidR="00E3113B" w:rsidRPr="0007685B" w:rsidRDefault="00E3113B" w:rsidP="00571C5D">
            <w:pPr>
              <w:spacing w:after="0"/>
              <w:jc w:val="both"/>
              <w:rPr>
                <w:rFonts w:eastAsia="Times New Roman"/>
                <w:b/>
                <w:bCs/>
                <w:sz w:val="22"/>
                <w:szCs w:val="22"/>
                <w:lang w:eastAsia="bg-BG"/>
              </w:rPr>
            </w:pPr>
            <w:r w:rsidRPr="0007685B">
              <w:rPr>
                <w:rFonts w:eastAsia="Times New Roman"/>
                <w:b/>
                <w:bCs/>
                <w:sz w:val="22"/>
                <w:szCs w:val="22"/>
                <w:lang w:eastAsia="bg-BG"/>
              </w:rPr>
              <w:t>Счетоводна политика</w:t>
            </w:r>
          </w:p>
        </w:tc>
      </w:tr>
      <w:tr w:rsidR="00E3113B" w:rsidRPr="0007685B" w:rsidTr="00CB1464">
        <w:tc>
          <w:tcPr>
            <w:tcW w:w="9243" w:type="dxa"/>
            <w:gridSpan w:val="2"/>
            <w:shd w:val="clear" w:color="auto" w:fill="auto"/>
          </w:tcPr>
          <w:p w:rsidR="00E3113B" w:rsidRPr="00E55CC0" w:rsidRDefault="00E3113B" w:rsidP="00571C5D">
            <w:pPr>
              <w:spacing w:after="0" w:line="240" w:lineRule="atLeast"/>
              <w:ind w:firstLine="284"/>
              <w:jc w:val="both"/>
              <w:rPr>
                <w:sz w:val="22"/>
                <w:szCs w:val="22"/>
              </w:rPr>
            </w:pPr>
            <w:r w:rsidRPr="00E55CC0">
              <w:rPr>
                <w:sz w:val="22"/>
                <w:szCs w:val="22"/>
              </w:rPr>
              <w:t>Някои от активите и пасивите на дружеството се оценяват и представят и/или само оповестяват по справедлива стойност за целите на финансовото отчитане. Такива са: а)</w:t>
            </w:r>
            <w:r w:rsidRPr="00E55CC0">
              <w:rPr>
                <w:i/>
                <w:iCs/>
                <w:sz w:val="22"/>
                <w:szCs w:val="22"/>
              </w:rPr>
              <w:t xml:space="preserve"> определени търговски и други вземания и задължения и други </w:t>
            </w:r>
            <w:r w:rsidRPr="00E55CC0">
              <w:rPr>
                <w:sz w:val="22"/>
                <w:szCs w:val="22"/>
              </w:rPr>
              <w:t xml:space="preserve">б) на неповтаряща се (периодична) база </w:t>
            </w:r>
            <w:r w:rsidRPr="00E55CC0">
              <w:rPr>
                <w:i/>
                <w:iCs/>
                <w:sz w:val="22"/>
                <w:szCs w:val="22"/>
              </w:rPr>
              <w:t>– нефинансови активи като имоти, машини и оборудване</w:t>
            </w:r>
            <w:r w:rsidRPr="00E55CC0">
              <w:rPr>
                <w:sz w:val="22"/>
                <w:szCs w:val="22"/>
              </w:rPr>
              <w:t>.</w:t>
            </w:r>
          </w:p>
          <w:p w:rsidR="00E3113B" w:rsidRPr="0007685B" w:rsidRDefault="00E3113B" w:rsidP="00571C5D">
            <w:pPr>
              <w:spacing w:after="0"/>
              <w:jc w:val="both"/>
              <w:rPr>
                <w:rFonts w:eastAsia="Times New Roman"/>
                <w:sz w:val="10"/>
                <w:szCs w:val="10"/>
                <w:lang w:eastAsia="bg-BG"/>
              </w:rPr>
            </w:pPr>
          </w:p>
        </w:tc>
      </w:tr>
      <w:tr w:rsidR="00E3113B" w:rsidRPr="0007685B" w:rsidTr="00CB1464">
        <w:tc>
          <w:tcPr>
            <w:tcW w:w="1133" w:type="dxa"/>
            <w:shd w:val="clear" w:color="auto" w:fill="auto"/>
          </w:tcPr>
          <w:p w:rsidR="00E3113B" w:rsidRDefault="00811A58" w:rsidP="00571C5D">
            <w:pPr>
              <w:spacing w:after="0" w:line="240" w:lineRule="atLeast"/>
              <w:jc w:val="both"/>
              <w:rPr>
                <w:rFonts w:eastAsia="Times New Roman"/>
                <w:color w:val="0070C0"/>
                <w:sz w:val="22"/>
                <w:szCs w:val="22"/>
                <w:lang w:eastAsia="bg-BG"/>
              </w:rPr>
            </w:pPr>
            <w:r w:rsidRPr="00811A58">
              <w:rPr>
                <w:noProof/>
              </w:rPr>
              <w:pict>
                <v:shape id="Text Box 7" o:spid="_x0000_s1029" type="#_x0000_t202" style="position:absolute;left:0;text-align:left;margin-left:1.85pt;margin-top:61.5pt;width:44.95pt;height:186.45pt;z-index:251658240;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" strokecolor="white">
                  <v:textbox>
                    <w:txbxContent>
                      <w:p w:rsidR="00CF1BD4" w:rsidRPr="007729D1" w:rsidRDefault="00CF1BD4" w:rsidP="00E3113B">
                        <w:pPr>
                          <w:rPr>
                            <w:i/>
                            <w:iCs/>
                            <w:u w:val="single"/>
                          </w:rPr>
                        </w:pPr>
                        <w:r w:rsidRPr="007729D1">
                          <w:rPr>
                            <w:bCs/>
                            <w:i/>
                            <w:iCs/>
                            <w:color w:val="2E74B5"/>
                            <w:sz w:val="22"/>
                            <w:szCs w:val="22"/>
                            <w:u w:val="single"/>
                          </w:rPr>
                          <w:t>3</w:t>
                        </w:r>
                        <w:r>
                          <w:rPr>
                            <w:bCs/>
                            <w:i/>
                            <w:iCs/>
                            <w:color w:val="2E74B5"/>
                            <w:sz w:val="22"/>
                            <w:szCs w:val="22"/>
                            <w:u w:val="single"/>
                          </w:rPr>
                          <w:t>1</w:t>
                        </w:r>
                        <w:r w:rsidRPr="007729D1">
                          <w:rPr>
                            <w:bCs/>
                            <w:i/>
                            <w:iCs/>
                            <w:color w:val="2E74B5"/>
                            <w:sz w:val="22"/>
                            <w:szCs w:val="22"/>
                            <w:u w:val="single"/>
                          </w:rPr>
                          <w:t>.1. Оценяване по справедлива стойност на финансови инструменти</w:t>
                        </w:r>
                      </w:p>
                    </w:txbxContent>
                  </v:textbox>
                  <w10:wrap type="square"/>
                </v:shape>
              </w:pict>
            </w:r>
          </w:p>
          <w:p w:rsidR="00E3113B" w:rsidRDefault="00E3113B" w:rsidP="00571C5D">
            <w:pPr>
              <w:spacing w:after="0" w:line="240" w:lineRule="atLeast"/>
              <w:jc w:val="both"/>
              <w:rPr>
                <w:rFonts w:eastAsia="Times New Roman"/>
                <w:color w:val="0070C0"/>
                <w:sz w:val="22"/>
                <w:szCs w:val="22"/>
                <w:lang w:eastAsia="bg-BG"/>
              </w:rPr>
            </w:pPr>
          </w:p>
          <w:p w:rsidR="00E3113B" w:rsidRDefault="00E3113B" w:rsidP="00571C5D">
            <w:pPr>
              <w:spacing w:after="0" w:line="240" w:lineRule="atLeast"/>
              <w:jc w:val="both"/>
              <w:rPr>
                <w:rFonts w:eastAsia="Times New Roman"/>
                <w:color w:val="0070C0"/>
                <w:sz w:val="22"/>
                <w:szCs w:val="22"/>
                <w:lang w:eastAsia="bg-BG"/>
              </w:rPr>
            </w:pPr>
          </w:p>
          <w:p w:rsidR="00E3113B" w:rsidRDefault="00E3113B" w:rsidP="00571C5D">
            <w:pPr>
              <w:spacing w:after="0" w:line="240" w:lineRule="atLeast"/>
              <w:jc w:val="both"/>
              <w:rPr>
                <w:rFonts w:eastAsia="Times New Roman"/>
                <w:color w:val="0070C0"/>
                <w:sz w:val="22"/>
                <w:szCs w:val="22"/>
                <w:lang w:eastAsia="bg-BG"/>
              </w:rPr>
            </w:pPr>
          </w:p>
          <w:p w:rsidR="00E3113B" w:rsidRPr="0007685B" w:rsidRDefault="00E3113B" w:rsidP="00571C5D">
            <w:pPr>
              <w:spacing w:after="0" w:line="240" w:lineRule="atLeast"/>
              <w:jc w:val="both"/>
              <w:rPr>
                <w:rFonts w:eastAsia="Times New Roman"/>
                <w:color w:val="0070C0"/>
                <w:sz w:val="22"/>
                <w:szCs w:val="22"/>
                <w:lang w:eastAsia="bg-BG"/>
              </w:rPr>
            </w:pPr>
          </w:p>
        </w:tc>
        <w:tc>
          <w:tcPr>
            <w:tcW w:w="8110" w:type="dxa"/>
            <w:shd w:val="clear" w:color="auto" w:fill="auto"/>
          </w:tcPr>
          <w:p w:rsidR="00E3113B" w:rsidRPr="00E3113B" w:rsidRDefault="00E3113B" w:rsidP="00571C5D">
            <w:pPr>
              <w:spacing w:after="0" w:line="240" w:lineRule="atLeast"/>
              <w:ind w:firstLine="338"/>
              <w:jc w:val="both"/>
              <w:rPr>
                <w:sz w:val="22"/>
                <w:szCs w:val="22"/>
              </w:rPr>
            </w:pPr>
            <w:r w:rsidRPr="00E3113B">
              <w:rPr>
                <w:sz w:val="22"/>
                <w:szCs w:val="22"/>
              </w:rPr>
              <w:t>Финансовите активи и пасиви, отчитани по справедлива стойност в отчета за финансовото състояние, са групирани в три нива, съобразно йерархията на справедливата стойност.</w:t>
            </w:r>
          </w:p>
          <w:p w:rsidR="00E3113B" w:rsidRPr="00E3113B" w:rsidRDefault="00E3113B" w:rsidP="00571C5D">
            <w:pPr>
              <w:spacing w:after="0" w:line="240" w:lineRule="atLeast"/>
              <w:ind w:firstLine="338"/>
              <w:jc w:val="both"/>
              <w:rPr>
                <w:rStyle w:val="tlid-translation"/>
                <w:sz w:val="22"/>
                <w:szCs w:val="22"/>
              </w:rPr>
            </w:pPr>
            <w:r w:rsidRPr="00E3113B">
              <w:rPr>
                <w:rStyle w:val="tlid-translation"/>
                <w:sz w:val="22"/>
                <w:szCs w:val="22"/>
              </w:rPr>
              <w:t>Нивата на йерархията на справедливата стойност от 1 до 3 се основават на степента, до която справедливата стойност се наблюдава:</w:t>
            </w:r>
          </w:p>
          <w:p w:rsidR="00E3113B" w:rsidRPr="00E3113B" w:rsidRDefault="00E3113B" w:rsidP="00571C5D">
            <w:pPr>
              <w:spacing w:after="0" w:line="240" w:lineRule="atLeast"/>
              <w:ind w:firstLine="338"/>
              <w:jc w:val="both"/>
              <w:rPr>
                <w:rStyle w:val="tlid-translation"/>
                <w:sz w:val="22"/>
                <w:szCs w:val="22"/>
              </w:rPr>
            </w:pPr>
            <w:r w:rsidRPr="00E3113B">
              <w:rPr>
                <w:rStyle w:val="tlid-translation"/>
                <w:sz w:val="22"/>
                <w:szCs w:val="22"/>
              </w:rPr>
              <w:t>• измервания на справедлива стойност от първо ниво са тези, получени от котирани цени (некоригирани) на активни пазари за идентични активи или пасиви;</w:t>
            </w:r>
          </w:p>
          <w:p w:rsidR="00E3113B" w:rsidRPr="00E3113B" w:rsidRDefault="00E3113B" w:rsidP="00571C5D">
            <w:pPr>
              <w:spacing w:after="0" w:line="240" w:lineRule="atLeast"/>
              <w:ind w:firstLine="338"/>
              <w:jc w:val="both"/>
              <w:rPr>
                <w:rStyle w:val="tlid-translation"/>
                <w:sz w:val="22"/>
                <w:szCs w:val="22"/>
              </w:rPr>
            </w:pPr>
            <w:r w:rsidRPr="00E3113B">
              <w:rPr>
                <w:rStyle w:val="tlid-translation"/>
                <w:sz w:val="22"/>
                <w:szCs w:val="22"/>
              </w:rPr>
              <w:t>• оценките на справедлива стойност от второ ниво са тези, получени от входящи данни, различни от котираните цени, включени в Ниво 1, които са наблюдавани за активи или пасиви, или директно (т.е. като цени), или индиректно (т.е. получени от цени); и</w:t>
            </w:r>
          </w:p>
          <w:p w:rsidR="00E3113B" w:rsidRPr="00E3113B" w:rsidRDefault="00E3113B" w:rsidP="00571C5D">
            <w:pPr>
              <w:spacing w:after="0" w:line="240" w:lineRule="atLeast"/>
              <w:ind w:firstLine="338"/>
              <w:jc w:val="both"/>
              <w:rPr>
                <w:sz w:val="22"/>
                <w:szCs w:val="22"/>
              </w:rPr>
            </w:pPr>
            <w:r w:rsidRPr="00E3113B">
              <w:rPr>
                <w:rStyle w:val="tlid-translation"/>
                <w:sz w:val="22"/>
                <w:szCs w:val="22"/>
              </w:rPr>
              <w:t>• оценки на справедливата стойност от трето ниво са тези, получени от техники за оценка, които включват входящи данни за актива или пасива, които не се основават на наблюдавани пазарни данни (ненаблюдаеми входове).</w:t>
            </w:r>
          </w:p>
          <w:p w:rsidR="00E3113B" w:rsidRPr="00E55CC0" w:rsidRDefault="00E3113B" w:rsidP="00571C5D">
            <w:pPr>
              <w:spacing w:after="0" w:line="240" w:lineRule="atLeast"/>
              <w:ind w:firstLine="338"/>
              <w:jc w:val="both"/>
              <w:rPr>
                <w:sz w:val="22"/>
                <w:szCs w:val="22"/>
              </w:rPr>
            </w:pPr>
            <w:r w:rsidRPr="00E3113B">
              <w:rPr>
                <w:sz w:val="22"/>
                <w:szCs w:val="22"/>
              </w:rPr>
              <w:t>Даден</w:t>
            </w:r>
            <w:r w:rsidRPr="00E55CC0">
              <w:rPr>
                <w:sz w:val="22"/>
                <w:szCs w:val="22"/>
              </w:rPr>
              <w:t xml:space="preserve"> финансов актив или пасив се класифицира на най-ниското ниво</w:t>
            </w:r>
            <w:r>
              <w:rPr>
                <w:sz w:val="22"/>
                <w:szCs w:val="22"/>
              </w:rPr>
              <w:t xml:space="preserve">, с оглед на използваната за него </w:t>
            </w:r>
            <w:r w:rsidRPr="00E55CC0">
              <w:rPr>
                <w:sz w:val="22"/>
                <w:szCs w:val="22"/>
              </w:rPr>
              <w:t>значима входяща информация</w:t>
            </w:r>
            <w:r>
              <w:rPr>
                <w:sz w:val="22"/>
                <w:szCs w:val="22"/>
              </w:rPr>
              <w:t xml:space="preserve"> при определяне на </w:t>
            </w:r>
            <w:r w:rsidRPr="00E55CC0">
              <w:rPr>
                <w:sz w:val="22"/>
                <w:szCs w:val="22"/>
              </w:rPr>
              <w:t xml:space="preserve">справедливата му стойност. </w:t>
            </w:r>
          </w:p>
          <w:p w:rsidR="00E3113B" w:rsidRPr="00E55CC0" w:rsidRDefault="00E3113B" w:rsidP="00571C5D">
            <w:pPr>
              <w:autoSpaceDE w:val="0"/>
              <w:autoSpaceDN w:val="0"/>
              <w:adjustRightInd w:val="0"/>
              <w:spacing w:after="0" w:line="240" w:lineRule="atLeast"/>
              <w:ind w:firstLine="338"/>
              <w:jc w:val="both"/>
              <w:rPr>
                <w:sz w:val="22"/>
                <w:szCs w:val="22"/>
              </w:rPr>
            </w:pPr>
            <w:r w:rsidRPr="00E55CC0">
              <w:rPr>
                <w:sz w:val="22"/>
                <w:szCs w:val="22"/>
              </w:rPr>
              <w:t xml:space="preserve">Дружеството прилага основно справедлива стойност </w:t>
            </w:r>
            <w:r>
              <w:rPr>
                <w:sz w:val="22"/>
                <w:szCs w:val="22"/>
              </w:rPr>
              <w:t xml:space="preserve">на </w:t>
            </w:r>
            <w:r w:rsidRPr="00E55CC0">
              <w:rPr>
                <w:sz w:val="22"/>
                <w:szCs w:val="22"/>
              </w:rPr>
              <w:t>Ниво 2 и Ниво 3.</w:t>
            </w:r>
          </w:p>
          <w:p w:rsidR="00E3113B" w:rsidRPr="0007685B" w:rsidRDefault="00E3113B" w:rsidP="00571C5D">
            <w:pPr>
              <w:spacing w:after="0" w:line="240" w:lineRule="atLeast"/>
              <w:ind w:firstLine="338"/>
              <w:jc w:val="both"/>
              <w:rPr>
                <w:rFonts w:eastAsia="Times New Roman"/>
                <w:sz w:val="22"/>
                <w:szCs w:val="22"/>
                <w:lang w:eastAsia="bg-BG"/>
              </w:rPr>
            </w:pPr>
            <w:r w:rsidRPr="00E55CC0">
              <w:rPr>
                <w:sz w:val="22"/>
                <w:szCs w:val="22"/>
              </w:rPr>
              <w:t xml:space="preserve">За тези активи и пасиви, които се оценяват по справедлива стойност във финансовия отчет на </w:t>
            </w:r>
            <w:proofErr w:type="spellStart"/>
            <w:r w:rsidRPr="00E55CC0">
              <w:rPr>
                <w:sz w:val="22"/>
                <w:szCs w:val="22"/>
              </w:rPr>
              <w:t>повтаряема</w:t>
            </w:r>
            <w:proofErr w:type="spellEnd"/>
            <w:r w:rsidRPr="00E55CC0">
              <w:rPr>
                <w:sz w:val="22"/>
                <w:szCs w:val="22"/>
              </w:rPr>
              <w:t xml:space="preserve"> база, Дружеството прави преценка към датата на всеки индивидуален отчет дали е необходим трансфер в нивата на йерархия на справедливата стойност на даден актив или пасив в зависимост от разполагаемите и използваните към тази дата входящи данни</w:t>
            </w:r>
            <w:r w:rsidRPr="002E6FF1">
              <w:rPr>
                <w:sz w:val="22"/>
                <w:szCs w:val="22"/>
              </w:rPr>
              <w:t>.</w:t>
            </w:r>
          </w:p>
          <w:p w:rsidR="00E3113B" w:rsidRPr="0007685B" w:rsidRDefault="00E3113B" w:rsidP="00571C5D">
            <w:pPr>
              <w:spacing w:after="0"/>
              <w:jc w:val="both"/>
              <w:rPr>
                <w:rFonts w:eastAsia="Times New Roman"/>
                <w:sz w:val="10"/>
                <w:szCs w:val="10"/>
                <w:lang w:eastAsia="bg-BG"/>
              </w:rPr>
            </w:pPr>
          </w:p>
        </w:tc>
      </w:tr>
      <w:tr w:rsidR="00E3113B" w:rsidRPr="0007685B" w:rsidTr="00CB1464">
        <w:tc>
          <w:tcPr>
            <w:tcW w:w="1133" w:type="dxa"/>
            <w:shd w:val="clear" w:color="auto" w:fill="auto"/>
          </w:tcPr>
          <w:p w:rsidR="00E3113B" w:rsidRDefault="00E3113B" w:rsidP="00571C5D">
            <w:pPr>
              <w:spacing w:after="0" w:line="240" w:lineRule="atLeast"/>
              <w:jc w:val="both"/>
              <w:rPr>
                <w:rFonts w:eastAsia="Times New Roman"/>
                <w:color w:val="0070C0"/>
                <w:sz w:val="22"/>
                <w:szCs w:val="22"/>
                <w:lang w:eastAsia="bg-BG"/>
              </w:rPr>
            </w:pPr>
          </w:p>
          <w:p w:rsidR="00E3113B" w:rsidRDefault="00811A58" w:rsidP="00571C5D">
            <w:pPr>
              <w:spacing w:after="0" w:line="240" w:lineRule="atLeast"/>
              <w:jc w:val="both"/>
              <w:rPr>
                <w:rFonts w:eastAsia="Times New Roman"/>
                <w:color w:val="0070C0"/>
                <w:sz w:val="22"/>
                <w:szCs w:val="22"/>
                <w:lang w:eastAsia="bg-BG"/>
              </w:rPr>
            </w:pPr>
            <w:r>
              <w:rPr>
                <w:rFonts w:eastAsia="Times New Roman"/>
                <w:noProof/>
                <w:color w:val="0070C0"/>
                <w:sz w:val="22"/>
                <w:szCs w:val="22"/>
                <w:lang w:eastAsia="bg-BG"/>
              </w:rPr>
              <w:pict>
                <v:shape id="Text Box 9" o:spid="_x0000_s1030" type="#_x0000_t202" style="position:absolute;left:0;text-align:left;margin-left:-1.15pt;margin-top:4pt;width:44.95pt;height:186.45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" strokecolor="white">
                  <v:textbox>
                    <w:txbxContent>
                      <w:p w:rsidR="00CF1BD4" w:rsidRPr="007729D1" w:rsidRDefault="00CF1BD4" w:rsidP="00E3113B">
                        <w:pPr>
                          <w:rPr>
                            <w:i/>
                            <w:iCs/>
                            <w:u w:val="single"/>
                          </w:rPr>
                        </w:pPr>
                        <w:r>
                          <w:rPr>
                            <w:bCs/>
                            <w:i/>
                            <w:iCs/>
                            <w:color w:val="2E74B5"/>
                            <w:sz w:val="22"/>
                            <w:szCs w:val="22"/>
                          </w:rPr>
                          <w:t xml:space="preserve">31.2. </w:t>
                        </w:r>
                        <w:r w:rsidRPr="00E55CC0">
                          <w:rPr>
                            <w:bCs/>
                            <w:i/>
                            <w:iCs/>
                            <w:color w:val="2E74B5"/>
                            <w:sz w:val="22"/>
                            <w:szCs w:val="22"/>
                          </w:rPr>
                          <w:t>Определяне на справедливата стойност на финансовите активи и пасиви</w:t>
                        </w:r>
                      </w:p>
                    </w:txbxContent>
                  </v:textbox>
                  <w10:wrap type="square"/>
                </v:shape>
              </w:pict>
            </w:r>
          </w:p>
          <w:p w:rsidR="00E3113B" w:rsidRDefault="00E3113B" w:rsidP="00571C5D">
            <w:pPr>
              <w:spacing w:after="0" w:line="240" w:lineRule="atLeast"/>
              <w:jc w:val="both"/>
              <w:rPr>
                <w:rFonts w:eastAsia="Times New Roman"/>
                <w:color w:val="0070C0"/>
                <w:sz w:val="22"/>
                <w:szCs w:val="22"/>
                <w:lang w:eastAsia="bg-BG"/>
              </w:rPr>
            </w:pPr>
          </w:p>
          <w:p w:rsidR="00E3113B" w:rsidRDefault="00E3113B" w:rsidP="00571C5D">
            <w:pPr>
              <w:spacing w:after="0" w:line="240" w:lineRule="atLeast"/>
              <w:jc w:val="both"/>
              <w:rPr>
                <w:rFonts w:eastAsia="Times New Roman"/>
                <w:color w:val="0070C0"/>
                <w:sz w:val="22"/>
                <w:szCs w:val="22"/>
                <w:lang w:eastAsia="bg-BG"/>
              </w:rPr>
            </w:pPr>
          </w:p>
          <w:p w:rsidR="00E3113B" w:rsidRDefault="00E3113B" w:rsidP="00571C5D">
            <w:pPr>
              <w:spacing w:after="0" w:line="240" w:lineRule="atLeast"/>
              <w:jc w:val="both"/>
              <w:rPr>
                <w:rFonts w:eastAsia="Times New Roman"/>
                <w:color w:val="0070C0"/>
                <w:sz w:val="22"/>
                <w:szCs w:val="22"/>
                <w:lang w:eastAsia="bg-BG"/>
              </w:rPr>
            </w:pPr>
          </w:p>
          <w:p w:rsidR="00E3113B" w:rsidRPr="0007685B" w:rsidRDefault="00E3113B" w:rsidP="00571C5D">
            <w:pPr>
              <w:spacing w:after="0" w:line="240" w:lineRule="atLeast"/>
              <w:jc w:val="both"/>
              <w:rPr>
                <w:rFonts w:eastAsia="Times New Roman"/>
                <w:color w:val="0070C0"/>
                <w:sz w:val="22"/>
                <w:szCs w:val="22"/>
                <w:lang w:eastAsia="bg-BG"/>
              </w:rPr>
            </w:pPr>
          </w:p>
        </w:tc>
        <w:tc>
          <w:tcPr>
            <w:tcW w:w="8110" w:type="dxa"/>
            <w:shd w:val="clear" w:color="auto" w:fill="auto"/>
          </w:tcPr>
          <w:p w:rsidR="00E3113B" w:rsidRPr="00E55CC0" w:rsidRDefault="00E3113B" w:rsidP="00571C5D">
            <w:pPr>
              <w:spacing w:after="0" w:line="240" w:lineRule="atLeast"/>
              <w:ind w:firstLine="272"/>
              <w:jc w:val="both"/>
              <w:rPr>
                <w:sz w:val="22"/>
                <w:szCs w:val="22"/>
              </w:rPr>
            </w:pPr>
            <w:r w:rsidRPr="00EE344A">
              <w:rPr>
                <w:color w:val="000000"/>
                <w:sz w:val="22"/>
                <w:szCs w:val="22"/>
              </w:rPr>
              <w:t xml:space="preserve">За финансовите активи и пасиви на дружеството, класифицирани на ниво 2 и 3, се прави оценяване като се </w:t>
            </w:r>
            <w:r w:rsidRPr="00EE344A">
              <w:rPr>
                <w:sz w:val="22"/>
                <w:szCs w:val="22"/>
              </w:rPr>
              <w:t>използват собствени експерти или експертизата на външни лицензирани оценители за определяне на справедливите стойности на отделните активи и пасиви. Дружеството прилага различни оценъчни техники, които биха били подходящи спрямо спецификата на съответните условия, и за които разполага с достатъчна база от входящи данни, като се стреми да използва в максимална степен наличната публично наблюдаема информация и респ. да минимизира използването на ненаблюдаема информация. Н</w:t>
            </w:r>
            <w:r w:rsidRPr="00EE344A">
              <w:rPr>
                <w:color w:val="000000"/>
                <w:sz w:val="22"/>
                <w:szCs w:val="22"/>
              </w:rPr>
              <w:t>якои активи са представени с балансовите си стойности, като се счита, че тези стойности не се различават съществено от техните справедливи стойности</w:t>
            </w:r>
            <w:r w:rsidRPr="00E55CC0">
              <w:rPr>
                <w:color w:val="000000"/>
                <w:sz w:val="22"/>
                <w:szCs w:val="22"/>
              </w:rPr>
              <w:t>:</w:t>
            </w:r>
          </w:p>
          <w:p w:rsidR="00E3113B" w:rsidRDefault="00E3113B" w:rsidP="00571C5D">
            <w:pPr>
              <w:spacing w:after="0"/>
              <w:ind w:firstLine="270"/>
              <w:jc w:val="both"/>
              <w:rPr>
                <w:sz w:val="8"/>
                <w:szCs w:val="8"/>
              </w:rPr>
            </w:pPr>
          </w:p>
          <w:tbl>
            <w:tblPr>
              <w:tblW w:w="7969" w:type="dxa"/>
              <w:tblLook w:val="04A0"/>
            </w:tblPr>
            <w:tblGrid>
              <w:gridCol w:w="2297"/>
              <w:gridCol w:w="864"/>
              <w:gridCol w:w="1043"/>
              <w:gridCol w:w="941"/>
              <w:gridCol w:w="942"/>
              <w:gridCol w:w="941"/>
              <w:gridCol w:w="941"/>
            </w:tblGrid>
            <w:tr w:rsidR="00E3113B" w:rsidRPr="00F8257C" w:rsidTr="00571C5D">
              <w:trPr>
                <w:trHeight w:val="480"/>
              </w:trPr>
              <w:tc>
                <w:tcPr>
                  <w:tcW w:w="2297" w:type="dxa"/>
                  <w:vMerge w:val="restart"/>
                  <w:tcBorders>
                    <w:top w:val="nil"/>
                    <w:left w:val="nil"/>
                    <w:bottom w:val="nil"/>
                    <w:right w:val="nil"/>
                  </w:tcBorders>
                  <w:shd w:val="clear" w:color="000000" w:fill="D8D8D8"/>
                  <w:noWrap/>
                  <w:vAlign w:val="center"/>
                  <w:hideMark/>
                </w:tcPr>
                <w:p w:rsidR="00E3113B" w:rsidRPr="00F8257C" w:rsidRDefault="00E3113B" w:rsidP="00F8257C">
                  <w:pPr>
                    <w:spacing w:after="0"/>
                    <w:rPr>
                      <w:rFonts w:eastAsia="Times New Roman"/>
                      <w:b/>
                      <w:bCs/>
                      <w:color w:val="000000"/>
                      <w:sz w:val="18"/>
                      <w:szCs w:val="18"/>
                      <w:lang w:val="en-US"/>
                    </w:rPr>
                  </w:pPr>
                  <w:r w:rsidRPr="00F8257C">
                    <w:rPr>
                      <w:rFonts w:eastAsia="Times New Roman"/>
                      <w:b/>
                      <w:bCs/>
                      <w:color w:val="000000"/>
                      <w:sz w:val="18"/>
                      <w:szCs w:val="18"/>
                      <w:lang w:val="en-US"/>
                    </w:rPr>
                    <w:t xml:space="preserve">31 </w:t>
                  </w:r>
                  <w:proofErr w:type="spellStart"/>
                  <w:r w:rsidRPr="00F8257C">
                    <w:rPr>
                      <w:rFonts w:eastAsia="Times New Roman"/>
                      <w:b/>
                      <w:bCs/>
                      <w:color w:val="000000"/>
                      <w:sz w:val="18"/>
                      <w:szCs w:val="18"/>
                      <w:lang w:val="en-US"/>
                    </w:rPr>
                    <w:t>декември</w:t>
                  </w:r>
                  <w:proofErr w:type="spellEnd"/>
                  <w:r w:rsidRPr="00F8257C">
                    <w:rPr>
                      <w:rFonts w:eastAsia="Times New Roman"/>
                      <w:b/>
                      <w:bCs/>
                      <w:color w:val="000000"/>
                      <w:sz w:val="18"/>
                      <w:szCs w:val="18"/>
                      <w:lang w:val="en-US"/>
                    </w:rPr>
                    <w:t xml:space="preserve"> </w:t>
                  </w:r>
                  <w:r w:rsidR="007854F7">
                    <w:rPr>
                      <w:rFonts w:eastAsia="Times New Roman"/>
                      <w:b/>
                      <w:bCs/>
                      <w:color w:val="000000"/>
                      <w:sz w:val="18"/>
                      <w:szCs w:val="18"/>
                      <w:lang w:val="en-US"/>
                    </w:rPr>
                    <w:t>2022</w:t>
                  </w:r>
                  <w:r w:rsidRPr="00F8257C">
                    <w:rPr>
                      <w:rFonts w:eastAsia="Times New Roman"/>
                      <w:b/>
                      <w:bCs/>
                      <w:color w:val="000000"/>
                      <w:sz w:val="18"/>
                      <w:szCs w:val="18"/>
                      <w:lang w:val="en-US"/>
                    </w:rPr>
                    <w:t xml:space="preserve"> г.</w:t>
                  </w:r>
                </w:p>
              </w:tc>
              <w:tc>
                <w:tcPr>
                  <w:tcW w:w="864" w:type="dxa"/>
                  <w:tcBorders>
                    <w:top w:val="nil"/>
                    <w:left w:val="nil"/>
                    <w:bottom w:val="nil"/>
                    <w:right w:val="nil"/>
                  </w:tcBorders>
                  <w:vAlign w:val="center"/>
                </w:tcPr>
                <w:p w:rsidR="00E3113B" w:rsidRPr="00F8257C" w:rsidRDefault="00E3113B" w:rsidP="00571C5D">
                  <w:pPr>
                    <w:spacing w:after="0"/>
                    <w:ind w:left="-90"/>
                    <w:jc w:val="center"/>
                    <w:rPr>
                      <w:rFonts w:eastAsia="Times New Roman"/>
                      <w:b/>
                      <w:bCs/>
                      <w:i/>
                      <w:iCs/>
                      <w:sz w:val="18"/>
                      <w:szCs w:val="18"/>
                      <w:lang w:val="en-US"/>
                    </w:rPr>
                  </w:pPr>
                  <w:r w:rsidRPr="00F8257C">
                    <w:rPr>
                      <w:rFonts w:eastAsia="Times New Roman"/>
                      <w:b/>
                      <w:bCs/>
                      <w:i/>
                      <w:iCs/>
                      <w:sz w:val="18"/>
                      <w:szCs w:val="18"/>
                    </w:rPr>
                    <w:t>бележка №</w:t>
                  </w:r>
                </w:p>
              </w:tc>
              <w:tc>
                <w:tcPr>
                  <w:tcW w:w="1043" w:type="dxa"/>
                  <w:tcBorders>
                    <w:top w:val="nil"/>
                    <w:left w:val="nil"/>
                    <w:bottom w:val="nil"/>
                    <w:right w:val="nil"/>
                  </w:tcBorders>
                  <w:shd w:val="clear" w:color="auto" w:fill="auto"/>
                  <w:vAlign w:val="center"/>
                  <w:hideMark/>
                </w:tcPr>
                <w:p w:rsidR="00E3113B" w:rsidRPr="00F8257C" w:rsidRDefault="00E3113B" w:rsidP="00571C5D">
                  <w:pPr>
                    <w:spacing w:after="0"/>
                    <w:jc w:val="center"/>
                    <w:rPr>
                      <w:rFonts w:eastAsia="Times New Roman"/>
                      <w:b/>
                      <w:bCs/>
                      <w:i/>
                      <w:iCs/>
                      <w:color w:val="000000"/>
                      <w:sz w:val="18"/>
                      <w:szCs w:val="18"/>
                      <w:lang w:val="en-US"/>
                    </w:rPr>
                  </w:pPr>
                  <w:proofErr w:type="spellStart"/>
                  <w:r w:rsidRPr="00F8257C">
                    <w:rPr>
                      <w:rFonts w:eastAsia="Times New Roman"/>
                      <w:b/>
                      <w:bCs/>
                      <w:i/>
                      <w:iCs/>
                      <w:color w:val="000000"/>
                      <w:sz w:val="18"/>
                      <w:szCs w:val="18"/>
                      <w:lang w:val="en-US"/>
                    </w:rPr>
                    <w:t>Балансова</w:t>
                  </w:r>
                  <w:proofErr w:type="spellEnd"/>
                  <w:r w:rsidRPr="00F8257C">
                    <w:rPr>
                      <w:rFonts w:eastAsia="Times New Roman"/>
                      <w:b/>
                      <w:bCs/>
                      <w:i/>
                      <w:iCs/>
                      <w:color w:val="000000"/>
                      <w:sz w:val="18"/>
                      <w:szCs w:val="18"/>
                      <w:lang w:val="en-US"/>
                    </w:rPr>
                    <w:t xml:space="preserve"> </w:t>
                  </w:r>
                  <w:proofErr w:type="spellStart"/>
                  <w:r w:rsidRPr="00F8257C">
                    <w:rPr>
                      <w:rFonts w:eastAsia="Times New Roman"/>
                      <w:b/>
                      <w:bCs/>
                      <w:i/>
                      <w:iCs/>
                      <w:color w:val="000000"/>
                      <w:sz w:val="18"/>
                      <w:szCs w:val="18"/>
                      <w:lang w:val="en-US"/>
                    </w:rPr>
                    <w:t>ст-ст</w:t>
                  </w:r>
                  <w:proofErr w:type="spellEnd"/>
                </w:p>
              </w:tc>
              <w:tc>
                <w:tcPr>
                  <w:tcW w:w="941" w:type="dxa"/>
                  <w:tcBorders>
                    <w:top w:val="nil"/>
                    <w:left w:val="nil"/>
                    <w:bottom w:val="nil"/>
                    <w:right w:val="nil"/>
                  </w:tcBorders>
                  <w:shd w:val="clear" w:color="auto" w:fill="auto"/>
                  <w:vAlign w:val="center"/>
                  <w:hideMark/>
                </w:tcPr>
                <w:p w:rsidR="00E3113B" w:rsidRPr="00F8257C" w:rsidRDefault="00E3113B" w:rsidP="00571C5D">
                  <w:pPr>
                    <w:spacing w:after="0"/>
                    <w:jc w:val="center"/>
                    <w:rPr>
                      <w:rFonts w:eastAsia="Times New Roman"/>
                      <w:b/>
                      <w:bCs/>
                      <w:i/>
                      <w:iCs/>
                      <w:color w:val="000000"/>
                      <w:sz w:val="18"/>
                      <w:szCs w:val="18"/>
                      <w:lang w:val="en-US"/>
                    </w:rPr>
                  </w:pPr>
                  <w:proofErr w:type="spellStart"/>
                  <w:r w:rsidRPr="00F8257C">
                    <w:rPr>
                      <w:rFonts w:eastAsia="Times New Roman"/>
                      <w:b/>
                      <w:bCs/>
                      <w:i/>
                      <w:iCs/>
                      <w:color w:val="000000"/>
                      <w:sz w:val="18"/>
                      <w:szCs w:val="18"/>
                      <w:lang w:val="en-US"/>
                    </w:rPr>
                    <w:t>Ниво</w:t>
                  </w:r>
                  <w:proofErr w:type="spellEnd"/>
                  <w:r w:rsidRPr="00F8257C">
                    <w:rPr>
                      <w:rFonts w:eastAsia="Times New Roman"/>
                      <w:b/>
                      <w:bCs/>
                      <w:i/>
                      <w:iCs/>
                      <w:color w:val="000000"/>
                      <w:sz w:val="18"/>
                      <w:szCs w:val="18"/>
                      <w:lang w:val="en-US"/>
                    </w:rPr>
                    <w:t xml:space="preserve"> 1</w:t>
                  </w:r>
                </w:p>
              </w:tc>
              <w:tc>
                <w:tcPr>
                  <w:tcW w:w="942" w:type="dxa"/>
                  <w:tcBorders>
                    <w:top w:val="nil"/>
                    <w:left w:val="nil"/>
                    <w:bottom w:val="nil"/>
                    <w:right w:val="nil"/>
                  </w:tcBorders>
                  <w:shd w:val="clear" w:color="auto" w:fill="auto"/>
                  <w:vAlign w:val="center"/>
                  <w:hideMark/>
                </w:tcPr>
                <w:p w:rsidR="00E3113B" w:rsidRPr="00F8257C" w:rsidRDefault="00E3113B" w:rsidP="00571C5D">
                  <w:pPr>
                    <w:spacing w:after="0"/>
                    <w:jc w:val="center"/>
                    <w:rPr>
                      <w:rFonts w:eastAsia="Times New Roman"/>
                      <w:b/>
                      <w:bCs/>
                      <w:i/>
                      <w:iCs/>
                      <w:color w:val="000000"/>
                      <w:sz w:val="18"/>
                      <w:szCs w:val="18"/>
                      <w:lang w:val="en-US"/>
                    </w:rPr>
                  </w:pPr>
                  <w:proofErr w:type="spellStart"/>
                  <w:r w:rsidRPr="00F8257C">
                    <w:rPr>
                      <w:rFonts w:eastAsia="Times New Roman"/>
                      <w:b/>
                      <w:bCs/>
                      <w:i/>
                      <w:iCs/>
                      <w:color w:val="000000"/>
                      <w:sz w:val="18"/>
                      <w:szCs w:val="18"/>
                      <w:lang w:val="en-US"/>
                    </w:rPr>
                    <w:t>Ниво</w:t>
                  </w:r>
                  <w:proofErr w:type="spellEnd"/>
                  <w:r w:rsidRPr="00F8257C">
                    <w:rPr>
                      <w:rFonts w:eastAsia="Times New Roman"/>
                      <w:b/>
                      <w:bCs/>
                      <w:i/>
                      <w:iCs/>
                      <w:color w:val="000000"/>
                      <w:sz w:val="18"/>
                      <w:szCs w:val="18"/>
                      <w:lang w:val="en-US"/>
                    </w:rPr>
                    <w:t xml:space="preserve"> 2</w:t>
                  </w:r>
                </w:p>
              </w:tc>
              <w:tc>
                <w:tcPr>
                  <w:tcW w:w="941" w:type="dxa"/>
                  <w:tcBorders>
                    <w:top w:val="nil"/>
                    <w:left w:val="nil"/>
                    <w:bottom w:val="nil"/>
                    <w:right w:val="nil"/>
                  </w:tcBorders>
                  <w:shd w:val="clear" w:color="auto" w:fill="auto"/>
                  <w:vAlign w:val="center"/>
                  <w:hideMark/>
                </w:tcPr>
                <w:p w:rsidR="00E3113B" w:rsidRPr="00F8257C" w:rsidRDefault="00E3113B" w:rsidP="00571C5D">
                  <w:pPr>
                    <w:spacing w:after="0"/>
                    <w:jc w:val="center"/>
                    <w:rPr>
                      <w:rFonts w:eastAsia="Times New Roman"/>
                      <w:b/>
                      <w:bCs/>
                      <w:i/>
                      <w:iCs/>
                      <w:color w:val="000000"/>
                      <w:sz w:val="18"/>
                      <w:szCs w:val="18"/>
                      <w:lang w:val="en-US"/>
                    </w:rPr>
                  </w:pPr>
                  <w:proofErr w:type="spellStart"/>
                  <w:r w:rsidRPr="00F8257C">
                    <w:rPr>
                      <w:rFonts w:eastAsia="Times New Roman"/>
                      <w:b/>
                      <w:bCs/>
                      <w:i/>
                      <w:iCs/>
                      <w:color w:val="000000"/>
                      <w:sz w:val="18"/>
                      <w:szCs w:val="18"/>
                      <w:lang w:val="en-US"/>
                    </w:rPr>
                    <w:t>Ниво</w:t>
                  </w:r>
                  <w:proofErr w:type="spellEnd"/>
                  <w:r w:rsidRPr="00F8257C">
                    <w:rPr>
                      <w:rFonts w:eastAsia="Times New Roman"/>
                      <w:b/>
                      <w:bCs/>
                      <w:i/>
                      <w:iCs/>
                      <w:color w:val="000000"/>
                      <w:sz w:val="18"/>
                      <w:szCs w:val="18"/>
                      <w:lang w:val="en-US"/>
                    </w:rPr>
                    <w:t xml:space="preserve"> 3</w:t>
                  </w:r>
                </w:p>
              </w:tc>
              <w:tc>
                <w:tcPr>
                  <w:tcW w:w="941" w:type="dxa"/>
                  <w:tcBorders>
                    <w:top w:val="nil"/>
                    <w:left w:val="nil"/>
                    <w:bottom w:val="nil"/>
                    <w:right w:val="nil"/>
                  </w:tcBorders>
                  <w:shd w:val="clear" w:color="auto" w:fill="auto"/>
                  <w:vAlign w:val="center"/>
                  <w:hideMark/>
                </w:tcPr>
                <w:p w:rsidR="00E3113B" w:rsidRPr="00F8257C" w:rsidRDefault="00E3113B" w:rsidP="00571C5D">
                  <w:pPr>
                    <w:spacing w:after="0"/>
                    <w:jc w:val="center"/>
                    <w:rPr>
                      <w:rFonts w:eastAsia="Times New Roman"/>
                      <w:b/>
                      <w:bCs/>
                      <w:i/>
                      <w:iCs/>
                      <w:color w:val="000000"/>
                      <w:sz w:val="18"/>
                      <w:szCs w:val="18"/>
                      <w:lang w:val="en-US"/>
                    </w:rPr>
                  </w:pPr>
                  <w:proofErr w:type="spellStart"/>
                  <w:r w:rsidRPr="00F8257C">
                    <w:rPr>
                      <w:rFonts w:eastAsia="Times New Roman"/>
                      <w:b/>
                      <w:bCs/>
                      <w:i/>
                      <w:iCs/>
                      <w:color w:val="000000"/>
                      <w:sz w:val="18"/>
                      <w:szCs w:val="18"/>
                      <w:lang w:val="en-US"/>
                    </w:rPr>
                    <w:t>Общо</w:t>
                  </w:r>
                  <w:proofErr w:type="spellEnd"/>
                </w:p>
              </w:tc>
            </w:tr>
            <w:tr w:rsidR="00E3113B" w:rsidRPr="00F8257C" w:rsidTr="00571C5D">
              <w:trPr>
                <w:trHeight w:val="68"/>
              </w:trPr>
              <w:tc>
                <w:tcPr>
                  <w:tcW w:w="2297" w:type="dxa"/>
                  <w:vMerge/>
                  <w:tcBorders>
                    <w:top w:val="nil"/>
                    <w:left w:val="nil"/>
                    <w:bottom w:val="nil"/>
                    <w:right w:val="nil"/>
                  </w:tcBorders>
                  <w:vAlign w:val="center"/>
                  <w:hideMark/>
                </w:tcPr>
                <w:p w:rsidR="00E3113B" w:rsidRPr="00F8257C" w:rsidRDefault="00E3113B" w:rsidP="00571C5D">
                  <w:pPr>
                    <w:spacing w:after="0"/>
                    <w:rPr>
                      <w:rFonts w:eastAsia="Times New Roman"/>
                      <w:b/>
                      <w:bCs/>
                      <w:color w:val="000000"/>
                      <w:sz w:val="18"/>
                      <w:szCs w:val="18"/>
                      <w:lang w:val="en-US"/>
                    </w:rPr>
                  </w:pPr>
                </w:p>
              </w:tc>
              <w:tc>
                <w:tcPr>
                  <w:tcW w:w="864" w:type="dxa"/>
                  <w:tcBorders>
                    <w:top w:val="nil"/>
                    <w:left w:val="nil"/>
                    <w:bottom w:val="nil"/>
                    <w:right w:val="nil"/>
                  </w:tcBorders>
                  <w:vAlign w:val="bottom"/>
                </w:tcPr>
                <w:p w:rsidR="00E3113B" w:rsidRPr="00F8257C" w:rsidRDefault="00E3113B" w:rsidP="00571C5D">
                  <w:pPr>
                    <w:spacing w:after="0"/>
                    <w:jc w:val="center"/>
                    <w:rPr>
                      <w:rFonts w:eastAsia="Times New Roman"/>
                      <w:b/>
                      <w:bCs/>
                      <w:i/>
                      <w:iCs/>
                      <w:sz w:val="18"/>
                      <w:szCs w:val="18"/>
                      <w:lang w:val="en-US"/>
                    </w:rPr>
                  </w:pPr>
                </w:p>
              </w:tc>
              <w:tc>
                <w:tcPr>
                  <w:tcW w:w="1043" w:type="dxa"/>
                  <w:tcBorders>
                    <w:top w:val="nil"/>
                    <w:left w:val="nil"/>
                    <w:bottom w:val="nil"/>
                    <w:right w:val="nil"/>
                  </w:tcBorders>
                  <w:shd w:val="clear" w:color="auto" w:fill="auto"/>
                  <w:noWrap/>
                  <w:vAlign w:val="bottom"/>
                  <w:hideMark/>
                </w:tcPr>
                <w:p w:rsidR="00E3113B" w:rsidRPr="00F8257C" w:rsidRDefault="00E3113B" w:rsidP="00571C5D">
                  <w:pPr>
                    <w:spacing w:after="0"/>
                    <w:jc w:val="center"/>
                    <w:rPr>
                      <w:rFonts w:eastAsia="Times New Roman"/>
                      <w:b/>
                      <w:bCs/>
                      <w:i/>
                      <w:iCs/>
                      <w:color w:val="000000"/>
                      <w:sz w:val="16"/>
                      <w:szCs w:val="16"/>
                      <w:lang w:val="en-US"/>
                    </w:rPr>
                  </w:pPr>
                  <w:r w:rsidRPr="00F8257C">
                    <w:rPr>
                      <w:rFonts w:eastAsia="Times New Roman"/>
                      <w:b/>
                      <w:bCs/>
                      <w:i/>
                      <w:iCs/>
                      <w:color w:val="000000"/>
                      <w:sz w:val="16"/>
                      <w:szCs w:val="16"/>
                      <w:lang w:val="en-US"/>
                    </w:rPr>
                    <w:t>BGN '000</w:t>
                  </w: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center"/>
                    <w:rPr>
                      <w:rFonts w:eastAsia="Times New Roman"/>
                      <w:b/>
                      <w:bCs/>
                      <w:i/>
                      <w:iCs/>
                      <w:color w:val="000000"/>
                      <w:sz w:val="16"/>
                      <w:szCs w:val="16"/>
                      <w:lang w:val="en-US"/>
                    </w:rPr>
                  </w:pPr>
                  <w:r w:rsidRPr="00F8257C">
                    <w:rPr>
                      <w:rFonts w:eastAsia="Times New Roman"/>
                      <w:b/>
                      <w:bCs/>
                      <w:i/>
                      <w:iCs/>
                      <w:color w:val="000000"/>
                      <w:sz w:val="16"/>
                      <w:szCs w:val="16"/>
                      <w:lang w:val="en-US"/>
                    </w:rPr>
                    <w:t>BGN '000</w:t>
                  </w:r>
                </w:p>
              </w:tc>
              <w:tc>
                <w:tcPr>
                  <w:tcW w:w="942" w:type="dxa"/>
                  <w:tcBorders>
                    <w:top w:val="nil"/>
                    <w:left w:val="nil"/>
                    <w:bottom w:val="nil"/>
                    <w:right w:val="nil"/>
                  </w:tcBorders>
                  <w:shd w:val="clear" w:color="auto" w:fill="auto"/>
                  <w:noWrap/>
                  <w:vAlign w:val="bottom"/>
                  <w:hideMark/>
                </w:tcPr>
                <w:p w:rsidR="00E3113B" w:rsidRPr="00F8257C" w:rsidRDefault="00E3113B" w:rsidP="00571C5D">
                  <w:pPr>
                    <w:spacing w:after="0"/>
                    <w:jc w:val="center"/>
                    <w:rPr>
                      <w:rFonts w:eastAsia="Times New Roman"/>
                      <w:b/>
                      <w:bCs/>
                      <w:i/>
                      <w:iCs/>
                      <w:color w:val="000000"/>
                      <w:sz w:val="16"/>
                      <w:szCs w:val="16"/>
                      <w:lang w:val="en-US"/>
                    </w:rPr>
                  </w:pPr>
                  <w:r w:rsidRPr="00F8257C">
                    <w:rPr>
                      <w:rFonts w:eastAsia="Times New Roman"/>
                      <w:b/>
                      <w:bCs/>
                      <w:i/>
                      <w:iCs/>
                      <w:color w:val="000000"/>
                      <w:sz w:val="16"/>
                      <w:szCs w:val="16"/>
                      <w:lang w:val="en-US"/>
                    </w:rPr>
                    <w:t>BGN '000</w:t>
                  </w: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center"/>
                    <w:rPr>
                      <w:rFonts w:eastAsia="Times New Roman"/>
                      <w:b/>
                      <w:bCs/>
                      <w:i/>
                      <w:iCs/>
                      <w:color w:val="000000"/>
                      <w:sz w:val="16"/>
                      <w:szCs w:val="16"/>
                      <w:lang w:val="en-US"/>
                    </w:rPr>
                  </w:pPr>
                  <w:r w:rsidRPr="00F8257C">
                    <w:rPr>
                      <w:rFonts w:eastAsia="Times New Roman"/>
                      <w:b/>
                      <w:bCs/>
                      <w:i/>
                      <w:iCs/>
                      <w:color w:val="000000"/>
                      <w:sz w:val="16"/>
                      <w:szCs w:val="16"/>
                      <w:lang w:val="en-US"/>
                    </w:rPr>
                    <w:t>BGN '000</w:t>
                  </w: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center"/>
                    <w:rPr>
                      <w:rFonts w:eastAsia="Times New Roman"/>
                      <w:b/>
                      <w:bCs/>
                      <w:i/>
                      <w:iCs/>
                      <w:color w:val="000000"/>
                      <w:sz w:val="16"/>
                      <w:szCs w:val="16"/>
                      <w:lang w:val="en-US"/>
                    </w:rPr>
                  </w:pPr>
                  <w:r w:rsidRPr="00F8257C">
                    <w:rPr>
                      <w:rFonts w:eastAsia="Times New Roman"/>
                      <w:b/>
                      <w:bCs/>
                      <w:i/>
                      <w:iCs/>
                      <w:color w:val="000000"/>
                      <w:sz w:val="16"/>
                      <w:szCs w:val="16"/>
                      <w:lang w:val="en-US"/>
                    </w:rPr>
                    <w:t>BGN '000</w:t>
                  </w:r>
                </w:p>
              </w:tc>
            </w:tr>
            <w:tr w:rsidR="00E3113B" w:rsidRPr="00F8257C" w:rsidTr="00571C5D">
              <w:trPr>
                <w:trHeight w:val="297"/>
              </w:trPr>
              <w:tc>
                <w:tcPr>
                  <w:tcW w:w="2297"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b/>
                      <w:bCs/>
                      <w:color w:val="000000"/>
                      <w:sz w:val="18"/>
                      <w:szCs w:val="18"/>
                      <w:lang w:val="en-US"/>
                    </w:rPr>
                  </w:pPr>
                  <w:proofErr w:type="spellStart"/>
                  <w:r w:rsidRPr="00F8257C">
                    <w:rPr>
                      <w:rFonts w:eastAsia="Times New Roman"/>
                      <w:b/>
                      <w:bCs/>
                      <w:color w:val="000000"/>
                      <w:sz w:val="18"/>
                      <w:szCs w:val="18"/>
                      <w:lang w:val="en-US"/>
                    </w:rPr>
                    <w:t>Финансови</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активи</w:t>
                  </w:r>
                  <w:proofErr w:type="spellEnd"/>
                </w:p>
              </w:tc>
              <w:tc>
                <w:tcPr>
                  <w:tcW w:w="864" w:type="dxa"/>
                  <w:tcBorders>
                    <w:top w:val="nil"/>
                    <w:left w:val="nil"/>
                    <w:bottom w:val="nil"/>
                    <w:right w:val="nil"/>
                  </w:tcBorders>
                  <w:vAlign w:val="bottom"/>
                </w:tcPr>
                <w:p w:rsidR="00E3113B" w:rsidRPr="00F8257C" w:rsidRDefault="00E3113B" w:rsidP="00571C5D">
                  <w:pPr>
                    <w:spacing w:after="0"/>
                    <w:jc w:val="right"/>
                    <w:rPr>
                      <w:rFonts w:eastAsia="Times New Roman"/>
                      <w:color w:val="000000"/>
                      <w:sz w:val="18"/>
                      <w:szCs w:val="18"/>
                      <w:lang w:val="en-US"/>
                    </w:rPr>
                  </w:pPr>
                </w:p>
              </w:tc>
              <w:tc>
                <w:tcPr>
                  <w:tcW w:w="1043"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p>
              </w:tc>
              <w:tc>
                <w:tcPr>
                  <w:tcW w:w="942"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18"/>
                      <w:szCs w:val="18"/>
                      <w:lang w:val="en-US"/>
                    </w:rPr>
                  </w:pPr>
                </w:p>
              </w:tc>
            </w:tr>
            <w:tr w:rsidR="00E3113B" w:rsidRPr="00F8257C" w:rsidTr="00571C5D">
              <w:trPr>
                <w:trHeight w:val="169"/>
              </w:trPr>
              <w:tc>
                <w:tcPr>
                  <w:tcW w:w="2297"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18"/>
                      <w:szCs w:val="18"/>
                      <w:lang w:val="en-US"/>
                    </w:rPr>
                  </w:pPr>
                  <w:proofErr w:type="spellStart"/>
                  <w:r w:rsidRPr="00F8257C">
                    <w:rPr>
                      <w:rFonts w:eastAsia="Times New Roman"/>
                      <w:color w:val="000000"/>
                      <w:sz w:val="18"/>
                      <w:szCs w:val="18"/>
                      <w:lang w:val="en-US"/>
                    </w:rPr>
                    <w:t>Търговски</w:t>
                  </w:r>
                  <w:proofErr w:type="spellEnd"/>
                  <w:r w:rsidRPr="00F8257C">
                    <w:rPr>
                      <w:rFonts w:eastAsia="Times New Roman"/>
                      <w:color w:val="000000"/>
                      <w:sz w:val="18"/>
                      <w:szCs w:val="18"/>
                      <w:lang w:val="en-US"/>
                    </w:rPr>
                    <w:t xml:space="preserve"> </w:t>
                  </w:r>
                  <w:r w:rsidRPr="00F8257C">
                    <w:rPr>
                      <w:rFonts w:eastAsia="Times New Roman"/>
                      <w:color w:val="000000"/>
                      <w:sz w:val="18"/>
                      <w:szCs w:val="18"/>
                    </w:rPr>
                    <w:t xml:space="preserve">и други </w:t>
                  </w:r>
                  <w:proofErr w:type="spellStart"/>
                  <w:r w:rsidRPr="00F8257C">
                    <w:rPr>
                      <w:rFonts w:eastAsia="Times New Roman"/>
                      <w:color w:val="000000"/>
                      <w:sz w:val="18"/>
                      <w:szCs w:val="18"/>
                      <w:lang w:val="en-US"/>
                    </w:rPr>
                    <w:t>вземания</w:t>
                  </w:r>
                  <w:proofErr w:type="spellEnd"/>
                </w:p>
              </w:tc>
              <w:tc>
                <w:tcPr>
                  <w:tcW w:w="864" w:type="dxa"/>
                  <w:tcBorders>
                    <w:top w:val="nil"/>
                    <w:left w:val="nil"/>
                    <w:bottom w:val="nil"/>
                    <w:right w:val="nil"/>
                  </w:tcBorders>
                  <w:vAlign w:val="bottom"/>
                </w:tcPr>
                <w:p w:rsidR="00E3113B" w:rsidRPr="00F8257C" w:rsidRDefault="00CF0865" w:rsidP="00571C5D">
                  <w:pPr>
                    <w:spacing w:after="0"/>
                    <w:jc w:val="right"/>
                    <w:rPr>
                      <w:rFonts w:eastAsia="Times New Roman"/>
                      <w:color w:val="000000"/>
                      <w:sz w:val="18"/>
                      <w:szCs w:val="18"/>
                    </w:rPr>
                  </w:pPr>
                  <w:r w:rsidRPr="00F8257C">
                    <w:rPr>
                      <w:rFonts w:eastAsia="Times New Roman"/>
                      <w:color w:val="000000"/>
                      <w:sz w:val="18"/>
                      <w:szCs w:val="18"/>
                    </w:rPr>
                    <w:t>1</w:t>
                  </w:r>
                  <w:r w:rsidR="00E90F70">
                    <w:rPr>
                      <w:rFonts w:eastAsia="Times New Roman"/>
                      <w:color w:val="000000"/>
                      <w:sz w:val="18"/>
                      <w:szCs w:val="18"/>
                    </w:rPr>
                    <w:t>7</w:t>
                  </w:r>
                </w:p>
              </w:tc>
              <w:tc>
                <w:tcPr>
                  <w:tcW w:w="1043" w:type="dxa"/>
                  <w:tcBorders>
                    <w:top w:val="nil"/>
                    <w:left w:val="nil"/>
                    <w:bottom w:val="nil"/>
                    <w:right w:val="nil"/>
                  </w:tcBorders>
                  <w:shd w:val="clear" w:color="auto" w:fill="auto"/>
                  <w:noWrap/>
                  <w:vAlign w:val="bottom"/>
                  <w:hideMark/>
                </w:tcPr>
                <w:p w:rsidR="00E3113B" w:rsidRPr="00AB6864" w:rsidRDefault="00AB6864" w:rsidP="00571C5D">
                  <w:pPr>
                    <w:spacing w:after="0"/>
                    <w:jc w:val="right"/>
                    <w:rPr>
                      <w:rFonts w:eastAsia="Times New Roman"/>
                      <w:color w:val="000000"/>
                      <w:sz w:val="18"/>
                      <w:szCs w:val="18"/>
                      <w:lang w:val="en-US"/>
                    </w:rPr>
                  </w:pPr>
                  <w:r>
                    <w:rPr>
                      <w:rFonts w:eastAsia="Times New Roman"/>
                      <w:color w:val="000000"/>
                      <w:sz w:val="18"/>
                      <w:szCs w:val="18"/>
                      <w:lang w:val="en-US"/>
                    </w:rPr>
                    <w:t>57</w:t>
                  </w: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r w:rsidRPr="00F8257C">
                    <w:rPr>
                      <w:rFonts w:eastAsia="Times New Roman"/>
                      <w:color w:val="000000"/>
                      <w:sz w:val="18"/>
                      <w:szCs w:val="18"/>
                      <w:lang w:val="en-US"/>
                    </w:rPr>
                    <w:t>-</w:t>
                  </w:r>
                </w:p>
              </w:tc>
              <w:tc>
                <w:tcPr>
                  <w:tcW w:w="942"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r w:rsidRPr="00F8257C">
                    <w:rPr>
                      <w:rFonts w:eastAsia="Times New Roman"/>
                      <w:color w:val="000000"/>
                      <w:sz w:val="18"/>
                      <w:szCs w:val="18"/>
                      <w:lang w:val="en-US"/>
                    </w:rPr>
                    <w:t>-</w:t>
                  </w:r>
                </w:p>
              </w:tc>
              <w:tc>
                <w:tcPr>
                  <w:tcW w:w="941" w:type="dxa"/>
                  <w:tcBorders>
                    <w:top w:val="nil"/>
                    <w:left w:val="nil"/>
                    <w:bottom w:val="nil"/>
                    <w:right w:val="nil"/>
                  </w:tcBorders>
                  <w:shd w:val="clear" w:color="auto" w:fill="auto"/>
                  <w:noWrap/>
                  <w:vAlign w:val="bottom"/>
                  <w:hideMark/>
                </w:tcPr>
                <w:p w:rsidR="00E3113B" w:rsidRPr="00AB6864" w:rsidRDefault="00AB6864" w:rsidP="00571C5D">
                  <w:pPr>
                    <w:spacing w:after="0"/>
                    <w:jc w:val="right"/>
                    <w:rPr>
                      <w:rFonts w:eastAsia="Times New Roman"/>
                      <w:color w:val="000000"/>
                      <w:sz w:val="18"/>
                      <w:szCs w:val="18"/>
                      <w:lang w:val="en-US"/>
                    </w:rPr>
                  </w:pPr>
                  <w:r>
                    <w:rPr>
                      <w:rFonts w:eastAsia="Times New Roman"/>
                      <w:color w:val="000000"/>
                      <w:sz w:val="18"/>
                      <w:szCs w:val="18"/>
                      <w:lang w:val="en-US"/>
                    </w:rPr>
                    <w:t>57</w:t>
                  </w:r>
                </w:p>
              </w:tc>
              <w:tc>
                <w:tcPr>
                  <w:tcW w:w="941" w:type="dxa"/>
                  <w:tcBorders>
                    <w:top w:val="nil"/>
                    <w:left w:val="nil"/>
                    <w:bottom w:val="nil"/>
                    <w:right w:val="nil"/>
                  </w:tcBorders>
                  <w:shd w:val="clear" w:color="auto" w:fill="auto"/>
                  <w:noWrap/>
                  <w:vAlign w:val="bottom"/>
                  <w:hideMark/>
                </w:tcPr>
                <w:p w:rsidR="00E3113B" w:rsidRPr="00AB6864" w:rsidRDefault="00AB6864" w:rsidP="00571C5D">
                  <w:pPr>
                    <w:spacing w:after="0"/>
                    <w:jc w:val="right"/>
                    <w:rPr>
                      <w:rFonts w:eastAsia="Times New Roman"/>
                      <w:color w:val="000000"/>
                      <w:sz w:val="18"/>
                      <w:szCs w:val="18"/>
                      <w:lang w:val="en-US"/>
                    </w:rPr>
                  </w:pPr>
                  <w:r>
                    <w:rPr>
                      <w:rFonts w:eastAsia="Times New Roman"/>
                      <w:color w:val="000000"/>
                      <w:sz w:val="18"/>
                      <w:szCs w:val="18"/>
                      <w:lang w:val="en-US"/>
                    </w:rPr>
                    <w:t>57</w:t>
                  </w:r>
                </w:p>
              </w:tc>
            </w:tr>
            <w:tr w:rsidR="00E3113B" w:rsidRPr="00F8257C" w:rsidTr="00571C5D">
              <w:trPr>
                <w:trHeight w:val="297"/>
              </w:trPr>
              <w:tc>
                <w:tcPr>
                  <w:tcW w:w="2297" w:type="dxa"/>
                  <w:tcBorders>
                    <w:top w:val="nil"/>
                    <w:left w:val="nil"/>
                    <w:bottom w:val="nil"/>
                    <w:right w:val="nil"/>
                  </w:tcBorders>
                  <w:shd w:val="clear" w:color="auto" w:fill="auto"/>
                  <w:noWrap/>
                  <w:vAlign w:val="bottom"/>
                  <w:hideMark/>
                </w:tcPr>
                <w:p w:rsidR="00E3113B" w:rsidRPr="00BE3A3A" w:rsidRDefault="00E3113B" w:rsidP="00571C5D">
                  <w:pPr>
                    <w:spacing w:after="0"/>
                    <w:rPr>
                      <w:rFonts w:eastAsia="Times New Roman"/>
                      <w:color w:val="000000"/>
                      <w:sz w:val="18"/>
                      <w:szCs w:val="18"/>
                    </w:rPr>
                  </w:pPr>
                  <w:r w:rsidRPr="00BE3A3A">
                    <w:rPr>
                      <w:rFonts w:eastAsia="Times New Roman"/>
                      <w:color w:val="000000"/>
                      <w:sz w:val="18"/>
                      <w:szCs w:val="18"/>
                    </w:rPr>
                    <w:t>Парични средства и парични еквиваленти</w:t>
                  </w:r>
                </w:p>
              </w:tc>
              <w:tc>
                <w:tcPr>
                  <w:tcW w:w="864" w:type="dxa"/>
                  <w:tcBorders>
                    <w:top w:val="nil"/>
                    <w:left w:val="nil"/>
                    <w:bottom w:val="nil"/>
                    <w:right w:val="nil"/>
                  </w:tcBorders>
                  <w:vAlign w:val="bottom"/>
                </w:tcPr>
                <w:p w:rsidR="00E3113B" w:rsidRPr="00F8257C" w:rsidRDefault="00E90F70" w:rsidP="00571C5D">
                  <w:pPr>
                    <w:spacing w:after="0"/>
                    <w:jc w:val="right"/>
                    <w:rPr>
                      <w:rFonts w:eastAsia="Times New Roman"/>
                      <w:color w:val="000000"/>
                      <w:sz w:val="18"/>
                      <w:szCs w:val="18"/>
                    </w:rPr>
                  </w:pPr>
                  <w:r>
                    <w:rPr>
                      <w:rFonts w:eastAsia="Times New Roman"/>
                      <w:color w:val="000000"/>
                      <w:sz w:val="18"/>
                      <w:szCs w:val="18"/>
                    </w:rPr>
                    <w:t>19</w:t>
                  </w:r>
                </w:p>
              </w:tc>
              <w:tc>
                <w:tcPr>
                  <w:tcW w:w="1043" w:type="dxa"/>
                  <w:tcBorders>
                    <w:top w:val="nil"/>
                    <w:left w:val="nil"/>
                    <w:bottom w:val="nil"/>
                    <w:right w:val="nil"/>
                  </w:tcBorders>
                  <w:shd w:val="clear" w:color="auto" w:fill="auto"/>
                  <w:noWrap/>
                  <w:vAlign w:val="bottom"/>
                  <w:hideMark/>
                </w:tcPr>
                <w:p w:rsidR="00E3113B" w:rsidRPr="00AB6864" w:rsidRDefault="00AB6864" w:rsidP="00571C5D">
                  <w:pPr>
                    <w:spacing w:after="0"/>
                    <w:jc w:val="right"/>
                    <w:rPr>
                      <w:rFonts w:eastAsia="Times New Roman"/>
                      <w:color w:val="000000"/>
                      <w:sz w:val="18"/>
                      <w:szCs w:val="18"/>
                      <w:lang w:val="en-US"/>
                    </w:rPr>
                  </w:pPr>
                  <w:r>
                    <w:rPr>
                      <w:rFonts w:eastAsia="Times New Roman"/>
                      <w:color w:val="000000"/>
                      <w:sz w:val="18"/>
                      <w:szCs w:val="18"/>
                      <w:lang w:val="en-US"/>
                    </w:rPr>
                    <w:t>51</w:t>
                  </w: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r w:rsidRPr="00F8257C">
                    <w:rPr>
                      <w:rFonts w:eastAsia="Times New Roman"/>
                      <w:color w:val="000000"/>
                      <w:sz w:val="18"/>
                      <w:szCs w:val="18"/>
                      <w:lang w:val="en-US"/>
                    </w:rPr>
                    <w:t>-</w:t>
                  </w:r>
                </w:p>
              </w:tc>
              <w:tc>
                <w:tcPr>
                  <w:tcW w:w="942"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r w:rsidRPr="00F8257C">
                    <w:rPr>
                      <w:rFonts w:eastAsia="Times New Roman"/>
                      <w:color w:val="000000"/>
                      <w:sz w:val="18"/>
                      <w:szCs w:val="18"/>
                      <w:lang w:val="en-US"/>
                    </w:rPr>
                    <w:t>-</w:t>
                  </w:r>
                </w:p>
              </w:tc>
              <w:tc>
                <w:tcPr>
                  <w:tcW w:w="941" w:type="dxa"/>
                  <w:tcBorders>
                    <w:top w:val="nil"/>
                    <w:left w:val="nil"/>
                    <w:bottom w:val="nil"/>
                    <w:right w:val="nil"/>
                  </w:tcBorders>
                  <w:shd w:val="clear" w:color="auto" w:fill="auto"/>
                  <w:noWrap/>
                  <w:vAlign w:val="bottom"/>
                  <w:hideMark/>
                </w:tcPr>
                <w:p w:rsidR="00E3113B" w:rsidRPr="00AB6864" w:rsidRDefault="00AB6864" w:rsidP="00571C5D">
                  <w:pPr>
                    <w:spacing w:after="0"/>
                    <w:jc w:val="right"/>
                    <w:rPr>
                      <w:rFonts w:eastAsia="Times New Roman"/>
                      <w:color w:val="000000"/>
                      <w:sz w:val="18"/>
                      <w:szCs w:val="18"/>
                      <w:lang w:val="en-US"/>
                    </w:rPr>
                  </w:pPr>
                  <w:r>
                    <w:rPr>
                      <w:rFonts w:eastAsia="Times New Roman"/>
                      <w:color w:val="000000"/>
                      <w:sz w:val="18"/>
                      <w:szCs w:val="18"/>
                      <w:lang w:val="en-US"/>
                    </w:rPr>
                    <w:t>51</w:t>
                  </w:r>
                </w:p>
              </w:tc>
              <w:tc>
                <w:tcPr>
                  <w:tcW w:w="941" w:type="dxa"/>
                  <w:tcBorders>
                    <w:top w:val="nil"/>
                    <w:left w:val="nil"/>
                    <w:bottom w:val="nil"/>
                    <w:right w:val="nil"/>
                  </w:tcBorders>
                  <w:shd w:val="clear" w:color="auto" w:fill="auto"/>
                  <w:noWrap/>
                  <w:vAlign w:val="bottom"/>
                  <w:hideMark/>
                </w:tcPr>
                <w:p w:rsidR="00E3113B" w:rsidRPr="00AB6864" w:rsidRDefault="00AB6864" w:rsidP="00571C5D">
                  <w:pPr>
                    <w:spacing w:after="0"/>
                    <w:jc w:val="right"/>
                    <w:rPr>
                      <w:rFonts w:eastAsia="Times New Roman"/>
                      <w:color w:val="000000"/>
                      <w:sz w:val="18"/>
                      <w:szCs w:val="18"/>
                      <w:lang w:val="en-US"/>
                    </w:rPr>
                  </w:pPr>
                  <w:r>
                    <w:rPr>
                      <w:rFonts w:eastAsia="Times New Roman"/>
                      <w:color w:val="000000"/>
                      <w:sz w:val="18"/>
                      <w:szCs w:val="18"/>
                      <w:lang w:val="en-US"/>
                    </w:rPr>
                    <w:t>51</w:t>
                  </w:r>
                </w:p>
              </w:tc>
            </w:tr>
            <w:tr w:rsidR="00E3113B" w:rsidRPr="00F8257C" w:rsidTr="00571C5D">
              <w:trPr>
                <w:trHeight w:val="154"/>
              </w:trPr>
              <w:tc>
                <w:tcPr>
                  <w:tcW w:w="2297"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b/>
                      <w:bCs/>
                      <w:color w:val="000000"/>
                      <w:sz w:val="18"/>
                      <w:szCs w:val="18"/>
                      <w:lang w:val="en-US"/>
                    </w:rPr>
                  </w:pPr>
                  <w:proofErr w:type="spellStart"/>
                  <w:r w:rsidRPr="00F8257C">
                    <w:rPr>
                      <w:rFonts w:eastAsia="Times New Roman"/>
                      <w:b/>
                      <w:bCs/>
                      <w:color w:val="000000"/>
                      <w:sz w:val="18"/>
                      <w:szCs w:val="18"/>
                      <w:lang w:val="en-US"/>
                    </w:rPr>
                    <w:t>Общо</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финансови</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активи</w:t>
                  </w:r>
                  <w:proofErr w:type="spellEnd"/>
                </w:p>
              </w:tc>
              <w:tc>
                <w:tcPr>
                  <w:tcW w:w="864" w:type="dxa"/>
                  <w:tcBorders>
                    <w:left w:val="nil"/>
                    <w:right w:val="nil"/>
                  </w:tcBorders>
                  <w:vAlign w:val="bottom"/>
                </w:tcPr>
                <w:p w:rsidR="00E3113B" w:rsidRPr="00F8257C" w:rsidRDefault="00E3113B" w:rsidP="00571C5D">
                  <w:pPr>
                    <w:spacing w:after="0"/>
                    <w:jc w:val="right"/>
                    <w:rPr>
                      <w:rFonts w:eastAsia="Times New Roman"/>
                      <w:b/>
                      <w:bCs/>
                      <w:color w:val="000000"/>
                      <w:sz w:val="18"/>
                      <w:szCs w:val="18"/>
                    </w:rPr>
                  </w:pPr>
                </w:p>
              </w:tc>
              <w:tc>
                <w:tcPr>
                  <w:tcW w:w="1043" w:type="dxa"/>
                  <w:tcBorders>
                    <w:top w:val="single" w:sz="4" w:space="0" w:color="auto"/>
                    <w:left w:val="nil"/>
                    <w:bottom w:val="single" w:sz="4" w:space="0" w:color="auto"/>
                    <w:right w:val="nil"/>
                  </w:tcBorders>
                  <w:shd w:val="clear" w:color="auto" w:fill="auto"/>
                  <w:noWrap/>
                  <w:vAlign w:val="bottom"/>
                  <w:hideMark/>
                </w:tcPr>
                <w:p w:rsidR="00E3113B" w:rsidRPr="00AB6864" w:rsidRDefault="00FD79DA" w:rsidP="00AB6864">
                  <w:pPr>
                    <w:spacing w:after="0"/>
                    <w:jc w:val="right"/>
                    <w:rPr>
                      <w:rFonts w:eastAsia="Times New Roman"/>
                      <w:b/>
                      <w:bCs/>
                      <w:color w:val="000000"/>
                      <w:sz w:val="18"/>
                      <w:szCs w:val="18"/>
                      <w:lang w:val="en-US"/>
                    </w:rPr>
                  </w:pPr>
                  <w:r>
                    <w:rPr>
                      <w:rFonts w:eastAsia="Times New Roman"/>
                      <w:b/>
                      <w:bCs/>
                      <w:color w:val="000000"/>
                      <w:sz w:val="18"/>
                      <w:szCs w:val="18"/>
                    </w:rPr>
                    <w:t>1</w:t>
                  </w:r>
                  <w:r w:rsidR="00AB6864">
                    <w:rPr>
                      <w:rFonts w:eastAsia="Times New Roman"/>
                      <w:b/>
                      <w:bCs/>
                      <w:color w:val="000000"/>
                      <w:sz w:val="18"/>
                      <w:szCs w:val="18"/>
                      <w:lang w:val="en-US"/>
                    </w:rPr>
                    <w:t>08</w:t>
                  </w:r>
                </w:p>
              </w:tc>
              <w:tc>
                <w:tcPr>
                  <w:tcW w:w="941" w:type="dxa"/>
                  <w:tcBorders>
                    <w:top w:val="single" w:sz="4" w:space="0" w:color="auto"/>
                    <w:left w:val="nil"/>
                    <w:bottom w:val="single" w:sz="4" w:space="0" w:color="auto"/>
                    <w:right w:val="nil"/>
                  </w:tcBorders>
                  <w:shd w:val="clear" w:color="auto" w:fill="auto"/>
                  <w:noWrap/>
                  <w:vAlign w:val="bottom"/>
                  <w:hideMark/>
                </w:tcPr>
                <w:p w:rsidR="00E3113B" w:rsidRPr="00F8257C" w:rsidRDefault="00E3113B" w:rsidP="00571C5D">
                  <w:pPr>
                    <w:spacing w:after="0"/>
                    <w:jc w:val="right"/>
                    <w:rPr>
                      <w:rFonts w:eastAsia="Times New Roman"/>
                      <w:b/>
                      <w:bCs/>
                      <w:color w:val="000000"/>
                      <w:sz w:val="18"/>
                      <w:szCs w:val="18"/>
                      <w:lang w:val="en-US"/>
                    </w:rPr>
                  </w:pPr>
                  <w:r w:rsidRPr="00F8257C">
                    <w:rPr>
                      <w:rFonts w:eastAsia="Times New Roman"/>
                      <w:b/>
                      <w:bCs/>
                      <w:color w:val="000000"/>
                      <w:sz w:val="18"/>
                      <w:szCs w:val="18"/>
                      <w:lang w:val="en-US"/>
                    </w:rPr>
                    <w:t>-</w:t>
                  </w:r>
                </w:p>
              </w:tc>
              <w:tc>
                <w:tcPr>
                  <w:tcW w:w="942" w:type="dxa"/>
                  <w:tcBorders>
                    <w:top w:val="single" w:sz="4" w:space="0" w:color="auto"/>
                    <w:left w:val="nil"/>
                    <w:bottom w:val="single" w:sz="4" w:space="0" w:color="auto"/>
                    <w:right w:val="nil"/>
                  </w:tcBorders>
                  <w:shd w:val="clear" w:color="auto" w:fill="auto"/>
                  <w:noWrap/>
                  <w:vAlign w:val="bottom"/>
                  <w:hideMark/>
                </w:tcPr>
                <w:p w:rsidR="00E3113B" w:rsidRPr="00F8257C" w:rsidRDefault="00E3113B" w:rsidP="00571C5D">
                  <w:pPr>
                    <w:spacing w:after="0"/>
                    <w:jc w:val="right"/>
                    <w:rPr>
                      <w:rFonts w:eastAsia="Times New Roman"/>
                      <w:b/>
                      <w:bCs/>
                      <w:color w:val="000000"/>
                      <w:sz w:val="18"/>
                      <w:szCs w:val="18"/>
                      <w:lang w:val="en-US"/>
                    </w:rPr>
                  </w:pPr>
                  <w:r w:rsidRPr="00F8257C">
                    <w:rPr>
                      <w:rFonts w:eastAsia="Times New Roman"/>
                      <w:b/>
                      <w:bCs/>
                      <w:color w:val="000000"/>
                      <w:sz w:val="18"/>
                      <w:szCs w:val="18"/>
                      <w:lang w:val="en-US"/>
                    </w:rPr>
                    <w:t>-</w:t>
                  </w:r>
                </w:p>
              </w:tc>
              <w:tc>
                <w:tcPr>
                  <w:tcW w:w="941" w:type="dxa"/>
                  <w:tcBorders>
                    <w:top w:val="single" w:sz="4" w:space="0" w:color="auto"/>
                    <w:left w:val="nil"/>
                    <w:bottom w:val="single" w:sz="4" w:space="0" w:color="auto"/>
                    <w:right w:val="nil"/>
                  </w:tcBorders>
                  <w:shd w:val="clear" w:color="auto" w:fill="auto"/>
                  <w:noWrap/>
                  <w:vAlign w:val="bottom"/>
                  <w:hideMark/>
                </w:tcPr>
                <w:p w:rsidR="00E3113B" w:rsidRPr="00AB6864" w:rsidRDefault="00FD79DA" w:rsidP="00AB6864">
                  <w:pPr>
                    <w:spacing w:after="0"/>
                    <w:jc w:val="right"/>
                    <w:rPr>
                      <w:rFonts w:eastAsia="Times New Roman"/>
                      <w:b/>
                      <w:bCs/>
                      <w:color w:val="000000"/>
                      <w:sz w:val="18"/>
                      <w:szCs w:val="18"/>
                      <w:lang w:val="en-US"/>
                    </w:rPr>
                  </w:pPr>
                  <w:r>
                    <w:rPr>
                      <w:rFonts w:eastAsia="Times New Roman"/>
                      <w:b/>
                      <w:bCs/>
                      <w:color w:val="000000"/>
                      <w:sz w:val="18"/>
                      <w:szCs w:val="18"/>
                    </w:rPr>
                    <w:t>1</w:t>
                  </w:r>
                  <w:r w:rsidR="00AB6864">
                    <w:rPr>
                      <w:rFonts w:eastAsia="Times New Roman"/>
                      <w:b/>
                      <w:bCs/>
                      <w:color w:val="000000"/>
                      <w:sz w:val="18"/>
                      <w:szCs w:val="18"/>
                      <w:lang w:val="en-US"/>
                    </w:rPr>
                    <w:t>08</w:t>
                  </w:r>
                </w:p>
              </w:tc>
              <w:tc>
                <w:tcPr>
                  <w:tcW w:w="941" w:type="dxa"/>
                  <w:tcBorders>
                    <w:top w:val="single" w:sz="4" w:space="0" w:color="auto"/>
                    <w:left w:val="nil"/>
                    <w:bottom w:val="single" w:sz="4" w:space="0" w:color="auto"/>
                    <w:right w:val="nil"/>
                  </w:tcBorders>
                  <w:shd w:val="clear" w:color="auto" w:fill="auto"/>
                  <w:noWrap/>
                  <w:vAlign w:val="bottom"/>
                  <w:hideMark/>
                </w:tcPr>
                <w:p w:rsidR="00E3113B" w:rsidRPr="00AB6864" w:rsidRDefault="00AB6864" w:rsidP="00571C5D">
                  <w:pPr>
                    <w:spacing w:after="0"/>
                    <w:jc w:val="right"/>
                    <w:rPr>
                      <w:rFonts w:eastAsia="Times New Roman"/>
                      <w:b/>
                      <w:bCs/>
                      <w:color w:val="000000"/>
                      <w:sz w:val="18"/>
                      <w:szCs w:val="18"/>
                      <w:lang w:val="en-US"/>
                    </w:rPr>
                  </w:pPr>
                  <w:r>
                    <w:rPr>
                      <w:rFonts w:eastAsia="Times New Roman"/>
                      <w:b/>
                      <w:bCs/>
                      <w:color w:val="000000"/>
                      <w:sz w:val="18"/>
                      <w:szCs w:val="18"/>
                      <w:lang w:val="en-US"/>
                    </w:rPr>
                    <w:t>108</w:t>
                  </w:r>
                </w:p>
              </w:tc>
            </w:tr>
            <w:tr w:rsidR="00E3113B" w:rsidRPr="00F8257C" w:rsidTr="00571C5D">
              <w:trPr>
                <w:trHeight w:val="70"/>
              </w:trPr>
              <w:tc>
                <w:tcPr>
                  <w:tcW w:w="2297"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8"/>
                      <w:szCs w:val="8"/>
                      <w:lang w:val="en-US"/>
                    </w:rPr>
                  </w:pPr>
                </w:p>
              </w:tc>
              <w:tc>
                <w:tcPr>
                  <w:tcW w:w="864" w:type="dxa"/>
                  <w:tcBorders>
                    <w:top w:val="nil"/>
                    <w:left w:val="nil"/>
                    <w:bottom w:val="nil"/>
                    <w:right w:val="nil"/>
                  </w:tcBorders>
                  <w:vAlign w:val="bottom"/>
                </w:tcPr>
                <w:p w:rsidR="00E3113B" w:rsidRPr="00F8257C" w:rsidRDefault="00E3113B" w:rsidP="00571C5D">
                  <w:pPr>
                    <w:spacing w:after="0"/>
                    <w:rPr>
                      <w:rFonts w:eastAsia="Times New Roman"/>
                      <w:color w:val="000000"/>
                      <w:sz w:val="8"/>
                      <w:szCs w:val="8"/>
                      <w:lang w:val="en-US"/>
                    </w:rPr>
                  </w:pPr>
                </w:p>
              </w:tc>
              <w:tc>
                <w:tcPr>
                  <w:tcW w:w="1043"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8"/>
                      <w:szCs w:val="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8"/>
                      <w:szCs w:val="8"/>
                      <w:lang w:val="en-US"/>
                    </w:rPr>
                  </w:pPr>
                </w:p>
              </w:tc>
              <w:tc>
                <w:tcPr>
                  <w:tcW w:w="942"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8"/>
                      <w:szCs w:val="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8"/>
                      <w:szCs w:val="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8"/>
                      <w:szCs w:val="8"/>
                      <w:lang w:val="en-US"/>
                    </w:rPr>
                  </w:pPr>
                </w:p>
              </w:tc>
            </w:tr>
            <w:tr w:rsidR="00E3113B" w:rsidRPr="00F8257C" w:rsidTr="00571C5D">
              <w:trPr>
                <w:trHeight w:val="297"/>
              </w:trPr>
              <w:tc>
                <w:tcPr>
                  <w:tcW w:w="2297"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b/>
                      <w:bCs/>
                      <w:color w:val="000000"/>
                      <w:sz w:val="18"/>
                      <w:szCs w:val="18"/>
                      <w:lang w:val="en-US"/>
                    </w:rPr>
                  </w:pPr>
                  <w:proofErr w:type="spellStart"/>
                  <w:r w:rsidRPr="00F8257C">
                    <w:rPr>
                      <w:rFonts w:eastAsia="Times New Roman"/>
                      <w:b/>
                      <w:bCs/>
                      <w:color w:val="000000"/>
                      <w:sz w:val="18"/>
                      <w:szCs w:val="18"/>
                      <w:lang w:val="en-US"/>
                    </w:rPr>
                    <w:t>Финансови</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пасиви</w:t>
                  </w:r>
                  <w:proofErr w:type="spellEnd"/>
                </w:p>
              </w:tc>
              <w:tc>
                <w:tcPr>
                  <w:tcW w:w="864" w:type="dxa"/>
                  <w:tcBorders>
                    <w:top w:val="nil"/>
                    <w:left w:val="nil"/>
                    <w:bottom w:val="nil"/>
                    <w:right w:val="nil"/>
                  </w:tcBorders>
                  <w:vAlign w:val="bottom"/>
                </w:tcPr>
                <w:p w:rsidR="00E3113B" w:rsidRPr="00F8257C" w:rsidRDefault="00E3113B" w:rsidP="00571C5D">
                  <w:pPr>
                    <w:spacing w:after="0"/>
                    <w:rPr>
                      <w:rFonts w:eastAsia="Times New Roman"/>
                      <w:color w:val="000000"/>
                      <w:sz w:val="18"/>
                      <w:szCs w:val="18"/>
                      <w:lang w:val="en-US"/>
                    </w:rPr>
                  </w:pPr>
                </w:p>
              </w:tc>
              <w:tc>
                <w:tcPr>
                  <w:tcW w:w="1043"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18"/>
                      <w:szCs w:val="18"/>
                      <w:lang w:val="en-US"/>
                    </w:rPr>
                  </w:pPr>
                </w:p>
              </w:tc>
              <w:tc>
                <w:tcPr>
                  <w:tcW w:w="942"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18"/>
                      <w:szCs w:val="18"/>
                      <w:lang w:val="en-US"/>
                    </w:rPr>
                  </w:pPr>
                </w:p>
              </w:tc>
            </w:tr>
            <w:tr w:rsidR="00E3113B" w:rsidRPr="00F8257C" w:rsidTr="00571C5D">
              <w:trPr>
                <w:trHeight w:val="174"/>
              </w:trPr>
              <w:tc>
                <w:tcPr>
                  <w:tcW w:w="2297"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18"/>
                      <w:szCs w:val="18"/>
                      <w:lang w:val="en-US"/>
                    </w:rPr>
                  </w:pPr>
                  <w:proofErr w:type="spellStart"/>
                  <w:r w:rsidRPr="00F8257C">
                    <w:rPr>
                      <w:rFonts w:eastAsia="Times New Roman"/>
                      <w:color w:val="000000"/>
                      <w:sz w:val="18"/>
                      <w:szCs w:val="18"/>
                      <w:lang w:val="en-US"/>
                    </w:rPr>
                    <w:t>Търговски</w:t>
                  </w:r>
                  <w:proofErr w:type="spellEnd"/>
                  <w:r w:rsidRPr="00F8257C">
                    <w:rPr>
                      <w:rFonts w:eastAsia="Times New Roman"/>
                      <w:color w:val="000000"/>
                      <w:sz w:val="18"/>
                      <w:szCs w:val="18"/>
                      <w:lang w:val="en-US"/>
                    </w:rPr>
                    <w:t xml:space="preserve"> </w:t>
                  </w:r>
                  <w:r w:rsidRPr="00F8257C">
                    <w:rPr>
                      <w:rFonts w:eastAsia="Times New Roman"/>
                      <w:color w:val="000000"/>
                      <w:sz w:val="18"/>
                      <w:szCs w:val="18"/>
                    </w:rPr>
                    <w:t xml:space="preserve">и други </w:t>
                  </w:r>
                  <w:proofErr w:type="spellStart"/>
                  <w:r w:rsidRPr="00F8257C">
                    <w:rPr>
                      <w:rFonts w:eastAsia="Times New Roman"/>
                      <w:color w:val="000000"/>
                      <w:sz w:val="18"/>
                      <w:szCs w:val="18"/>
                      <w:lang w:val="en-US"/>
                    </w:rPr>
                    <w:t>задължения</w:t>
                  </w:r>
                  <w:proofErr w:type="spellEnd"/>
                </w:p>
              </w:tc>
              <w:tc>
                <w:tcPr>
                  <w:tcW w:w="864" w:type="dxa"/>
                  <w:tcBorders>
                    <w:top w:val="nil"/>
                    <w:left w:val="nil"/>
                    <w:bottom w:val="nil"/>
                    <w:right w:val="nil"/>
                  </w:tcBorders>
                  <w:vAlign w:val="bottom"/>
                </w:tcPr>
                <w:p w:rsidR="00E3113B" w:rsidRPr="00310A45" w:rsidRDefault="00E3113B" w:rsidP="00310A45">
                  <w:pPr>
                    <w:spacing w:after="0"/>
                    <w:jc w:val="right"/>
                    <w:rPr>
                      <w:rFonts w:eastAsia="Times New Roman"/>
                      <w:sz w:val="18"/>
                      <w:szCs w:val="18"/>
                      <w:lang w:val="en-US"/>
                    </w:rPr>
                  </w:pPr>
                  <w:r w:rsidRPr="00F8257C">
                    <w:rPr>
                      <w:rFonts w:eastAsia="Times New Roman"/>
                      <w:sz w:val="18"/>
                      <w:szCs w:val="18"/>
                    </w:rPr>
                    <w:t>2</w:t>
                  </w:r>
                  <w:proofErr w:type="spellStart"/>
                  <w:r w:rsidR="00310A45">
                    <w:rPr>
                      <w:rFonts w:eastAsia="Times New Roman"/>
                      <w:sz w:val="18"/>
                      <w:szCs w:val="18"/>
                      <w:lang w:val="en-US"/>
                    </w:rPr>
                    <w:t>2</w:t>
                  </w:r>
                  <w:proofErr w:type="spellEnd"/>
                </w:p>
              </w:tc>
              <w:tc>
                <w:tcPr>
                  <w:tcW w:w="1043" w:type="dxa"/>
                  <w:tcBorders>
                    <w:top w:val="nil"/>
                    <w:left w:val="nil"/>
                    <w:bottom w:val="nil"/>
                    <w:right w:val="nil"/>
                  </w:tcBorders>
                  <w:shd w:val="clear" w:color="auto" w:fill="auto"/>
                  <w:noWrap/>
                  <w:vAlign w:val="bottom"/>
                  <w:hideMark/>
                </w:tcPr>
                <w:p w:rsidR="00E3113B" w:rsidRPr="00AB6864" w:rsidRDefault="00AB6864" w:rsidP="00571C5D">
                  <w:pPr>
                    <w:spacing w:after="0"/>
                    <w:jc w:val="right"/>
                    <w:rPr>
                      <w:rFonts w:eastAsia="Times New Roman"/>
                      <w:color w:val="000000"/>
                      <w:sz w:val="18"/>
                      <w:szCs w:val="18"/>
                      <w:lang w:val="en-US"/>
                    </w:rPr>
                  </w:pPr>
                  <w:r>
                    <w:rPr>
                      <w:rFonts w:eastAsia="Times New Roman"/>
                      <w:color w:val="000000"/>
                      <w:sz w:val="18"/>
                      <w:szCs w:val="18"/>
                      <w:lang w:val="en-US"/>
                    </w:rPr>
                    <w:t>147</w:t>
                  </w: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sz w:val="18"/>
                      <w:szCs w:val="18"/>
                    </w:rPr>
                  </w:pPr>
                  <w:r w:rsidRPr="00F8257C">
                    <w:rPr>
                      <w:rFonts w:eastAsia="Times New Roman"/>
                      <w:sz w:val="18"/>
                      <w:szCs w:val="18"/>
                    </w:rPr>
                    <w:t>-</w:t>
                  </w:r>
                </w:p>
              </w:tc>
              <w:tc>
                <w:tcPr>
                  <w:tcW w:w="942"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sz w:val="18"/>
                      <w:szCs w:val="18"/>
                    </w:rPr>
                  </w:pPr>
                  <w:r w:rsidRPr="00F8257C">
                    <w:rPr>
                      <w:rFonts w:eastAsia="Times New Roman"/>
                      <w:sz w:val="18"/>
                      <w:szCs w:val="18"/>
                    </w:rPr>
                    <w:t>-</w:t>
                  </w:r>
                </w:p>
              </w:tc>
              <w:tc>
                <w:tcPr>
                  <w:tcW w:w="941" w:type="dxa"/>
                  <w:tcBorders>
                    <w:top w:val="nil"/>
                    <w:left w:val="nil"/>
                    <w:bottom w:val="nil"/>
                    <w:right w:val="nil"/>
                  </w:tcBorders>
                  <w:shd w:val="clear" w:color="auto" w:fill="auto"/>
                  <w:noWrap/>
                  <w:vAlign w:val="bottom"/>
                  <w:hideMark/>
                </w:tcPr>
                <w:p w:rsidR="00E3113B" w:rsidRPr="00AB6864" w:rsidRDefault="00AB6864" w:rsidP="00571C5D">
                  <w:pPr>
                    <w:spacing w:after="0"/>
                    <w:jc w:val="right"/>
                    <w:rPr>
                      <w:rFonts w:eastAsia="Times New Roman"/>
                      <w:color w:val="000000"/>
                      <w:sz w:val="18"/>
                      <w:szCs w:val="18"/>
                      <w:lang w:val="en-US"/>
                    </w:rPr>
                  </w:pPr>
                  <w:r>
                    <w:rPr>
                      <w:rFonts w:eastAsia="Times New Roman"/>
                      <w:sz w:val="18"/>
                      <w:szCs w:val="18"/>
                      <w:lang w:val="en-US"/>
                    </w:rPr>
                    <w:t>147</w:t>
                  </w:r>
                </w:p>
              </w:tc>
              <w:tc>
                <w:tcPr>
                  <w:tcW w:w="941" w:type="dxa"/>
                  <w:tcBorders>
                    <w:top w:val="nil"/>
                    <w:left w:val="nil"/>
                    <w:bottom w:val="nil"/>
                    <w:right w:val="nil"/>
                  </w:tcBorders>
                  <w:shd w:val="clear" w:color="auto" w:fill="auto"/>
                  <w:noWrap/>
                  <w:vAlign w:val="bottom"/>
                  <w:hideMark/>
                </w:tcPr>
                <w:p w:rsidR="00E3113B" w:rsidRPr="00AB6864" w:rsidRDefault="00AB6864" w:rsidP="00571C5D">
                  <w:pPr>
                    <w:spacing w:after="0"/>
                    <w:jc w:val="right"/>
                    <w:rPr>
                      <w:rFonts w:eastAsia="Times New Roman"/>
                      <w:color w:val="000000"/>
                      <w:sz w:val="18"/>
                      <w:szCs w:val="18"/>
                      <w:lang w:val="en-US"/>
                    </w:rPr>
                  </w:pPr>
                  <w:r>
                    <w:rPr>
                      <w:rFonts w:eastAsia="Times New Roman"/>
                      <w:sz w:val="18"/>
                      <w:szCs w:val="18"/>
                      <w:lang w:val="en-US"/>
                    </w:rPr>
                    <w:t>147</w:t>
                  </w:r>
                </w:p>
              </w:tc>
            </w:tr>
            <w:tr w:rsidR="00E3113B" w:rsidRPr="00F8257C" w:rsidTr="00571C5D">
              <w:trPr>
                <w:trHeight w:val="97"/>
              </w:trPr>
              <w:tc>
                <w:tcPr>
                  <w:tcW w:w="2297"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b/>
                      <w:bCs/>
                      <w:color w:val="000000"/>
                      <w:sz w:val="18"/>
                      <w:szCs w:val="18"/>
                      <w:lang w:val="en-US"/>
                    </w:rPr>
                  </w:pPr>
                  <w:proofErr w:type="spellStart"/>
                  <w:r w:rsidRPr="00F8257C">
                    <w:rPr>
                      <w:rFonts w:eastAsia="Times New Roman"/>
                      <w:b/>
                      <w:bCs/>
                      <w:color w:val="000000"/>
                      <w:sz w:val="18"/>
                      <w:szCs w:val="18"/>
                      <w:lang w:val="en-US"/>
                    </w:rPr>
                    <w:t>Общо</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финансови</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пасиви</w:t>
                  </w:r>
                  <w:proofErr w:type="spellEnd"/>
                </w:p>
              </w:tc>
              <w:tc>
                <w:tcPr>
                  <w:tcW w:w="864" w:type="dxa"/>
                  <w:tcBorders>
                    <w:left w:val="nil"/>
                    <w:right w:val="nil"/>
                  </w:tcBorders>
                  <w:vAlign w:val="bottom"/>
                </w:tcPr>
                <w:p w:rsidR="00E3113B" w:rsidRPr="00F8257C" w:rsidRDefault="00E3113B" w:rsidP="00571C5D">
                  <w:pPr>
                    <w:spacing w:after="0"/>
                    <w:jc w:val="right"/>
                    <w:rPr>
                      <w:rFonts w:eastAsia="Times New Roman"/>
                      <w:b/>
                      <w:bCs/>
                      <w:color w:val="000000"/>
                      <w:sz w:val="18"/>
                      <w:szCs w:val="18"/>
                    </w:rPr>
                  </w:pPr>
                </w:p>
              </w:tc>
              <w:tc>
                <w:tcPr>
                  <w:tcW w:w="1043" w:type="dxa"/>
                  <w:tcBorders>
                    <w:top w:val="single" w:sz="4" w:space="0" w:color="auto"/>
                    <w:left w:val="nil"/>
                    <w:bottom w:val="single" w:sz="4" w:space="0" w:color="auto"/>
                    <w:right w:val="nil"/>
                  </w:tcBorders>
                  <w:shd w:val="clear" w:color="auto" w:fill="auto"/>
                  <w:noWrap/>
                  <w:vAlign w:val="bottom"/>
                  <w:hideMark/>
                </w:tcPr>
                <w:p w:rsidR="00E3113B" w:rsidRPr="00AB6864" w:rsidRDefault="00AB6864" w:rsidP="00571C5D">
                  <w:pPr>
                    <w:spacing w:after="0"/>
                    <w:jc w:val="right"/>
                    <w:rPr>
                      <w:rFonts w:eastAsia="Times New Roman"/>
                      <w:b/>
                      <w:bCs/>
                      <w:color w:val="000000"/>
                      <w:sz w:val="18"/>
                      <w:szCs w:val="18"/>
                      <w:lang w:val="en-US"/>
                    </w:rPr>
                  </w:pPr>
                  <w:r>
                    <w:rPr>
                      <w:rFonts w:eastAsia="Times New Roman"/>
                      <w:b/>
                      <w:bCs/>
                      <w:color w:val="000000"/>
                      <w:sz w:val="18"/>
                      <w:szCs w:val="18"/>
                      <w:lang w:val="en-US"/>
                    </w:rPr>
                    <w:t>147</w:t>
                  </w:r>
                </w:p>
              </w:tc>
              <w:tc>
                <w:tcPr>
                  <w:tcW w:w="941" w:type="dxa"/>
                  <w:tcBorders>
                    <w:top w:val="single" w:sz="4" w:space="0" w:color="auto"/>
                    <w:left w:val="nil"/>
                    <w:bottom w:val="single" w:sz="4" w:space="0" w:color="auto"/>
                    <w:right w:val="nil"/>
                  </w:tcBorders>
                  <w:shd w:val="clear" w:color="auto" w:fill="auto"/>
                  <w:noWrap/>
                  <w:vAlign w:val="bottom"/>
                  <w:hideMark/>
                </w:tcPr>
                <w:p w:rsidR="00E3113B" w:rsidRPr="00F8257C" w:rsidRDefault="00E3113B" w:rsidP="00571C5D">
                  <w:pPr>
                    <w:spacing w:after="0"/>
                    <w:jc w:val="right"/>
                    <w:rPr>
                      <w:rFonts w:eastAsia="Times New Roman"/>
                      <w:b/>
                      <w:bCs/>
                      <w:sz w:val="18"/>
                      <w:szCs w:val="18"/>
                    </w:rPr>
                  </w:pPr>
                  <w:r w:rsidRPr="00F8257C">
                    <w:rPr>
                      <w:rFonts w:eastAsia="Times New Roman"/>
                      <w:b/>
                      <w:bCs/>
                      <w:color w:val="000000"/>
                      <w:sz w:val="18"/>
                      <w:szCs w:val="18"/>
                    </w:rPr>
                    <w:t>-</w:t>
                  </w:r>
                </w:p>
              </w:tc>
              <w:tc>
                <w:tcPr>
                  <w:tcW w:w="942" w:type="dxa"/>
                  <w:tcBorders>
                    <w:top w:val="single" w:sz="4" w:space="0" w:color="auto"/>
                    <w:left w:val="nil"/>
                    <w:bottom w:val="single" w:sz="4" w:space="0" w:color="auto"/>
                    <w:right w:val="nil"/>
                  </w:tcBorders>
                  <w:shd w:val="clear" w:color="auto" w:fill="auto"/>
                  <w:noWrap/>
                  <w:vAlign w:val="bottom"/>
                  <w:hideMark/>
                </w:tcPr>
                <w:p w:rsidR="00E3113B" w:rsidRPr="00F8257C" w:rsidRDefault="00E3113B" w:rsidP="00571C5D">
                  <w:pPr>
                    <w:spacing w:after="0"/>
                    <w:jc w:val="right"/>
                    <w:rPr>
                      <w:rFonts w:eastAsia="Times New Roman"/>
                      <w:b/>
                      <w:bCs/>
                      <w:sz w:val="18"/>
                      <w:szCs w:val="18"/>
                    </w:rPr>
                  </w:pPr>
                  <w:r w:rsidRPr="00F8257C">
                    <w:rPr>
                      <w:rFonts w:eastAsia="Times New Roman"/>
                      <w:b/>
                      <w:bCs/>
                      <w:color w:val="000000"/>
                      <w:sz w:val="18"/>
                      <w:szCs w:val="18"/>
                    </w:rPr>
                    <w:t>-</w:t>
                  </w:r>
                </w:p>
              </w:tc>
              <w:tc>
                <w:tcPr>
                  <w:tcW w:w="941" w:type="dxa"/>
                  <w:tcBorders>
                    <w:top w:val="single" w:sz="4" w:space="0" w:color="auto"/>
                    <w:left w:val="nil"/>
                    <w:bottom w:val="single" w:sz="4" w:space="0" w:color="auto"/>
                    <w:right w:val="nil"/>
                  </w:tcBorders>
                  <w:shd w:val="clear" w:color="auto" w:fill="auto"/>
                  <w:noWrap/>
                  <w:vAlign w:val="bottom"/>
                  <w:hideMark/>
                </w:tcPr>
                <w:p w:rsidR="00E3113B" w:rsidRPr="00AB6864" w:rsidRDefault="00AB6864" w:rsidP="00571C5D">
                  <w:pPr>
                    <w:spacing w:after="0"/>
                    <w:jc w:val="right"/>
                    <w:rPr>
                      <w:rFonts w:eastAsia="Times New Roman"/>
                      <w:b/>
                      <w:bCs/>
                      <w:color w:val="000000"/>
                      <w:sz w:val="18"/>
                      <w:szCs w:val="18"/>
                      <w:lang w:val="en-US"/>
                    </w:rPr>
                  </w:pPr>
                  <w:r>
                    <w:rPr>
                      <w:rFonts w:eastAsia="Times New Roman"/>
                      <w:b/>
                      <w:bCs/>
                      <w:color w:val="000000"/>
                      <w:sz w:val="18"/>
                      <w:szCs w:val="18"/>
                      <w:lang w:val="en-US"/>
                    </w:rPr>
                    <w:t>147</w:t>
                  </w:r>
                </w:p>
              </w:tc>
              <w:tc>
                <w:tcPr>
                  <w:tcW w:w="941" w:type="dxa"/>
                  <w:tcBorders>
                    <w:top w:val="single" w:sz="4" w:space="0" w:color="auto"/>
                    <w:left w:val="nil"/>
                    <w:bottom w:val="single" w:sz="4" w:space="0" w:color="auto"/>
                    <w:right w:val="nil"/>
                  </w:tcBorders>
                  <w:shd w:val="clear" w:color="auto" w:fill="auto"/>
                  <w:noWrap/>
                  <w:vAlign w:val="bottom"/>
                  <w:hideMark/>
                </w:tcPr>
                <w:p w:rsidR="00E3113B" w:rsidRPr="00AB6864" w:rsidRDefault="00AB6864" w:rsidP="00571C5D">
                  <w:pPr>
                    <w:spacing w:after="0"/>
                    <w:jc w:val="right"/>
                    <w:rPr>
                      <w:rFonts w:eastAsia="Times New Roman"/>
                      <w:b/>
                      <w:bCs/>
                      <w:color w:val="000000"/>
                      <w:sz w:val="18"/>
                      <w:szCs w:val="18"/>
                      <w:lang w:val="en-US"/>
                    </w:rPr>
                  </w:pPr>
                  <w:r>
                    <w:rPr>
                      <w:rFonts w:eastAsia="Times New Roman"/>
                      <w:b/>
                      <w:bCs/>
                      <w:color w:val="000000"/>
                      <w:sz w:val="18"/>
                      <w:szCs w:val="18"/>
                      <w:lang w:val="en-US"/>
                    </w:rPr>
                    <w:t>147</w:t>
                  </w:r>
                </w:p>
              </w:tc>
            </w:tr>
          </w:tbl>
          <w:p w:rsidR="00E3113B" w:rsidRPr="00F8257C" w:rsidRDefault="00E3113B" w:rsidP="00571C5D">
            <w:pPr>
              <w:spacing w:after="0"/>
              <w:ind w:firstLine="270"/>
              <w:jc w:val="both"/>
              <w:rPr>
                <w:sz w:val="8"/>
                <w:szCs w:val="8"/>
              </w:rPr>
            </w:pPr>
          </w:p>
          <w:tbl>
            <w:tblPr>
              <w:tblW w:w="7969" w:type="dxa"/>
              <w:tblLook w:val="04A0"/>
            </w:tblPr>
            <w:tblGrid>
              <w:gridCol w:w="2297"/>
              <w:gridCol w:w="864"/>
              <w:gridCol w:w="1043"/>
              <w:gridCol w:w="941"/>
              <w:gridCol w:w="942"/>
              <w:gridCol w:w="941"/>
              <w:gridCol w:w="941"/>
            </w:tblGrid>
            <w:tr w:rsidR="00E3113B" w:rsidRPr="00F8257C" w:rsidTr="00571C5D">
              <w:trPr>
                <w:trHeight w:val="480"/>
              </w:trPr>
              <w:tc>
                <w:tcPr>
                  <w:tcW w:w="2297" w:type="dxa"/>
                  <w:vMerge w:val="restart"/>
                  <w:tcBorders>
                    <w:top w:val="nil"/>
                    <w:left w:val="nil"/>
                    <w:bottom w:val="nil"/>
                    <w:right w:val="nil"/>
                  </w:tcBorders>
                  <w:shd w:val="clear" w:color="000000" w:fill="D8D8D8"/>
                  <w:noWrap/>
                  <w:vAlign w:val="center"/>
                  <w:hideMark/>
                </w:tcPr>
                <w:p w:rsidR="00E3113B" w:rsidRPr="00F8257C" w:rsidRDefault="00E3113B" w:rsidP="00F8257C">
                  <w:pPr>
                    <w:spacing w:after="0"/>
                    <w:rPr>
                      <w:rFonts w:eastAsia="Times New Roman"/>
                      <w:b/>
                      <w:bCs/>
                      <w:color w:val="000000"/>
                      <w:sz w:val="18"/>
                      <w:szCs w:val="18"/>
                      <w:lang w:val="en-US"/>
                    </w:rPr>
                  </w:pPr>
                  <w:r w:rsidRPr="00F8257C">
                    <w:rPr>
                      <w:rFonts w:eastAsia="Times New Roman"/>
                      <w:b/>
                      <w:bCs/>
                      <w:color w:val="000000"/>
                      <w:sz w:val="18"/>
                      <w:szCs w:val="18"/>
                      <w:lang w:val="en-US"/>
                    </w:rPr>
                    <w:lastRenderedPageBreak/>
                    <w:t xml:space="preserve">31 </w:t>
                  </w:r>
                  <w:proofErr w:type="spellStart"/>
                  <w:r w:rsidRPr="00F8257C">
                    <w:rPr>
                      <w:rFonts w:eastAsia="Times New Roman"/>
                      <w:b/>
                      <w:bCs/>
                      <w:color w:val="000000"/>
                      <w:sz w:val="18"/>
                      <w:szCs w:val="18"/>
                      <w:lang w:val="en-US"/>
                    </w:rPr>
                    <w:t>декември</w:t>
                  </w:r>
                  <w:proofErr w:type="spellEnd"/>
                  <w:r w:rsidRPr="00F8257C">
                    <w:rPr>
                      <w:rFonts w:eastAsia="Times New Roman"/>
                      <w:b/>
                      <w:bCs/>
                      <w:color w:val="000000"/>
                      <w:sz w:val="18"/>
                      <w:szCs w:val="18"/>
                      <w:lang w:val="en-US"/>
                    </w:rPr>
                    <w:t xml:space="preserve"> 20</w:t>
                  </w:r>
                  <w:r w:rsidR="00573BC1">
                    <w:rPr>
                      <w:rFonts w:eastAsia="Times New Roman"/>
                      <w:b/>
                      <w:bCs/>
                      <w:color w:val="000000"/>
                      <w:sz w:val="18"/>
                      <w:szCs w:val="18"/>
                    </w:rPr>
                    <w:t>2</w:t>
                  </w:r>
                  <w:r w:rsidR="00573BC1">
                    <w:rPr>
                      <w:rFonts w:eastAsia="Times New Roman"/>
                      <w:b/>
                      <w:bCs/>
                      <w:color w:val="000000"/>
                      <w:sz w:val="18"/>
                      <w:szCs w:val="18"/>
                      <w:lang w:val="en-US"/>
                    </w:rPr>
                    <w:t>1</w:t>
                  </w:r>
                  <w:r w:rsidRPr="00F8257C">
                    <w:rPr>
                      <w:rFonts w:eastAsia="Times New Roman"/>
                      <w:b/>
                      <w:bCs/>
                      <w:color w:val="000000"/>
                      <w:sz w:val="18"/>
                      <w:szCs w:val="18"/>
                      <w:lang w:val="en-US"/>
                    </w:rPr>
                    <w:t>г.</w:t>
                  </w:r>
                </w:p>
              </w:tc>
              <w:tc>
                <w:tcPr>
                  <w:tcW w:w="864" w:type="dxa"/>
                  <w:tcBorders>
                    <w:top w:val="nil"/>
                    <w:left w:val="nil"/>
                    <w:bottom w:val="nil"/>
                    <w:right w:val="nil"/>
                  </w:tcBorders>
                  <w:vAlign w:val="center"/>
                </w:tcPr>
                <w:p w:rsidR="00E3113B" w:rsidRPr="00F8257C" w:rsidRDefault="00E3113B" w:rsidP="00571C5D">
                  <w:pPr>
                    <w:spacing w:after="0"/>
                    <w:ind w:left="-90"/>
                    <w:jc w:val="center"/>
                    <w:rPr>
                      <w:rFonts w:eastAsia="Times New Roman"/>
                      <w:b/>
                      <w:bCs/>
                      <w:i/>
                      <w:iCs/>
                      <w:sz w:val="18"/>
                      <w:szCs w:val="18"/>
                      <w:lang w:val="en-US"/>
                    </w:rPr>
                  </w:pPr>
                  <w:r w:rsidRPr="00F8257C">
                    <w:rPr>
                      <w:rFonts w:eastAsia="Times New Roman"/>
                      <w:b/>
                      <w:bCs/>
                      <w:i/>
                      <w:iCs/>
                      <w:sz w:val="18"/>
                      <w:szCs w:val="18"/>
                    </w:rPr>
                    <w:t>бележка №</w:t>
                  </w:r>
                </w:p>
              </w:tc>
              <w:tc>
                <w:tcPr>
                  <w:tcW w:w="1043" w:type="dxa"/>
                  <w:tcBorders>
                    <w:top w:val="nil"/>
                    <w:left w:val="nil"/>
                    <w:bottom w:val="nil"/>
                    <w:right w:val="nil"/>
                  </w:tcBorders>
                  <w:shd w:val="clear" w:color="auto" w:fill="auto"/>
                  <w:vAlign w:val="center"/>
                  <w:hideMark/>
                </w:tcPr>
                <w:p w:rsidR="00E3113B" w:rsidRPr="00F8257C" w:rsidRDefault="00E3113B" w:rsidP="00571C5D">
                  <w:pPr>
                    <w:spacing w:after="0"/>
                    <w:jc w:val="center"/>
                    <w:rPr>
                      <w:rFonts w:eastAsia="Times New Roman"/>
                      <w:b/>
                      <w:bCs/>
                      <w:i/>
                      <w:iCs/>
                      <w:color w:val="000000"/>
                      <w:sz w:val="18"/>
                      <w:szCs w:val="18"/>
                      <w:lang w:val="en-US"/>
                    </w:rPr>
                  </w:pPr>
                  <w:proofErr w:type="spellStart"/>
                  <w:r w:rsidRPr="00F8257C">
                    <w:rPr>
                      <w:rFonts w:eastAsia="Times New Roman"/>
                      <w:b/>
                      <w:bCs/>
                      <w:i/>
                      <w:iCs/>
                      <w:color w:val="000000"/>
                      <w:sz w:val="18"/>
                      <w:szCs w:val="18"/>
                      <w:lang w:val="en-US"/>
                    </w:rPr>
                    <w:t>Балансова</w:t>
                  </w:r>
                  <w:proofErr w:type="spellEnd"/>
                  <w:r w:rsidRPr="00F8257C">
                    <w:rPr>
                      <w:rFonts w:eastAsia="Times New Roman"/>
                      <w:b/>
                      <w:bCs/>
                      <w:i/>
                      <w:iCs/>
                      <w:color w:val="000000"/>
                      <w:sz w:val="18"/>
                      <w:szCs w:val="18"/>
                      <w:lang w:val="en-US"/>
                    </w:rPr>
                    <w:t xml:space="preserve"> </w:t>
                  </w:r>
                  <w:proofErr w:type="spellStart"/>
                  <w:r w:rsidRPr="00F8257C">
                    <w:rPr>
                      <w:rFonts w:eastAsia="Times New Roman"/>
                      <w:b/>
                      <w:bCs/>
                      <w:i/>
                      <w:iCs/>
                      <w:color w:val="000000"/>
                      <w:sz w:val="18"/>
                      <w:szCs w:val="18"/>
                      <w:lang w:val="en-US"/>
                    </w:rPr>
                    <w:t>ст-ст</w:t>
                  </w:r>
                  <w:proofErr w:type="spellEnd"/>
                </w:p>
              </w:tc>
              <w:tc>
                <w:tcPr>
                  <w:tcW w:w="941" w:type="dxa"/>
                  <w:tcBorders>
                    <w:top w:val="nil"/>
                    <w:left w:val="nil"/>
                    <w:bottom w:val="nil"/>
                    <w:right w:val="nil"/>
                  </w:tcBorders>
                  <w:shd w:val="clear" w:color="auto" w:fill="auto"/>
                  <w:vAlign w:val="center"/>
                  <w:hideMark/>
                </w:tcPr>
                <w:p w:rsidR="00E3113B" w:rsidRPr="00F8257C" w:rsidRDefault="00E3113B" w:rsidP="00571C5D">
                  <w:pPr>
                    <w:spacing w:after="0"/>
                    <w:jc w:val="center"/>
                    <w:rPr>
                      <w:rFonts w:eastAsia="Times New Roman"/>
                      <w:b/>
                      <w:bCs/>
                      <w:i/>
                      <w:iCs/>
                      <w:color w:val="000000"/>
                      <w:sz w:val="18"/>
                      <w:szCs w:val="18"/>
                      <w:lang w:val="en-US"/>
                    </w:rPr>
                  </w:pPr>
                  <w:proofErr w:type="spellStart"/>
                  <w:r w:rsidRPr="00F8257C">
                    <w:rPr>
                      <w:rFonts w:eastAsia="Times New Roman"/>
                      <w:b/>
                      <w:bCs/>
                      <w:i/>
                      <w:iCs/>
                      <w:color w:val="000000"/>
                      <w:sz w:val="18"/>
                      <w:szCs w:val="18"/>
                      <w:lang w:val="en-US"/>
                    </w:rPr>
                    <w:t>Ниво</w:t>
                  </w:r>
                  <w:proofErr w:type="spellEnd"/>
                  <w:r w:rsidRPr="00F8257C">
                    <w:rPr>
                      <w:rFonts w:eastAsia="Times New Roman"/>
                      <w:b/>
                      <w:bCs/>
                      <w:i/>
                      <w:iCs/>
                      <w:color w:val="000000"/>
                      <w:sz w:val="18"/>
                      <w:szCs w:val="18"/>
                      <w:lang w:val="en-US"/>
                    </w:rPr>
                    <w:t xml:space="preserve"> 1</w:t>
                  </w:r>
                </w:p>
              </w:tc>
              <w:tc>
                <w:tcPr>
                  <w:tcW w:w="942" w:type="dxa"/>
                  <w:tcBorders>
                    <w:top w:val="nil"/>
                    <w:left w:val="nil"/>
                    <w:bottom w:val="nil"/>
                    <w:right w:val="nil"/>
                  </w:tcBorders>
                  <w:shd w:val="clear" w:color="auto" w:fill="auto"/>
                  <w:vAlign w:val="center"/>
                  <w:hideMark/>
                </w:tcPr>
                <w:p w:rsidR="00E3113B" w:rsidRPr="00F8257C" w:rsidRDefault="00E3113B" w:rsidP="00571C5D">
                  <w:pPr>
                    <w:spacing w:after="0"/>
                    <w:jc w:val="center"/>
                    <w:rPr>
                      <w:rFonts w:eastAsia="Times New Roman"/>
                      <w:b/>
                      <w:bCs/>
                      <w:i/>
                      <w:iCs/>
                      <w:color w:val="000000"/>
                      <w:sz w:val="18"/>
                      <w:szCs w:val="18"/>
                      <w:lang w:val="en-US"/>
                    </w:rPr>
                  </w:pPr>
                  <w:proofErr w:type="spellStart"/>
                  <w:r w:rsidRPr="00F8257C">
                    <w:rPr>
                      <w:rFonts w:eastAsia="Times New Roman"/>
                      <w:b/>
                      <w:bCs/>
                      <w:i/>
                      <w:iCs/>
                      <w:color w:val="000000"/>
                      <w:sz w:val="18"/>
                      <w:szCs w:val="18"/>
                      <w:lang w:val="en-US"/>
                    </w:rPr>
                    <w:t>Ниво</w:t>
                  </w:r>
                  <w:proofErr w:type="spellEnd"/>
                  <w:r w:rsidRPr="00F8257C">
                    <w:rPr>
                      <w:rFonts w:eastAsia="Times New Roman"/>
                      <w:b/>
                      <w:bCs/>
                      <w:i/>
                      <w:iCs/>
                      <w:color w:val="000000"/>
                      <w:sz w:val="18"/>
                      <w:szCs w:val="18"/>
                      <w:lang w:val="en-US"/>
                    </w:rPr>
                    <w:t xml:space="preserve"> 2</w:t>
                  </w:r>
                </w:p>
              </w:tc>
              <w:tc>
                <w:tcPr>
                  <w:tcW w:w="941" w:type="dxa"/>
                  <w:tcBorders>
                    <w:top w:val="nil"/>
                    <w:left w:val="nil"/>
                    <w:bottom w:val="nil"/>
                    <w:right w:val="nil"/>
                  </w:tcBorders>
                  <w:shd w:val="clear" w:color="auto" w:fill="auto"/>
                  <w:vAlign w:val="center"/>
                  <w:hideMark/>
                </w:tcPr>
                <w:p w:rsidR="00E3113B" w:rsidRPr="00F8257C" w:rsidRDefault="00E3113B" w:rsidP="00571C5D">
                  <w:pPr>
                    <w:spacing w:after="0"/>
                    <w:jc w:val="center"/>
                    <w:rPr>
                      <w:rFonts w:eastAsia="Times New Roman"/>
                      <w:b/>
                      <w:bCs/>
                      <w:i/>
                      <w:iCs/>
                      <w:color w:val="000000"/>
                      <w:sz w:val="18"/>
                      <w:szCs w:val="18"/>
                      <w:lang w:val="en-US"/>
                    </w:rPr>
                  </w:pPr>
                  <w:proofErr w:type="spellStart"/>
                  <w:r w:rsidRPr="00F8257C">
                    <w:rPr>
                      <w:rFonts w:eastAsia="Times New Roman"/>
                      <w:b/>
                      <w:bCs/>
                      <w:i/>
                      <w:iCs/>
                      <w:color w:val="000000"/>
                      <w:sz w:val="18"/>
                      <w:szCs w:val="18"/>
                      <w:lang w:val="en-US"/>
                    </w:rPr>
                    <w:t>Ниво</w:t>
                  </w:r>
                  <w:proofErr w:type="spellEnd"/>
                  <w:r w:rsidRPr="00F8257C">
                    <w:rPr>
                      <w:rFonts w:eastAsia="Times New Roman"/>
                      <w:b/>
                      <w:bCs/>
                      <w:i/>
                      <w:iCs/>
                      <w:color w:val="000000"/>
                      <w:sz w:val="18"/>
                      <w:szCs w:val="18"/>
                      <w:lang w:val="en-US"/>
                    </w:rPr>
                    <w:t xml:space="preserve"> 3</w:t>
                  </w:r>
                </w:p>
              </w:tc>
              <w:tc>
                <w:tcPr>
                  <w:tcW w:w="941" w:type="dxa"/>
                  <w:tcBorders>
                    <w:top w:val="nil"/>
                    <w:left w:val="nil"/>
                    <w:bottom w:val="nil"/>
                    <w:right w:val="nil"/>
                  </w:tcBorders>
                  <w:shd w:val="clear" w:color="auto" w:fill="auto"/>
                  <w:vAlign w:val="center"/>
                  <w:hideMark/>
                </w:tcPr>
                <w:p w:rsidR="00E3113B" w:rsidRPr="00F8257C" w:rsidRDefault="00E3113B" w:rsidP="00571C5D">
                  <w:pPr>
                    <w:spacing w:after="0"/>
                    <w:jc w:val="center"/>
                    <w:rPr>
                      <w:rFonts w:eastAsia="Times New Roman"/>
                      <w:b/>
                      <w:bCs/>
                      <w:i/>
                      <w:iCs/>
                      <w:color w:val="000000"/>
                      <w:sz w:val="18"/>
                      <w:szCs w:val="18"/>
                      <w:lang w:val="en-US"/>
                    </w:rPr>
                  </w:pPr>
                  <w:proofErr w:type="spellStart"/>
                  <w:r w:rsidRPr="00F8257C">
                    <w:rPr>
                      <w:rFonts w:eastAsia="Times New Roman"/>
                      <w:b/>
                      <w:bCs/>
                      <w:i/>
                      <w:iCs/>
                      <w:color w:val="000000"/>
                      <w:sz w:val="18"/>
                      <w:szCs w:val="18"/>
                      <w:lang w:val="en-US"/>
                    </w:rPr>
                    <w:t>Общо</w:t>
                  </w:r>
                  <w:proofErr w:type="spellEnd"/>
                </w:p>
              </w:tc>
            </w:tr>
            <w:tr w:rsidR="00E3113B" w:rsidRPr="00F8257C" w:rsidTr="00571C5D">
              <w:trPr>
                <w:trHeight w:val="68"/>
              </w:trPr>
              <w:tc>
                <w:tcPr>
                  <w:tcW w:w="2297" w:type="dxa"/>
                  <w:vMerge/>
                  <w:tcBorders>
                    <w:top w:val="nil"/>
                    <w:left w:val="nil"/>
                    <w:bottom w:val="nil"/>
                    <w:right w:val="nil"/>
                  </w:tcBorders>
                  <w:vAlign w:val="center"/>
                  <w:hideMark/>
                </w:tcPr>
                <w:p w:rsidR="00E3113B" w:rsidRPr="00F8257C" w:rsidRDefault="00E3113B" w:rsidP="00571C5D">
                  <w:pPr>
                    <w:spacing w:after="0"/>
                    <w:rPr>
                      <w:rFonts w:eastAsia="Times New Roman"/>
                      <w:b/>
                      <w:bCs/>
                      <w:color w:val="000000"/>
                      <w:sz w:val="18"/>
                      <w:szCs w:val="18"/>
                      <w:lang w:val="en-US"/>
                    </w:rPr>
                  </w:pPr>
                </w:p>
              </w:tc>
              <w:tc>
                <w:tcPr>
                  <w:tcW w:w="864" w:type="dxa"/>
                  <w:tcBorders>
                    <w:top w:val="nil"/>
                    <w:left w:val="nil"/>
                    <w:bottom w:val="nil"/>
                    <w:right w:val="nil"/>
                  </w:tcBorders>
                  <w:vAlign w:val="bottom"/>
                </w:tcPr>
                <w:p w:rsidR="00E3113B" w:rsidRPr="00F8257C" w:rsidRDefault="00E3113B" w:rsidP="00571C5D">
                  <w:pPr>
                    <w:spacing w:after="0"/>
                    <w:jc w:val="center"/>
                    <w:rPr>
                      <w:rFonts w:eastAsia="Times New Roman"/>
                      <w:b/>
                      <w:bCs/>
                      <w:i/>
                      <w:iCs/>
                      <w:sz w:val="18"/>
                      <w:szCs w:val="18"/>
                      <w:lang w:val="en-US"/>
                    </w:rPr>
                  </w:pPr>
                </w:p>
              </w:tc>
              <w:tc>
                <w:tcPr>
                  <w:tcW w:w="1043" w:type="dxa"/>
                  <w:tcBorders>
                    <w:top w:val="nil"/>
                    <w:left w:val="nil"/>
                    <w:bottom w:val="nil"/>
                    <w:right w:val="nil"/>
                  </w:tcBorders>
                  <w:shd w:val="clear" w:color="auto" w:fill="auto"/>
                  <w:noWrap/>
                  <w:vAlign w:val="bottom"/>
                  <w:hideMark/>
                </w:tcPr>
                <w:p w:rsidR="00E3113B" w:rsidRPr="00F8257C" w:rsidRDefault="00E3113B" w:rsidP="00571C5D">
                  <w:pPr>
                    <w:spacing w:after="0"/>
                    <w:jc w:val="center"/>
                    <w:rPr>
                      <w:rFonts w:eastAsia="Times New Roman"/>
                      <w:b/>
                      <w:bCs/>
                      <w:i/>
                      <w:iCs/>
                      <w:color w:val="000000"/>
                      <w:sz w:val="16"/>
                      <w:szCs w:val="16"/>
                      <w:lang w:val="en-US"/>
                    </w:rPr>
                  </w:pPr>
                  <w:r w:rsidRPr="00F8257C">
                    <w:rPr>
                      <w:rFonts w:eastAsia="Times New Roman"/>
                      <w:b/>
                      <w:bCs/>
                      <w:i/>
                      <w:iCs/>
                      <w:color w:val="000000"/>
                      <w:sz w:val="16"/>
                      <w:szCs w:val="16"/>
                      <w:lang w:val="en-US"/>
                    </w:rPr>
                    <w:t>BGN '000</w:t>
                  </w: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center"/>
                    <w:rPr>
                      <w:rFonts w:eastAsia="Times New Roman"/>
                      <w:b/>
                      <w:bCs/>
                      <w:i/>
                      <w:iCs/>
                      <w:color w:val="000000"/>
                      <w:sz w:val="16"/>
                      <w:szCs w:val="16"/>
                      <w:lang w:val="en-US"/>
                    </w:rPr>
                  </w:pPr>
                  <w:r w:rsidRPr="00F8257C">
                    <w:rPr>
                      <w:rFonts w:eastAsia="Times New Roman"/>
                      <w:b/>
                      <w:bCs/>
                      <w:i/>
                      <w:iCs/>
                      <w:color w:val="000000"/>
                      <w:sz w:val="16"/>
                      <w:szCs w:val="16"/>
                      <w:lang w:val="en-US"/>
                    </w:rPr>
                    <w:t>BGN '000</w:t>
                  </w:r>
                </w:p>
              </w:tc>
              <w:tc>
                <w:tcPr>
                  <w:tcW w:w="942" w:type="dxa"/>
                  <w:tcBorders>
                    <w:top w:val="nil"/>
                    <w:left w:val="nil"/>
                    <w:bottom w:val="nil"/>
                    <w:right w:val="nil"/>
                  </w:tcBorders>
                  <w:shd w:val="clear" w:color="auto" w:fill="auto"/>
                  <w:noWrap/>
                  <w:vAlign w:val="bottom"/>
                  <w:hideMark/>
                </w:tcPr>
                <w:p w:rsidR="00E3113B" w:rsidRPr="00F8257C" w:rsidRDefault="00E3113B" w:rsidP="00571C5D">
                  <w:pPr>
                    <w:spacing w:after="0"/>
                    <w:jc w:val="center"/>
                    <w:rPr>
                      <w:rFonts w:eastAsia="Times New Roman"/>
                      <w:b/>
                      <w:bCs/>
                      <w:i/>
                      <w:iCs/>
                      <w:color w:val="000000"/>
                      <w:sz w:val="16"/>
                      <w:szCs w:val="16"/>
                      <w:lang w:val="en-US"/>
                    </w:rPr>
                  </w:pPr>
                  <w:r w:rsidRPr="00F8257C">
                    <w:rPr>
                      <w:rFonts w:eastAsia="Times New Roman"/>
                      <w:b/>
                      <w:bCs/>
                      <w:i/>
                      <w:iCs/>
                      <w:color w:val="000000"/>
                      <w:sz w:val="16"/>
                      <w:szCs w:val="16"/>
                      <w:lang w:val="en-US"/>
                    </w:rPr>
                    <w:t>BGN '000</w:t>
                  </w: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center"/>
                    <w:rPr>
                      <w:rFonts w:eastAsia="Times New Roman"/>
                      <w:b/>
                      <w:bCs/>
                      <w:i/>
                      <w:iCs/>
                      <w:color w:val="000000"/>
                      <w:sz w:val="16"/>
                      <w:szCs w:val="16"/>
                      <w:lang w:val="en-US"/>
                    </w:rPr>
                  </w:pPr>
                  <w:r w:rsidRPr="00F8257C">
                    <w:rPr>
                      <w:rFonts w:eastAsia="Times New Roman"/>
                      <w:b/>
                      <w:bCs/>
                      <w:i/>
                      <w:iCs/>
                      <w:color w:val="000000"/>
                      <w:sz w:val="16"/>
                      <w:szCs w:val="16"/>
                      <w:lang w:val="en-US"/>
                    </w:rPr>
                    <w:t>BGN '000</w:t>
                  </w: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center"/>
                    <w:rPr>
                      <w:rFonts w:eastAsia="Times New Roman"/>
                      <w:b/>
                      <w:bCs/>
                      <w:i/>
                      <w:iCs/>
                      <w:color w:val="000000"/>
                      <w:sz w:val="16"/>
                      <w:szCs w:val="16"/>
                      <w:lang w:val="en-US"/>
                    </w:rPr>
                  </w:pPr>
                  <w:r w:rsidRPr="00F8257C">
                    <w:rPr>
                      <w:rFonts w:eastAsia="Times New Roman"/>
                      <w:b/>
                      <w:bCs/>
                      <w:i/>
                      <w:iCs/>
                      <w:color w:val="000000"/>
                      <w:sz w:val="16"/>
                      <w:szCs w:val="16"/>
                      <w:lang w:val="en-US"/>
                    </w:rPr>
                    <w:t>BGN '000</w:t>
                  </w:r>
                </w:p>
              </w:tc>
            </w:tr>
            <w:tr w:rsidR="00E3113B" w:rsidRPr="00F8257C" w:rsidTr="00571C5D">
              <w:trPr>
                <w:trHeight w:val="297"/>
              </w:trPr>
              <w:tc>
                <w:tcPr>
                  <w:tcW w:w="2297"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b/>
                      <w:bCs/>
                      <w:color w:val="000000"/>
                      <w:sz w:val="18"/>
                      <w:szCs w:val="18"/>
                      <w:lang w:val="en-US"/>
                    </w:rPr>
                  </w:pPr>
                  <w:proofErr w:type="spellStart"/>
                  <w:r w:rsidRPr="00F8257C">
                    <w:rPr>
                      <w:rFonts w:eastAsia="Times New Roman"/>
                      <w:b/>
                      <w:bCs/>
                      <w:color w:val="000000"/>
                      <w:sz w:val="18"/>
                      <w:szCs w:val="18"/>
                      <w:lang w:val="en-US"/>
                    </w:rPr>
                    <w:t>Финансови</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активи</w:t>
                  </w:r>
                  <w:proofErr w:type="spellEnd"/>
                </w:p>
              </w:tc>
              <w:tc>
                <w:tcPr>
                  <w:tcW w:w="864" w:type="dxa"/>
                  <w:tcBorders>
                    <w:top w:val="nil"/>
                    <w:left w:val="nil"/>
                    <w:bottom w:val="nil"/>
                    <w:right w:val="nil"/>
                  </w:tcBorders>
                  <w:vAlign w:val="bottom"/>
                </w:tcPr>
                <w:p w:rsidR="00E3113B" w:rsidRPr="00F8257C" w:rsidRDefault="00E3113B" w:rsidP="00571C5D">
                  <w:pPr>
                    <w:spacing w:after="0"/>
                    <w:jc w:val="right"/>
                    <w:rPr>
                      <w:rFonts w:eastAsia="Times New Roman"/>
                      <w:color w:val="000000"/>
                      <w:sz w:val="18"/>
                      <w:szCs w:val="18"/>
                      <w:lang w:val="en-US"/>
                    </w:rPr>
                  </w:pPr>
                </w:p>
              </w:tc>
              <w:tc>
                <w:tcPr>
                  <w:tcW w:w="1043"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p>
              </w:tc>
              <w:tc>
                <w:tcPr>
                  <w:tcW w:w="942"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jc w:val="right"/>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E3113B" w:rsidRPr="00F8257C" w:rsidRDefault="00E3113B" w:rsidP="00571C5D">
                  <w:pPr>
                    <w:spacing w:after="0"/>
                    <w:rPr>
                      <w:rFonts w:eastAsia="Times New Roman"/>
                      <w:color w:val="000000"/>
                      <w:sz w:val="18"/>
                      <w:szCs w:val="18"/>
                      <w:lang w:val="en-US"/>
                    </w:rPr>
                  </w:pPr>
                </w:p>
              </w:tc>
            </w:tr>
            <w:tr w:rsidR="00573BC1" w:rsidRPr="00F8257C" w:rsidTr="00571C5D">
              <w:trPr>
                <w:trHeight w:val="297"/>
              </w:trPr>
              <w:tc>
                <w:tcPr>
                  <w:tcW w:w="2297" w:type="dxa"/>
                  <w:tcBorders>
                    <w:top w:val="nil"/>
                    <w:left w:val="nil"/>
                    <w:bottom w:val="nil"/>
                    <w:right w:val="nil"/>
                  </w:tcBorders>
                  <w:shd w:val="clear" w:color="auto" w:fill="auto"/>
                  <w:noWrap/>
                  <w:vAlign w:val="bottom"/>
                  <w:hideMark/>
                </w:tcPr>
                <w:p w:rsidR="00573BC1" w:rsidRPr="00F8257C" w:rsidRDefault="00573BC1" w:rsidP="00571C5D">
                  <w:pPr>
                    <w:spacing w:after="0"/>
                    <w:rPr>
                      <w:rFonts w:eastAsia="Times New Roman"/>
                      <w:color w:val="000000"/>
                      <w:sz w:val="18"/>
                      <w:szCs w:val="18"/>
                      <w:lang w:val="en-US"/>
                    </w:rPr>
                  </w:pPr>
                  <w:proofErr w:type="spellStart"/>
                  <w:r w:rsidRPr="00F8257C">
                    <w:rPr>
                      <w:rFonts w:eastAsia="Times New Roman"/>
                      <w:color w:val="000000"/>
                      <w:sz w:val="18"/>
                      <w:szCs w:val="18"/>
                      <w:lang w:val="en-US"/>
                    </w:rPr>
                    <w:t>Вземания</w:t>
                  </w:r>
                  <w:proofErr w:type="spellEnd"/>
                  <w:r w:rsidRPr="00F8257C">
                    <w:rPr>
                      <w:rFonts w:eastAsia="Times New Roman"/>
                      <w:color w:val="000000"/>
                      <w:sz w:val="18"/>
                      <w:szCs w:val="18"/>
                      <w:lang w:val="en-US"/>
                    </w:rPr>
                    <w:t xml:space="preserve"> </w:t>
                  </w:r>
                  <w:proofErr w:type="spellStart"/>
                  <w:r w:rsidRPr="00F8257C">
                    <w:rPr>
                      <w:rFonts w:eastAsia="Times New Roman"/>
                      <w:color w:val="000000"/>
                      <w:sz w:val="18"/>
                      <w:szCs w:val="18"/>
                      <w:lang w:val="en-US"/>
                    </w:rPr>
                    <w:t>от</w:t>
                  </w:r>
                  <w:proofErr w:type="spellEnd"/>
                  <w:r w:rsidRPr="00F8257C">
                    <w:rPr>
                      <w:rFonts w:eastAsia="Times New Roman"/>
                      <w:color w:val="000000"/>
                      <w:sz w:val="18"/>
                      <w:szCs w:val="18"/>
                      <w:lang w:val="en-US"/>
                    </w:rPr>
                    <w:t xml:space="preserve"> </w:t>
                  </w:r>
                  <w:proofErr w:type="spellStart"/>
                  <w:r w:rsidRPr="00F8257C">
                    <w:rPr>
                      <w:rFonts w:eastAsia="Times New Roman"/>
                      <w:color w:val="000000"/>
                      <w:sz w:val="18"/>
                      <w:szCs w:val="18"/>
                      <w:lang w:val="en-US"/>
                    </w:rPr>
                    <w:t>свързани</w:t>
                  </w:r>
                  <w:proofErr w:type="spellEnd"/>
                  <w:r w:rsidRPr="00F8257C">
                    <w:rPr>
                      <w:rFonts w:eastAsia="Times New Roman"/>
                      <w:color w:val="000000"/>
                      <w:sz w:val="18"/>
                      <w:szCs w:val="18"/>
                      <w:lang w:val="en-US"/>
                    </w:rPr>
                    <w:t xml:space="preserve"> </w:t>
                  </w:r>
                  <w:proofErr w:type="spellStart"/>
                  <w:r w:rsidRPr="00F8257C">
                    <w:rPr>
                      <w:rFonts w:eastAsia="Times New Roman"/>
                      <w:color w:val="000000"/>
                      <w:sz w:val="18"/>
                      <w:szCs w:val="18"/>
                      <w:lang w:val="en-US"/>
                    </w:rPr>
                    <w:t>предприятия</w:t>
                  </w:r>
                  <w:proofErr w:type="spellEnd"/>
                </w:p>
              </w:tc>
              <w:tc>
                <w:tcPr>
                  <w:tcW w:w="864" w:type="dxa"/>
                  <w:tcBorders>
                    <w:top w:val="nil"/>
                    <w:left w:val="nil"/>
                    <w:bottom w:val="nil"/>
                    <w:right w:val="nil"/>
                  </w:tcBorders>
                  <w:vAlign w:val="bottom"/>
                </w:tcPr>
                <w:p w:rsidR="00573BC1" w:rsidRPr="00F8257C" w:rsidRDefault="00573BC1" w:rsidP="00571C5D">
                  <w:pPr>
                    <w:spacing w:after="0"/>
                    <w:jc w:val="right"/>
                    <w:rPr>
                      <w:rFonts w:eastAsia="Times New Roman"/>
                      <w:color w:val="000000"/>
                      <w:sz w:val="18"/>
                      <w:szCs w:val="18"/>
                    </w:rPr>
                  </w:pPr>
                  <w:r w:rsidRPr="00F8257C">
                    <w:rPr>
                      <w:rFonts w:eastAsia="Times New Roman"/>
                      <w:color w:val="000000"/>
                      <w:sz w:val="18"/>
                      <w:szCs w:val="18"/>
                    </w:rPr>
                    <w:t>1</w:t>
                  </w:r>
                  <w:r w:rsidR="00E90F70">
                    <w:rPr>
                      <w:rFonts w:eastAsia="Times New Roman"/>
                      <w:color w:val="000000"/>
                      <w:sz w:val="18"/>
                      <w:szCs w:val="18"/>
                    </w:rPr>
                    <w:t>8</w:t>
                  </w:r>
                </w:p>
              </w:tc>
              <w:tc>
                <w:tcPr>
                  <w:tcW w:w="1043"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lang w:val="en-US"/>
                    </w:rPr>
                  </w:pPr>
                  <w:r>
                    <w:rPr>
                      <w:rFonts w:eastAsia="Times New Roman"/>
                      <w:color w:val="000000"/>
                      <w:sz w:val="18"/>
                      <w:szCs w:val="18"/>
                    </w:rPr>
                    <w:t>7</w:t>
                  </w: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lang w:val="en-US"/>
                    </w:rPr>
                  </w:pPr>
                  <w:r w:rsidRPr="00F8257C">
                    <w:rPr>
                      <w:rFonts w:eastAsia="Times New Roman"/>
                      <w:color w:val="000000"/>
                      <w:sz w:val="18"/>
                      <w:szCs w:val="18"/>
                      <w:lang w:val="en-US"/>
                    </w:rPr>
                    <w:t>-</w:t>
                  </w:r>
                </w:p>
              </w:tc>
              <w:tc>
                <w:tcPr>
                  <w:tcW w:w="942"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lang w:val="en-US"/>
                    </w:rPr>
                  </w:pPr>
                  <w:r w:rsidRPr="00F8257C">
                    <w:rPr>
                      <w:rFonts w:eastAsia="Times New Roman"/>
                      <w:color w:val="000000"/>
                      <w:sz w:val="18"/>
                      <w:szCs w:val="18"/>
                      <w:lang w:val="en-US"/>
                    </w:rPr>
                    <w:t>-</w:t>
                  </w: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lang w:val="en-US"/>
                    </w:rPr>
                  </w:pPr>
                  <w:r>
                    <w:rPr>
                      <w:rFonts w:eastAsia="Times New Roman"/>
                      <w:color w:val="000000"/>
                      <w:sz w:val="18"/>
                      <w:szCs w:val="18"/>
                    </w:rPr>
                    <w:t>7</w:t>
                  </w:r>
                </w:p>
              </w:tc>
              <w:tc>
                <w:tcPr>
                  <w:tcW w:w="941" w:type="dxa"/>
                  <w:tcBorders>
                    <w:top w:val="nil"/>
                    <w:left w:val="nil"/>
                    <w:bottom w:val="nil"/>
                    <w:right w:val="nil"/>
                  </w:tcBorders>
                  <w:shd w:val="clear" w:color="auto" w:fill="auto"/>
                  <w:noWrap/>
                  <w:vAlign w:val="bottom"/>
                  <w:hideMark/>
                </w:tcPr>
                <w:p w:rsidR="00573BC1" w:rsidRPr="00F8257C" w:rsidRDefault="00573BC1" w:rsidP="00220BF9">
                  <w:pPr>
                    <w:spacing w:after="0"/>
                    <w:jc w:val="right"/>
                    <w:rPr>
                      <w:rFonts w:eastAsia="Times New Roman"/>
                      <w:color w:val="000000"/>
                      <w:sz w:val="18"/>
                      <w:szCs w:val="18"/>
                      <w:lang w:val="en-US"/>
                    </w:rPr>
                  </w:pPr>
                  <w:r>
                    <w:rPr>
                      <w:rFonts w:eastAsia="Times New Roman"/>
                      <w:color w:val="000000"/>
                      <w:sz w:val="18"/>
                      <w:szCs w:val="18"/>
                    </w:rPr>
                    <w:t>7</w:t>
                  </w:r>
                </w:p>
              </w:tc>
            </w:tr>
            <w:tr w:rsidR="00573BC1" w:rsidRPr="00F8257C" w:rsidTr="00571C5D">
              <w:trPr>
                <w:trHeight w:val="169"/>
              </w:trPr>
              <w:tc>
                <w:tcPr>
                  <w:tcW w:w="2297" w:type="dxa"/>
                  <w:tcBorders>
                    <w:top w:val="nil"/>
                    <w:left w:val="nil"/>
                    <w:bottom w:val="nil"/>
                    <w:right w:val="nil"/>
                  </w:tcBorders>
                  <w:shd w:val="clear" w:color="auto" w:fill="auto"/>
                  <w:noWrap/>
                  <w:vAlign w:val="bottom"/>
                  <w:hideMark/>
                </w:tcPr>
                <w:p w:rsidR="00573BC1" w:rsidRPr="00F8257C" w:rsidRDefault="00573BC1" w:rsidP="00571C5D">
                  <w:pPr>
                    <w:spacing w:after="0"/>
                    <w:rPr>
                      <w:rFonts w:eastAsia="Times New Roman"/>
                      <w:color w:val="000000"/>
                      <w:sz w:val="18"/>
                      <w:szCs w:val="18"/>
                      <w:lang w:val="en-US"/>
                    </w:rPr>
                  </w:pPr>
                  <w:proofErr w:type="spellStart"/>
                  <w:r w:rsidRPr="00F8257C">
                    <w:rPr>
                      <w:rFonts w:eastAsia="Times New Roman"/>
                      <w:color w:val="000000"/>
                      <w:sz w:val="18"/>
                      <w:szCs w:val="18"/>
                      <w:lang w:val="en-US"/>
                    </w:rPr>
                    <w:t>Търговски</w:t>
                  </w:r>
                  <w:proofErr w:type="spellEnd"/>
                  <w:r w:rsidRPr="00F8257C">
                    <w:rPr>
                      <w:rFonts w:eastAsia="Times New Roman"/>
                      <w:color w:val="000000"/>
                      <w:sz w:val="18"/>
                      <w:szCs w:val="18"/>
                      <w:lang w:val="en-US"/>
                    </w:rPr>
                    <w:t xml:space="preserve"> </w:t>
                  </w:r>
                  <w:r w:rsidRPr="00F8257C">
                    <w:rPr>
                      <w:rFonts w:eastAsia="Times New Roman"/>
                      <w:color w:val="000000"/>
                      <w:sz w:val="18"/>
                      <w:szCs w:val="18"/>
                    </w:rPr>
                    <w:t xml:space="preserve">и други </w:t>
                  </w:r>
                  <w:proofErr w:type="spellStart"/>
                  <w:r w:rsidRPr="00F8257C">
                    <w:rPr>
                      <w:rFonts w:eastAsia="Times New Roman"/>
                      <w:color w:val="000000"/>
                      <w:sz w:val="18"/>
                      <w:szCs w:val="18"/>
                      <w:lang w:val="en-US"/>
                    </w:rPr>
                    <w:t>вземания</w:t>
                  </w:r>
                  <w:proofErr w:type="spellEnd"/>
                </w:p>
              </w:tc>
              <w:tc>
                <w:tcPr>
                  <w:tcW w:w="864" w:type="dxa"/>
                  <w:tcBorders>
                    <w:top w:val="nil"/>
                    <w:left w:val="nil"/>
                    <w:bottom w:val="nil"/>
                    <w:right w:val="nil"/>
                  </w:tcBorders>
                  <w:vAlign w:val="bottom"/>
                </w:tcPr>
                <w:p w:rsidR="00573BC1" w:rsidRPr="00F8257C" w:rsidRDefault="00573BC1" w:rsidP="00571C5D">
                  <w:pPr>
                    <w:spacing w:after="0"/>
                    <w:jc w:val="right"/>
                    <w:rPr>
                      <w:rFonts w:eastAsia="Times New Roman"/>
                      <w:color w:val="000000"/>
                      <w:sz w:val="18"/>
                      <w:szCs w:val="18"/>
                    </w:rPr>
                  </w:pPr>
                  <w:r w:rsidRPr="00F8257C">
                    <w:rPr>
                      <w:rFonts w:eastAsia="Times New Roman"/>
                      <w:color w:val="000000"/>
                      <w:sz w:val="18"/>
                      <w:szCs w:val="18"/>
                    </w:rPr>
                    <w:t>1</w:t>
                  </w:r>
                  <w:r w:rsidR="00E90F70">
                    <w:rPr>
                      <w:rFonts w:eastAsia="Times New Roman"/>
                      <w:color w:val="000000"/>
                      <w:sz w:val="18"/>
                      <w:szCs w:val="18"/>
                    </w:rPr>
                    <w:t>7</w:t>
                  </w:r>
                </w:p>
              </w:tc>
              <w:tc>
                <w:tcPr>
                  <w:tcW w:w="1043" w:type="dxa"/>
                  <w:tcBorders>
                    <w:top w:val="nil"/>
                    <w:left w:val="nil"/>
                    <w:bottom w:val="nil"/>
                    <w:right w:val="nil"/>
                  </w:tcBorders>
                  <w:shd w:val="clear" w:color="auto" w:fill="auto"/>
                  <w:noWrap/>
                  <w:vAlign w:val="bottom"/>
                  <w:hideMark/>
                </w:tcPr>
                <w:p w:rsidR="00573BC1" w:rsidRPr="00FD79DA" w:rsidRDefault="00573BC1" w:rsidP="00D1021E">
                  <w:pPr>
                    <w:spacing w:after="0"/>
                    <w:jc w:val="right"/>
                    <w:rPr>
                      <w:rFonts w:eastAsia="Times New Roman"/>
                      <w:color w:val="000000"/>
                      <w:sz w:val="18"/>
                      <w:szCs w:val="18"/>
                    </w:rPr>
                  </w:pPr>
                  <w:r>
                    <w:rPr>
                      <w:rFonts w:eastAsia="Times New Roman"/>
                      <w:color w:val="000000"/>
                      <w:sz w:val="18"/>
                      <w:szCs w:val="18"/>
                    </w:rPr>
                    <w:t>92</w:t>
                  </w: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lang w:val="en-US"/>
                    </w:rPr>
                  </w:pPr>
                  <w:r w:rsidRPr="00F8257C">
                    <w:rPr>
                      <w:rFonts w:eastAsia="Times New Roman"/>
                      <w:color w:val="000000"/>
                      <w:sz w:val="18"/>
                      <w:szCs w:val="18"/>
                      <w:lang w:val="en-US"/>
                    </w:rPr>
                    <w:t>-</w:t>
                  </w:r>
                </w:p>
              </w:tc>
              <w:tc>
                <w:tcPr>
                  <w:tcW w:w="942"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lang w:val="en-US"/>
                    </w:rPr>
                  </w:pPr>
                  <w:r w:rsidRPr="00F8257C">
                    <w:rPr>
                      <w:rFonts w:eastAsia="Times New Roman"/>
                      <w:color w:val="000000"/>
                      <w:sz w:val="18"/>
                      <w:szCs w:val="18"/>
                      <w:lang w:val="en-US"/>
                    </w:rPr>
                    <w:t>-</w:t>
                  </w:r>
                </w:p>
              </w:tc>
              <w:tc>
                <w:tcPr>
                  <w:tcW w:w="941" w:type="dxa"/>
                  <w:tcBorders>
                    <w:top w:val="nil"/>
                    <w:left w:val="nil"/>
                    <w:bottom w:val="nil"/>
                    <w:right w:val="nil"/>
                  </w:tcBorders>
                  <w:shd w:val="clear" w:color="auto" w:fill="auto"/>
                  <w:noWrap/>
                  <w:vAlign w:val="bottom"/>
                  <w:hideMark/>
                </w:tcPr>
                <w:p w:rsidR="00573BC1" w:rsidRPr="00FD79DA" w:rsidRDefault="00573BC1" w:rsidP="00D1021E">
                  <w:pPr>
                    <w:spacing w:after="0"/>
                    <w:jc w:val="right"/>
                    <w:rPr>
                      <w:rFonts w:eastAsia="Times New Roman"/>
                      <w:color w:val="000000"/>
                      <w:sz w:val="18"/>
                      <w:szCs w:val="18"/>
                    </w:rPr>
                  </w:pPr>
                  <w:r>
                    <w:rPr>
                      <w:rFonts w:eastAsia="Times New Roman"/>
                      <w:color w:val="000000"/>
                      <w:sz w:val="18"/>
                      <w:szCs w:val="18"/>
                    </w:rPr>
                    <w:t>92</w:t>
                  </w:r>
                </w:p>
              </w:tc>
              <w:tc>
                <w:tcPr>
                  <w:tcW w:w="941" w:type="dxa"/>
                  <w:tcBorders>
                    <w:top w:val="nil"/>
                    <w:left w:val="nil"/>
                    <w:bottom w:val="nil"/>
                    <w:right w:val="nil"/>
                  </w:tcBorders>
                  <w:shd w:val="clear" w:color="auto" w:fill="auto"/>
                  <w:noWrap/>
                  <w:vAlign w:val="bottom"/>
                  <w:hideMark/>
                </w:tcPr>
                <w:p w:rsidR="00573BC1" w:rsidRPr="00FD79DA" w:rsidRDefault="00573BC1" w:rsidP="00D1021E">
                  <w:pPr>
                    <w:spacing w:after="0"/>
                    <w:jc w:val="right"/>
                    <w:rPr>
                      <w:rFonts w:eastAsia="Times New Roman"/>
                      <w:color w:val="000000"/>
                      <w:sz w:val="18"/>
                      <w:szCs w:val="18"/>
                    </w:rPr>
                  </w:pPr>
                  <w:r>
                    <w:rPr>
                      <w:rFonts w:eastAsia="Times New Roman"/>
                      <w:color w:val="000000"/>
                      <w:sz w:val="18"/>
                      <w:szCs w:val="18"/>
                    </w:rPr>
                    <w:t>92</w:t>
                  </w:r>
                </w:p>
              </w:tc>
            </w:tr>
            <w:tr w:rsidR="00573BC1" w:rsidRPr="00F8257C" w:rsidTr="00571C5D">
              <w:trPr>
                <w:trHeight w:val="297"/>
              </w:trPr>
              <w:tc>
                <w:tcPr>
                  <w:tcW w:w="2297" w:type="dxa"/>
                  <w:tcBorders>
                    <w:top w:val="nil"/>
                    <w:left w:val="nil"/>
                    <w:bottom w:val="nil"/>
                    <w:right w:val="nil"/>
                  </w:tcBorders>
                  <w:shd w:val="clear" w:color="auto" w:fill="auto"/>
                  <w:noWrap/>
                  <w:vAlign w:val="bottom"/>
                  <w:hideMark/>
                </w:tcPr>
                <w:p w:rsidR="00573BC1" w:rsidRPr="00BE3A3A" w:rsidRDefault="00573BC1" w:rsidP="00571C5D">
                  <w:pPr>
                    <w:spacing w:after="0"/>
                    <w:rPr>
                      <w:rFonts w:eastAsia="Times New Roman"/>
                      <w:color w:val="000000"/>
                      <w:sz w:val="18"/>
                      <w:szCs w:val="18"/>
                    </w:rPr>
                  </w:pPr>
                  <w:r w:rsidRPr="00BE3A3A">
                    <w:rPr>
                      <w:rFonts w:eastAsia="Times New Roman"/>
                      <w:color w:val="000000"/>
                      <w:sz w:val="18"/>
                      <w:szCs w:val="18"/>
                    </w:rPr>
                    <w:t>Парични средства и парични еквиваленти</w:t>
                  </w:r>
                </w:p>
              </w:tc>
              <w:tc>
                <w:tcPr>
                  <w:tcW w:w="864" w:type="dxa"/>
                  <w:tcBorders>
                    <w:top w:val="nil"/>
                    <w:left w:val="nil"/>
                    <w:bottom w:val="nil"/>
                    <w:right w:val="nil"/>
                  </w:tcBorders>
                  <w:vAlign w:val="bottom"/>
                </w:tcPr>
                <w:p w:rsidR="00573BC1" w:rsidRPr="00F8257C" w:rsidRDefault="00E90F70" w:rsidP="00571C5D">
                  <w:pPr>
                    <w:spacing w:after="0"/>
                    <w:jc w:val="right"/>
                    <w:rPr>
                      <w:rFonts w:eastAsia="Times New Roman"/>
                      <w:color w:val="000000"/>
                      <w:sz w:val="18"/>
                      <w:szCs w:val="18"/>
                    </w:rPr>
                  </w:pPr>
                  <w:r>
                    <w:rPr>
                      <w:rFonts w:eastAsia="Times New Roman"/>
                      <w:color w:val="000000"/>
                      <w:sz w:val="18"/>
                      <w:szCs w:val="18"/>
                    </w:rPr>
                    <w:t>19</w:t>
                  </w:r>
                </w:p>
              </w:tc>
              <w:tc>
                <w:tcPr>
                  <w:tcW w:w="1043"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rPr>
                  </w:pPr>
                  <w:r>
                    <w:rPr>
                      <w:rFonts w:eastAsia="Times New Roman"/>
                      <w:color w:val="000000"/>
                      <w:sz w:val="18"/>
                      <w:szCs w:val="18"/>
                    </w:rPr>
                    <w:t>63</w:t>
                  </w: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lang w:val="en-US"/>
                    </w:rPr>
                  </w:pPr>
                  <w:r w:rsidRPr="00F8257C">
                    <w:rPr>
                      <w:rFonts w:eastAsia="Times New Roman"/>
                      <w:color w:val="000000"/>
                      <w:sz w:val="18"/>
                      <w:szCs w:val="18"/>
                      <w:lang w:val="en-US"/>
                    </w:rPr>
                    <w:t>-</w:t>
                  </w:r>
                </w:p>
              </w:tc>
              <w:tc>
                <w:tcPr>
                  <w:tcW w:w="942"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lang w:val="en-US"/>
                    </w:rPr>
                  </w:pPr>
                  <w:r w:rsidRPr="00F8257C">
                    <w:rPr>
                      <w:rFonts w:eastAsia="Times New Roman"/>
                      <w:color w:val="000000"/>
                      <w:sz w:val="18"/>
                      <w:szCs w:val="18"/>
                      <w:lang w:val="en-US"/>
                    </w:rPr>
                    <w:t>-</w:t>
                  </w: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rPr>
                  </w:pPr>
                  <w:r>
                    <w:rPr>
                      <w:rFonts w:eastAsia="Times New Roman"/>
                      <w:color w:val="000000"/>
                      <w:sz w:val="18"/>
                      <w:szCs w:val="18"/>
                    </w:rPr>
                    <w:t>63</w:t>
                  </w: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color w:val="000000"/>
                      <w:sz w:val="18"/>
                      <w:szCs w:val="18"/>
                    </w:rPr>
                  </w:pPr>
                  <w:r>
                    <w:rPr>
                      <w:rFonts w:eastAsia="Times New Roman"/>
                      <w:color w:val="000000"/>
                      <w:sz w:val="18"/>
                      <w:szCs w:val="18"/>
                    </w:rPr>
                    <w:t>63</w:t>
                  </w:r>
                </w:p>
              </w:tc>
            </w:tr>
            <w:tr w:rsidR="00573BC1" w:rsidRPr="00F8257C" w:rsidTr="00571C5D">
              <w:trPr>
                <w:trHeight w:val="154"/>
              </w:trPr>
              <w:tc>
                <w:tcPr>
                  <w:tcW w:w="2297" w:type="dxa"/>
                  <w:tcBorders>
                    <w:top w:val="nil"/>
                    <w:left w:val="nil"/>
                    <w:bottom w:val="nil"/>
                    <w:right w:val="nil"/>
                  </w:tcBorders>
                  <w:shd w:val="clear" w:color="auto" w:fill="auto"/>
                  <w:noWrap/>
                  <w:vAlign w:val="bottom"/>
                  <w:hideMark/>
                </w:tcPr>
                <w:p w:rsidR="00573BC1" w:rsidRPr="00F8257C" w:rsidRDefault="00573BC1" w:rsidP="00571C5D">
                  <w:pPr>
                    <w:spacing w:after="0"/>
                    <w:rPr>
                      <w:rFonts w:eastAsia="Times New Roman"/>
                      <w:b/>
                      <w:bCs/>
                      <w:color w:val="000000"/>
                      <w:sz w:val="18"/>
                      <w:szCs w:val="18"/>
                      <w:lang w:val="en-US"/>
                    </w:rPr>
                  </w:pPr>
                  <w:proofErr w:type="spellStart"/>
                  <w:r w:rsidRPr="00F8257C">
                    <w:rPr>
                      <w:rFonts w:eastAsia="Times New Roman"/>
                      <w:b/>
                      <w:bCs/>
                      <w:color w:val="000000"/>
                      <w:sz w:val="18"/>
                      <w:szCs w:val="18"/>
                      <w:lang w:val="en-US"/>
                    </w:rPr>
                    <w:t>Общо</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финансови</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активи</w:t>
                  </w:r>
                  <w:proofErr w:type="spellEnd"/>
                </w:p>
              </w:tc>
              <w:tc>
                <w:tcPr>
                  <w:tcW w:w="864" w:type="dxa"/>
                  <w:tcBorders>
                    <w:left w:val="nil"/>
                    <w:right w:val="nil"/>
                  </w:tcBorders>
                  <w:vAlign w:val="bottom"/>
                </w:tcPr>
                <w:p w:rsidR="00573BC1" w:rsidRPr="00F8257C" w:rsidRDefault="00573BC1" w:rsidP="00571C5D">
                  <w:pPr>
                    <w:spacing w:after="0"/>
                    <w:jc w:val="right"/>
                    <w:rPr>
                      <w:rFonts w:eastAsia="Times New Roman"/>
                      <w:b/>
                      <w:bCs/>
                      <w:color w:val="000000"/>
                      <w:sz w:val="18"/>
                      <w:szCs w:val="18"/>
                    </w:rPr>
                  </w:pPr>
                </w:p>
              </w:tc>
              <w:tc>
                <w:tcPr>
                  <w:tcW w:w="1043" w:type="dxa"/>
                  <w:tcBorders>
                    <w:top w:val="single" w:sz="4" w:space="0" w:color="auto"/>
                    <w:left w:val="nil"/>
                    <w:bottom w:val="single" w:sz="4" w:space="0" w:color="auto"/>
                    <w:right w:val="nil"/>
                  </w:tcBorders>
                  <w:shd w:val="clear" w:color="auto" w:fill="auto"/>
                  <w:noWrap/>
                  <w:vAlign w:val="bottom"/>
                  <w:hideMark/>
                </w:tcPr>
                <w:p w:rsidR="00573BC1" w:rsidRPr="00FD79DA" w:rsidRDefault="00573BC1" w:rsidP="00D1021E">
                  <w:pPr>
                    <w:spacing w:after="0"/>
                    <w:jc w:val="right"/>
                    <w:rPr>
                      <w:rFonts w:eastAsia="Times New Roman"/>
                      <w:b/>
                      <w:bCs/>
                      <w:color w:val="000000"/>
                      <w:sz w:val="18"/>
                      <w:szCs w:val="18"/>
                    </w:rPr>
                  </w:pPr>
                  <w:r>
                    <w:rPr>
                      <w:rFonts w:eastAsia="Times New Roman"/>
                      <w:b/>
                      <w:bCs/>
                      <w:color w:val="000000"/>
                      <w:sz w:val="18"/>
                      <w:szCs w:val="18"/>
                    </w:rPr>
                    <w:t>162</w:t>
                  </w:r>
                </w:p>
              </w:tc>
              <w:tc>
                <w:tcPr>
                  <w:tcW w:w="941" w:type="dxa"/>
                  <w:tcBorders>
                    <w:top w:val="single" w:sz="4" w:space="0" w:color="auto"/>
                    <w:left w:val="nil"/>
                    <w:bottom w:val="single" w:sz="4" w:space="0" w:color="auto"/>
                    <w:right w:val="nil"/>
                  </w:tcBorders>
                  <w:shd w:val="clear" w:color="auto" w:fill="auto"/>
                  <w:noWrap/>
                  <w:vAlign w:val="bottom"/>
                  <w:hideMark/>
                </w:tcPr>
                <w:p w:rsidR="00573BC1" w:rsidRPr="00F8257C" w:rsidRDefault="00573BC1" w:rsidP="00D1021E">
                  <w:pPr>
                    <w:spacing w:after="0"/>
                    <w:jc w:val="right"/>
                    <w:rPr>
                      <w:rFonts w:eastAsia="Times New Roman"/>
                      <w:b/>
                      <w:bCs/>
                      <w:color w:val="000000"/>
                      <w:sz w:val="18"/>
                      <w:szCs w:val="18"/>
                      <w:lang w:val="en-US"/>
                    </w:rPr>
                  </w:pPr>
                  <w:r w:rsidRPr="00F8257C">
                    <w:rPr>
                      <w:rFonts w:eastAsia="Times New Roman"/>
                      <w:b/>
                      <w:bCs/>
                      <w:color w:val="000000"/>
                      <w:sz w:val="18"/>
                      <w:szCs w:val="18"/>
                      <w:lang w:val="en-US"/>
                    </w:rPr>
                    <w:t>-</w:t>
                  </w:r>
                </w:p>
              </w:tc>
              <w:tc>
                <w:tcPr>
                  <w:tcW w:w="942" w:type="dxa"/>
                  <w:tcBorders>
                    <w:top w:val="single" w:sz="4" w:space="0" w:color="auto"/>
                    <w:left w:val="nil"/>
                    <w:bottom w:val="single" w:sz="4" w:space="0" w:color="auto"/>
                    <w:right w:val="nil"/>
                  </w:tcBorders>
                  <w:shd w:val="clear" w:color="auto" w:fill="auto"/>
                  <w:noWrap/>
                  <w:vAlign w:val="bottom"/>
                  <w:hideMark/>
                </w:tcPr>
                <w:p w:rsidR="00573BC1" w:rsidRPr="00F8257C" w:rsidRDefault="00573BC1" w:rsidP="00D1021E">
                  <w:pPr>
                    <w:spacing w:after="0"/>
                    <w:jc w:val="right"/>
                    <w:rPr>
                      <w:rFonts w:eastAsia="Times New Roman"/>
                      <w:b/>
                      <w:bCs/>
                      <w:color w:val="000000"/>
                      <w:sz w:val="18"/>
                      <w:szCs w:val="18"/>
                      <w:lang w:val="en-US"/>
                    </w:rPr>
                  </w:pPr>
                  <w:r w:rsidRPr="00F8257C">
                    <w:rPr>
                      <w:rFonts w:eastAsia="Times New Roman"/>
                      <w:b/>
                      <w:bCs/>
                      <w:color w:val="000000"/>
                      <w:sz w:val="18"/>
                      <w:szCs w:val="18"/>
                      <w:lang w:val="en-US"/>
                    </w:rPr>
                    <w:t>-</w:t>
                  </w:r>
                </w:p>
              </w:tc>
              <w:tc>
                <w:tcPr>
                  <w:tcW w:w="941" w:type="dxa"/>
                  <w:tcBorders>
                    <w:top w:val="single" w:sz="4" w:space="0" w:color="auto"/>
                    <w:left w:val="nil"/>
                    <w:bottom w:val="single" w:sz="4" w:space="0" w:color="auto"/>
                    <w:right w:val="nil"/>
                  </w:tcBorders>
                  <w:shd w:val="clear" w:color="auto" w:fill="auto"/>
                  <w:noWrap/>
                  <w:vAlign w:val="bottom"/>
                  <w:hideMark/>
                </w:tcPr>
                <w:p w:rsidR="00573BC1" w:rsidRPr="00FD79DA" w:rsidRDefault="00573BC1" w:rsidP="00D1021E">
                  <w:pPr>
                    <w:spacing w:after="0"/>
                    <w:jc w:val="right"/>
                    <w:rPr>
                      <w:rFonts w:eastAsia="Times New Roman"/>
                      <w:b/>
                      <w:bCs/>
                      <w:color w:val="000000"/>
                      <w:sz w:val="18"/>
                      <w:szCs w:val="18"/>
                    </w:rPr>
                  </w:pPr>
                  <w:r>
                    <w:rPr>
                      <w:rFonts w:eastAsia="Times New Roman"/>
                      <w:b/>
                      <w:bCs/>
                      <w:color w:val="000000"/>
                      <w:sz w:val="18"/>
                      <w:szCs w:val="18"/>
                    </w:rPr>
                    <w:t>162</w:t>
                  </w:r>
                </w:p>
              </w:tc>
              <w:tc>
                <w:tcPr>
                  <w:tcW w:w="941" w:type="dxa"/>
                  <w:tcBorders>
                    <w:top w:val="single" w:sz="4" w:space="0" w:color="auto"/>
                    <w:left w:val="nil"/>
                    <w:bottom w:val="single" w:sz="4" w:space="0" w:color="auto"/>
                    <w:right w:val="nil"/>
                  </w:tcBorders>
                  <w:shd w:val="clear" w:color="auto" w:fill="auto"/>
                  <w:noWrap/>
                  <w:vAlign w:val="bottom"/>
                  <w:hideMark/>
                </w:tcPr>
                <w:p w:rsidR="00573BC1" w:rsidRPr="00FD79DA" w:rsidRDefault="00573BC1" w:rsidP="00D1021E">
                  <w:pPr>
                    <w:spacing w:after="0"/>
                    <w:jc w:val="right"/>
                    <w:rPr>
                      <w:rFonts w:eastAsia="Times New Roman"/>
                      <w:b/>
                      <w:bCs/>
                      <w:color w:val="000000"/>
                      <w:sz w:val="18"/>
                      <w:szCs w:val="18"/>
                    </w:rPr>
                  </w:pPr>
                  <w:r>
                    <w:rPr>
                      <w:rFonts w:eastAsia="Times New Roman"/>
                      <w:b/>
                      <w:bCs/>
                      <w:color w:val="000000"/>
                      <w:sz w:val="18"/>
                      <w:szCs w:val="18"/>
                    </w:rPr>
                    <w:t>162</w:t>
                  </w:r>
                </w:p>
              </w:tc>
            </w:tr>
            <w:tr w:rsidR="00573BC1" w:rsidRPr="00F8257C" w:rsidTr="00571C5D">
              <w:trPr>
                <w:trHeight w:val="70"/>
              </w:trPr>
              <w:tc>
                <w:tcPr>
                  <w:tcW w:w="2297" w:type="dxa"/>
                  <w:tcBorders>
                    <w:top w:val="nil"/>
                    <w:left w:val="nil"/>
                    <w:bottom w:val="nil"/>
                    <w:right w:val="nil"/>
                  </w:tcBorders>
                  <w:shd w:val="clear" w:color="auto" w:fill="auto"/>
                  <w:noWrap/>
                  <w:vAlign w:val="bottom"/>
                  <w:hideMark/>
                </w:tcPr>
                <w:p w:rsidR="00573BC1" w:rsidRPr="00F8257C" w:rsidRDefault="00573BC1" w:rsidP="00571C5D">
                  <w:pPr>
                    <w:spacing w:after="0"/>
                    <w:rPr>
                      <w:rFonts w:eastAsia="Times New Roman"/>
                      <w:color w:val="000000"/>
                      <w:sz w:val="8"/>
                      <w:szCs w:val="8"/>
                      <w:lang w:val="en-US"/>
                    </w:rPr>
                  </w:pPr>
                </w:p>
              </w:tc>
              <w:tc>
                <w:tcPr>
                  <w:tcW w:w="864" w:type="dxa"/>
                  <w:tcBorders>
                    <w:top w:val="nil"/>
                    <w:left w:val="nil"/>
                    <w:bottom w:val="nil"/>
                    <w:right w:val="nil"/>
                  </w:tcBorders>
                  <w:vAlign w:val="bottom"/>
                </w:tcPr>
                <w:p w:rsidR="00573BC1" w:rsidRPr="00F8257C" w:rsidRDefault="00573BC1" w:rsidP="00571C5D">
                  <w:pPr>
                    <w:spacing w:after="0"/>
                    <w:rPr>
                      <w:rFonts w:eastAsia="Times New Roman"/>
                      <w:color w:val="000000"/>
                      <w:sz w:val="8"/>
                      <w:szCs w:val="8"/>
                      <w:lang w:val="en-US"/>
                    </w:rPr>
                  </w:pPr>
                </w:p>
              </w:tc>
              <w:tc>
                <w:tcPr>
                  <w:tcW w:w="1043" w:type="dxa"/>
                  <w:tcBorders>
                    <w:top w:val="nil"/>
                    <w:left w:val="nil"/>
                    <w:bottom w:val="nil"/>
                    <w:right w:val="nil"/>
                  </w:tcBorders>
                  <w:shd w:val="clear" w:color="auto" w:fill="auto"/>
                  <w:noWrap/>
                  <w:vAlign w:val="bottom"/>
                  <w:hideMark/>
                </w:tcPr>
                <w:p w:rsidR="00573BC1" w:rsidRPr="00F8257C" w:rsidRDefault="00573BC1" w:rsidP="00D1021E">
                  <w:pPr>
                    <w:spacing w:after="0"/>
                    <w:rPr>
                      <w:rFonts w:eastAsia="Times New Roman"/>
                      <w:color w:val="000000"/>
                      <w:sz w:val="8"/>
                      <w:szCs w:val="8"/>
                      <w:lang w:val="en-US"/>
                    </w:rPr>
                  </w:pP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rPr>
                      <w:rFonts w:eastAsia="Times New Roman"/>
                      <w:color w:val="000000"/>
                      <w:sz w:val="8"/>
                      <w:szCs w:val="8"/>
                      <w:lang w:val="en-US"/>
                    </w:rPr>
                  </w:pPr>
                </w:p>
              </w:tc>
              <w:tc>
                <w:tcPr>
                  <w:tcW w:w="942" w:type="dxa"/>
                  <w:tcBorders>
                    <w:top w:val="nil"/>
                    <w:left w:val="nil"/>
                    <w:bottom w:val="nil"/>
                    <w:right w:val="nil"/>
                  </w:tcBorders>
                  <w:shd w:val="clear" w:color="auto" w:fill="auto"/>
                  <w:noWrap/>
                  <w:vAlign w:val="bottom"/>
                  <w:hideMark/>
                </w:tcPr>
                <w:p w:rsidR="00573BC1" w:rsidRPr="00F8257C" w:rsidRDefault="00573BC1" w:rsidP="00D1021E">
                  <w:pPr>
                    <w:spacing w:after="0"/>
                    <w:rPr>
                      <w:rFonts w:eastAsia="Times New Roman"/>
                      <w:color w:val="000000"/>
                      <w:sz w:val="8"/>
                      <w:szCs w:val="8"/>
                      <w:lang w:val="en-US"/>
                    </w:rPr>
                  </w:pP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rPr>
                      <w:rFonts w:eastAsia="Times New Roman"/>
                      <w:color w:val="000000"/>
                      <w:sz w:val="8"/>
                      <w:szCs w:val="8"/>
                      <w:lang w:val="en-US"/>
                    </w:rPr>
                  </w:pP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rPr>
                      <w:rFonts w:eastAsia="Times New Roman"/>
                      <w:color w:val="000000"/>
                      <w:sz w:val="8"/>
                      <w:szCs w:val="8"/>
                      <w:lang w:val="en-US"/>
                    </w:rPr>
                  </w:pPr>
                </w:p>
              </w:tc>
            </w:tr>
            <w:tr w:rsidR="00573BC1" w:rsidRPr="00F8257C" w:rsidTr="00571C5D">
              <w:trPr>
                <w:trHeight w:val="297"/>
              </w:trPr>
              <w:tc>
                <w:tcPr>
                  <w:tcW w:w="2297" w:type="dxa"/>
                  <w:tcBorders>
                    <w:top w:val="nil"/>
                    <w:left w:val="nil"/>
                    <w:bottom w:val="nil"/>
                    <w:right w:val="nil"/>
                  </w:tcBorders>
                  <w:shd w:val="clear" w:color="auto" w:fill="auto"/>
                  <w:noWrap/>
                  <w:vAlign w:val="bottom"/>
                  <w:hideMark/>
                </w:tcPr>
                <w:p w:rsidR="00573BC1" w:rsidRPr="00F8257C" w:rsidRDefault="00573BC1" w:rsidP="00571C5D">
                  <w:pPr>
                    <w:spacing w:after="0"/>
                    <w:rPr>
                      <w:rFonts w:eastAsia="Times New Roman"/>
                      <w:b/>
                      <w:bCs/>
                      <w:color w:val="000000"/>
                      <w:sz w:val="18"/>
                      <w:szCs w:val="18"/>
                      <w:lang w:val="en-US"/>
                    </w:rPr>
                  </w:pPr>
                  <w:proofErr w:type="spellStart"/>
                  <w:r w:rsidRPr="00F8257C">
                    <w:rPr>
                      <w:rFonts w:eastAsia="Times New Roman"/>
                      <w:b/>
                      <w:bCs/>
                      <w:color w:val="000000"/>
                      <w:sz w:val="18"/>
                      <w:szCs w:val="18"/>
                      <w:lang w:val="en-US"/>
                    </w:rPr>
                    <w:t>Финансови</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пасиви</w:t>
                  </w:r>
                  <w:proofErr w:type="spellEnd"/>
                </w:p>
              </w:tc>
              <w:tc>
                <w:tcPr>
                  <w:tcW w:w="864" w:type="dxa"/>
                  <w:tcBorders>
                    <w:top w:val="nil"/>
                    <w:left w:val="nil"/>
                    <w:bottom w:val="nil"/>
                    <w:right w:val="nil"/>
                  </w:tcBorders>
                  <w:vAlign w:val="bottom"/>
                </w:tcPr>
                <w:p w:rsidR="00573BC1" w:rsidRPr="00F8257C" w:rsidRDefault="00573BC1" w:rsidP="00571C5D">
                  <w:pPr>
                    <w:spacing w:after="0"/>
                    <w:rPr>
                      <w:rFonts w:eastAsia="Times New Roman"/>
                      <w:color w:val="000000"/>
                      <w:sz w:val="18"/>
                      <w:szCs w:val="18"/>
                      <w:lang w:val="en-US"/>
                    </w:rPr>
                  </w:pPr>
                </w:p>
              </w:tc>
              <w:tc>
                <w:tcPr>
                  <w:tcW w:w="1043" w:type="dxa"/>
                  <w:tcBorders>
                    <w:top w:val="nil"/>
                    <w:left w:val="nil"/>
                    <w:bottom w:val="nil"/>
                    <w:right w:val="nil"/>
                  </w:tcBorders>
                  <w:shd w:val="clear" w:color="auto" w:fill="auto"/>
                  <w:noWrap/>
                  <w:vAlign w:val="bottom"/>
                  <w:hideMark/>
                </w:tcPr>
                <w:p w:rsidR="00573BC1" w:rsidRPr="00F8257C" w:rsidRDefault="00573BC1" w:rsidP="00D1021E">
                  <w:pPr>
                    <w:spacing w:after="0"/>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rPr>
                      <w:rFonts w:eastAsia="Times New Roman"/>
                      <w:color w:val="000000"/>
                      <w:sz w:val="18"/>
                      <w:szCs w:val="18"/>
                      <w:lang w:val="en-US"/>
                    </w:rPr>
                  </w:pPr>
                </w:p>
              </w:tc>
              <w:tc>
                <w:tcPr>
                  <w:tcW w:w="942" w:type="dxa"/>
                  <w:tcBorders>
                    <w:top w:val="nil"/>
                    <w:left w:val="nil"/>
                    <w:bottom w:val="nil"/>
                    <w:right w:val="nil"/>
                  </w:tcBorders>
                  <w:shd w:val="clear" w:color="auto" w:fill="auto"/>
                  <w:noWrap/>
                  <w:vAlign w:val="bottom"/>
                  <w:hideMark/>
                </w:tcPr>
                <w:p w:rsidR="00573BC1" w:rsidRPr="00F8257C" w:rsidRDefault="00573BC1" w:rsidP="00D1021E">
                  <w:pPr>
                    <w:spacing w:after="0"/>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rPr>
                      <w:rFonts w:eastAsia="Times New Roman"/>
                      <w:color w:val="000000"/>
                      <w:sz w:val="18"/>
                      <w:szCs w:val="18"/>
                      <w:lang w:val="en-US"/>
                    </w:rPr>
                  </w:pP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rPr>
                      <w:rFonts w:eastAsia="Times New Roman"/>
                      <w:color w:val="000000"/>
                      <w:sz w:val="18"/>
                      <w:szCs w:val="18"/>
                      <w:lang w:val="en-US"/>
                    </w:rPr>
                  </w:pPr>
                </w:p>
              </w:tc>
            </w:tr>
            <w:tr w:rsidR="00573BC1" w:rsidRPr="00F8257C" w:rsidTr="00571C5D">
              <w:trPr>
                <w:trHeight w:val="174"/>
              </w:trPr>
              <w:tc>
                <w:tcPr>
                  <w:tcW w:w="2297" w:type="dxa"/>
                  <w:tcBorders>
                    <w:top w:val="nil"/>
                    <w:left w:val="nil"/>
                    <w:bottom w:val="nil"/>
                    <w:right w:val="nil"/>
                  </w:tcBorders>
                  <w:shd w:val="clear" w:color="auto" w:fill="auto"/>
                  <w:noWrap/>
                  <w:vAlign w:val="bottom"/>
                  <w:hideMark/>
                </w:tcPr>
                <w:p w:rsidR="00573BC1" w:rsidRPr="00F8257C" w:rsidRDefault="00573BC1" w:rsidP="00571C5D">
                  <w:pPr>
                    <w:spacing w:after="0"/>
                    <w:rPr>
                      <w:rFonts w:eastAsia="Times New Roman"/>
                      <w:color w:val="000000"/>
                      <w:sz w:val="18"/>
                      <w:szCs w:val="18"/>
                      <w:lang w:val="en-US"/>
                    </w:rPr>
                  </w:pPr>
                  <w:proofErr w:type="spellStart"/>
                  <w:r w:rsidRPr="00F8257C">
                    <w:rPr>
                      <w:rFonts w:eastAsia="Times New Roman"/>
                      <w:color w:val="000000"/>
                      <w:sz w:val="18"/>
                      <w:szCs w:val="18"/>
                      <w:lang w:val="en-US"/>
                    </w:rPr>
                    <w:t>Търговски</w:t>
                  </w:r>
                  <w:proofErr w:type="spellEnd"/>
                  <w:r w:rsidRPr="00F8257C">
                    <w:rPr>
                      <w:rFonts w:eastAsia="Times New Roman"/>
                      <w:color w:val="000000"/>
                      <w:sz w:val="18"/>
                      <w:szCs w:val="18"/>
                      <w:lang w:val="en-US"/>
                    </w:rPr>
                    <w:t xml:space="preserve"> </w:t>
                  </w:r>
                  <w:r w:rsidRPr="00F8257C">
                    <w:rPr>
                      <w:rFonts w:eastAsia="Times New Roman"/>
                      <w:color w:val="000000"/>
                      <w:sz w:val="18"/>
                      <w:szCs w:val="18"/>
                    </w:rPr>
                    <w:t xml:space="preserve">и други </w:t>
                  </w:r>
                  <w:proofErr w:type="spellStart"/>
                  <w:r w:rsidRPr="00F8257C">
                    <w:rPr>
                      <w:rFonts w:eastAsia="Times New Roman"/>
                      <w:color w:val="000000"/>
                      <w:sz w:val="18"/>
                      <w:szCs w:val="18"/>
                      <w:lang w:val="en-US"/>
                    </w:rPr>
                    <w:t>задължения</w:t>
                  </w:r>
                  <w:proofErr w:type="spellEnd"/>
                </w:p>
              </w:tc>
              <w:tc>
                <w:tcPr>
                  <w:tcW w:w="864" w:type="dxa"/>
                  <w:tcBorders>
                    <w:top w:val="nil"/>
                    <w:left w:val="nil"/>
                    <w:bottom w:val="nil"/>
                    <w:right w:val="nil"/>
                  </w:tcBorders>
                  <w:vAlign w:val="bottom"/>
                </w:tcPr>
                <w:p w:rsidR="00573BC1" w:rsidRPr="00205AD8" w:rsidRDefault="00573BC1" w:rsidP="00205AD8">
                  <w:pPr>
                    <w:spacing w:after="0"/>
                    <w:jc w:val="right"/>
                    <w:rPr>
                      <w:rFonts w:eastAsia="Times New Roman"/>
                      <w:sz w:val="18"/>
                      <w:szCs w:val="18"/>
                      <w:lang w:val="en-US"/>
                    </w:rPr>
                  </w:pPr>
                  <w:r w:rsidRPr="00F8257C">
                    <w:rPr>
                      <w:rFonts w:eastAsia="Times New Roman"/>
                      <w:sz w:val="18"/>
                      <w:szCs w:val="18"/>
                    </w:rPr>
                    <w:t>2</w:t>
                  </w:r>
                  <w:proofErr w:type="spellStart"/>
                  <w:r w:rsidR="00205AD8">
                    <w:rPr>
                      <w:rFonts w:eastAsia="Times New Roman"/>
                      <w:sz w:val="18"/>
                      <w:szCs w:val="18"/>
                      <w:lang w:val="en-US"/>
                    </w:rPr>
                    <w:t>2</w:t>
                  </w:r>
                  <w:proofErr w:type="spellEnd"/>
                </w:p>
              </w:tc>
              <w:tc>
                <w:tcPr>
                  <w:tcW w:w="1043" w:type="dxa"/>
                  <w:tcBorders>
                    <w:top w:val="nil"/>
                    <w:left w:val="nil"/>
                    <w:bottom w:val="nil"/>
                    <w:right w:val="nil"/>
                  </w:tcBorders>
                  <w:shd w:val="clear" w:color="auto" w:fill="auto"/>
                  <w:noWrap/>
                  <w:vAlign w:val="bottom"/>
                  <w:hideMark/>
                </w:tcPr>
                <w:p w:rsidR="00573BC1" w:rsidRPr="00FD79DA" w:rsidRDefault="00573BC1" w:rsidP="00D1021E">
                  <w:pPr>
                    <w:spacing w:after="0"/>
                    <w:jc w:val="right"/>
                    <w:rPr>
                      <w:rFonts w:eastAsia="Times New Roman"/>
                      <w:color w:val="000000"/>
                      <w:sz w:val="18"/>
                      <w:szCs w:val="18"/>
                    </w:rPr>
                  </w:pPr>
                  <w:r>
                    <w:rPr>
                      <w:rFonts w:eastAsia="Times New Roman"/>
                      <w:sz w:val="18"/>
                      <w:szCs w:val="18"/>
                    </w:rPr>
                    <w:t>85</w:t>
                  </w:r>
                </w:p>
              </w:tc>
              <w:tc>
                <w:tcPr>
                  <w:tcW w:w="941"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sz w:val="18"/>
                      <w:szCs w:val="18"/>
                    </w:rPr>
                  </w:pPr>
                  <w:r w:rsidRPr="00F8257C">
                    <w:rPr>
                      <w:rFonts w:eastAsia="Times New Roman"/>
                      <w:sz w:val="18"/>
                      <w:szCs w:val="18"/>
                    </w:rPr>
                    <w:t>-</w:t>
                  </w:r>
                </w:p>
              </w:tc>
              <w:tc>
                <w:tcPr>
                  <w:tcW w:w="942" w:type="dxa"/>
                  <w:tcBorders>
                    <w:top w:val="nil"/>
                    <w:left w:val="nil"/>
                    <w:bottom w:val="nil"/>
                    <w:right w:val="nil"/>
                  </w:tcBorders>
                  <w:shd w:val="clear" w:color="auto" w:fill="auto"/>
                  <w:noWrap/>
                  <w:vAlign w:val="bottom"/>
                  <w:hideMark/>
                </w:tcPr>
                <w:p w:rsidR="00573BC1" w:rsidRPr="00F8257C" w:rsidRDefault="00573BC1" w:rsidP="00D1021E">
                  <w:pPr>
                    <w:spacing w:after="0"/>
                    <w:jc w:val="right"/>
                    <w:rPr>
                      <w:rFonts w:eastAsia="Times New Roman"/>
                      <w:sz w:val="18"/>
                      <w:szCs w:val="18"/>
                    </w:rPr>
                  </w:pPr>
                  <w:r w:rsidRPr="00F8257C">
                    <w:rPr>
                      <w:rFonts w:eastAsia="Times New Roman"/>
                      <w:sz w:val="18"/>
                      <w:szCs w:val="18"/>
                    </w:rPr>
                    <w:t>-</w:t>
                  </w:r>
                </w:p>
              </w:tc>
              <w:tc>
                <w:tcPr>
                  <w:tcW w:w="941" w:type="dxa"/>
                  <w:tcBorders>
                    <w:top w:val="nil"/>
                    <w:left w:val="nil"/>
                    <w:bottom w:val="nil"/>
                    <w:right w:val="nil"/>
                  </w:tcBorders>
                  <w:shd w:val="clear" w:color="auto" w:fill="auto"/>
                  <w:noWrap/>
                  <w:vAlign w:val="bottom"/>
                  <w:hideMark/>
                </w:tcPr>
                <w:p w:rsidR="00573BC1" w:rsidRPr="00FD79DA" w:rsidRDefault="00573BC1" w:rsidP="00D1021E">
                  <w:pPr>
                    <w:spacing w:after="0"/>
                    <w:jc w:val="right"/>
                    <w:rPr>
                      <w:rFonts w:eastAsia="Times New Roman"/>
                      <w:color w:val="000000"/>
                      <w:sz w:val="18"/>
                      <w:szCs w:val="18"/>
                    </w:rPr>
                  </w:pPr>
                  <w:r>
                    <w:rPr>
                      <w:rFonts w:eastAsia="Times New Roman"/>
                      <w:sz w:val="18"/>
                      <w:szCs w:val="18"/>
                    </w:rPr>
                    <w:t>85</w:t>
                  </w:r>
                </w:p>
              </w:tc>
              <w:tc>
                <w:tcPr>
                  <w:tcW w:w="941" w:type="dxa"/>
                  <w:tcBorders>
                    <w:top w:val="nil"/>
                    <w:left w:val="nil"/>
                    <w:bottom w:val="nil"/>
                    <w:right w:val="nil"/>
                  </w:tcBorders>
                  <w:shd w:val="clear" w:color="auto" w:fill="auto"/>
                  <w:noWrap/>
                  <w:vAlign w:val="bottom"/>
                  <w:hideMark/>
                </w:tcPr>
                <w:p w:rsidR="00573BC1" w:rsidRPr="00FD79DA" w:rsidRDefault="00573BC1" w:rsidP="00D1021E">
                  <w:pPr>
                    <w:spacing w:after="0"/>
                    <w:jc w:val="right"/>
                    <w:rPr>
                      <w:rFonts w:eastAsia="Times New Roman"/>
                      <w:color w:val="000000"/>
                      <w:sz w:val="18"/>
                      <w:szCs w:val="18"/>
                    </w:rPr>
                  </w:pPr>
                  <w:r>
                    <w:rPr>
                      <w:rFonts w:eastAsia="Times New Roman"/>
                      <w:sz w:val="18"/>
                      <w:szCs w:val="18"/>
                    </w:rPr>
                    <w:t>85</w:t>
                  </w:r>
                </w:p>
              </w:tc>
            </w:tr>
            <w:tr w:rsidR="00573BC1" w:rsidRPr="00E55CC0" w:rsidTr="00571C5D">
              <w:trPr>
                <w:trHeight w:val="97"/>
              </w:trPr>
              <w:tc>
                <w:tcPr>
                  <w:tcW w:w="2297" w:type="dxa"/>
                  <w:tcBorders>
                    <w:top w:val="nil"/>
                    <w:left w:val="nil"/>
                    <w:bottom w:val="nil"/>
                    <w:right w:val="nil"/>
                  </w:tcBorders>
                  <w:shd w:val="clear" w:color="auto" w:fill="auto"/>
                  <w:noWrap/>
                  <w:vAlign w:val="bottom"/>
                  <w:hideMark/>
                </w:tcPr>
                <w:p w:rsidR="00573BC1" w:rsidRPr="00F8257C" w:rsidRDefault="00573BC1" w:rsidP="00571C5D">
                  <w:pPr>
                    <w:spacing w:after="0"/>
                    <w:rPr>
                      <w:rFonts w:eastAsia="Times New Roman"/>
                      <w:b/>
                      <w:bCs/>
                      <w:color w:val="000000"/>
                      <w:sz w:val="18"/>
                      <w:szCs w:val="18"/>
                      <w:lang w:val="en-US"/>
                    </w:rPr>
                  </w:pPr>
                  <w:proofErr w:type="spellStart"/>
                  <w:r w:rsidRPr="00F8257C">
                    <w:rPr>
                      <w:rFonts w:eastAsia="Times New Roman"/>
                      <w:b/>
                      <w:bCs/>
                      <w:color w:val="000000"/>
                      <w:sz w:val="18"/>
                      <w:szCs w:val="18"/>
                      <w:lang w:val="en-US"/>
                    </w:rPr>
                    <w:t>Общо</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финансови</w:t>
                  </w:r>
                  <w:proofErr w:type="spellEnd"/>
                  <w:r w:rsidRPr="00F8257C">
                    <w:rPr>
                      <w:rFonts w:eastAsia="Times New Roman"/>
                      <w:b/>
                      <w:bCs/>
                      <w:color w:val="000000"/>
                      <w:sz w:val="18"/>
                      <w:szCs w:val="18"/>
                      <w:lang w:val="en-US"/>
                    </w:rPr>
                    <w:t xml:space="preserve"> </w:t>
                  </w:r>
                  <w:proofErr w:type="spellStart"/>
                  <w:r w:rsidRPr="00F8257C">
                    <w:rPr>
                      <w:rFonts w:eastAsia="Times New Roman"/>
                      <w:b/>
                      <w:bCs/>
                      <w:color w:val="000000"/>
                      <w:sz w:val="18"/>
                      <w:szCs w:val="18"/>
                      <w:lang w:val="en-US"/>
                    </w:rPr>
                    <w:t>пасиви</w:t>
                  </w:r>
                  <w:proofErr w:type="spellEnd"/>
                </w:p>
              </w:tc>
              <w:tc>
                <w:tcPr>
                  <w:tcW w:w="864" w:type="dxa"/>
                  <w:tcBorders>
                    <w:left w:val="nil"/>
                    <w:right w:val="nil"/>
                  </w:tcBorders>
                  <w:vAlign w:val="bottom"/>
                </w:tcPr>
                <w:p w:rsidR="00573BC1" w:rsidRPr="00F8257C" w:rsidRDefault="00573BC1" w:rsidP="00571C5D">
                  <w:pPr>
                    <w:spacing w:after="0"/>
                    <w:jc w:val="right"/>
                    <w:rPr>
                      <w:rFonts w:eastAsia="Times New Roman"/>
                      <w:b/>
                      <w:bCs/>
                      <w:color w:val="000000"/>
                      <w:sz w:val="18"/>
                      <w:szCs w:val="18"/>
                    </w:rPr>
                  </w:pPr>
                </w:p>
              </w:tc>
              <w:tc>
                <w:tcPr>
                  <w:tcW w:w="1043" w:type="dxa"/>
                  <w:tcBorders>
                    <w:top w:val="single" w:sz="4" w:space="0" w:color="auto"/>
                    <w:left w:val="nil"/>
                    <w:bottom w:val="single" w:sz="4" w:space="0" w:color="auto"/>
                    <w:right w:val="nil"/>
                  </w:tcBorders>
                  <w:shd w:val="clear" w:color="auto" w:fill="auto"/>
                  <w:noWrap/>
                  <w:vAlign w:val="bottom"/>
                  <w:hideMark/>
                </w:tcPr>
                <w:p w:rsidR="00573BC1" w:rsidRPr="00F8257C" w:rsidRDefault="00573BC1" w:rsidP="00D1021E">
                  <w:pPr>
                    <w:spacing w:after="0"/>
                    <w:jc w:val="right"/>
                    <w:rPr>
                      <w:rFonts w:eastAsia="Times New Roman"/>
                      <w:b/>
                      <w:bCs/>
                      <w:color w:val="000000"/>
                      <w:sz w:val="18"/>
                      <w:szCs w:val="18"/>
                    </w:rPr>
                  </w:pPr>
                  <w:r>
                    <w:rPr>
                      <w:rFonts w:eastAsia="Times New Roman"/>
                      <w:b/>
                      <w:bCs/>
                      <w:color w:val="000000"/>
                      <w:sz w:val="18"/>
                      <w:szCs w:val="18"/>
                    </w:rPr>
                    <w:t>85</w:t>
                  </w:r>
                </w:p>
              </w:tc>
              <w:tc>
                <w:tcPr>
                  <w:tcW w:w="941" w:type="dxa"/>
                  <w:tcBorders>
                    <w:top w:val="single" w:sz="4" w:space="0" w:color="auto"/>
                    <w:left w:val="nil"/>
                    <w:bottom w:val="single" w:sz="4" w:space="0" w:color="auto"/>
                    <w:right w:val="nil"/>
                  </w:tcBorders>
                  <w:shd w:val="clear" w:color="auto" w:fill="auto"/>
                  <w:noWrap/>
                  <w:vAlign w:val="bottom"/>
                  <w:hideMark/>
                </w:tcPr>
                <w:p w:rsidR="00573BC1" w:rsidRPr="00F8257C" w:rsidRDefault="00573BC1" w:rsidP="00D1021E">
                  <w:pPr>
                    <w:spacing w:after="0"/>
                    <w:jc w:val="right"/>
                    <w:rPr>
                      <w:rFonts w:eastAsia="Times New Roman"/>
                      <w:b/>
                      <w:bCs/>
                      <w:sz w:val="18"/>
                      <w:szCs w:val="18"/>
                    </w:rPr>
                  </w:pPr>
                  <w:r w:rsidRPr="00F8257C">
                    <w:rPr>
                      <w:rFonts w:eastAsia="Times New Roman"/>
                      <w:b/>
                      <w:bCs/>
                      <w:color w:val="000000"/>
                      <w:sz w:val="18"/>
                      <w:szCs w:val="18"/>
                    </w:rPr>
                    <w:t>-</w:t>
                  </w:r>
                </w:p>
              </w:tc>
              <w:tc>
                <w:tcPr>
                  <w:tcW w:w="942" w:type="dxa"/>
                  <w:tcBorders>
                    <w:top w:val="single" w:sz="4" w:space="0" w:color="auto"/>
                    <w:left w:val="nil"/>
                    <w:bottom w:val="single" w:sz="4" w:space="0" w:color="auto"/>
                    <w:right w:val="nil"/>
                  </w:tcBorders>
                  <w:shd w:val="clear" w:color="auto" w:fill="auto"/>
                  <w:noWrap/>
                  <w:vAlign w:val="bottom"/>
                  <w:hideMark/>
                </w:tcPr>
                <w:p w:rsidR="00573BC1" w:rsidRPr="00F8257C" w:rsidRDefault="00573BC1" w:rsidP="00D1021E">
                  <w:pPr>
                    <w:spacing w:after="0"/>
                    <w:jc w:val="right"/>
                    <w:rPr>
                      <w:rFonts w:eastAsia="Times New Roman"/>
                      <w:b/>
                      <w:bCs/>
                      <w:sz w:val="18"/>
                      <w:szCs w:val="18"/>
                    </w:rPr>
                  </w:pPr>
                  <w:r w:rsidRPr="00F8257C">
                    <w:rPr>
                      <w:rFonts w:eastAsia="Times New Roman"/>
                      <w:b/>
                      <w:bCs/>
                      <w:color w:val="000000"/>
                      <w:sz w:val="18"/>
                      <w:szCs w:val="18"/>
                    </w:rPr>
                    <w:t>-</w:t>
                  </w:r>
                </w:p>
              </w:tc>
              <w:tc>
                <w:tcPr>
                  <w:tcW w:w="941" w:type="dxa"/>
                  <w:tcBorders>
                    <w:top w:val="single" w:sz="4" w:space="0" w:color="auto"/>
                    <w:left w:val="nil"/>
                    <w:bottom w:val="single" w:sz="4" w:space="0" w:color="auto"/>
                    <w:right w:val="nil"/>
                  </w:tcBorders>
                  <w:shd w:val="clear" w:color="auto" w:fill="auto"/>
                  <w:noWrap/>
                  <w:vAlign w:val="bottom"/>
                  <w:hideMark/>
                </w:tcPr>
                <w:p w:rsidR="00573BC1" w:rsidRPr="00F8257C" w:rsidRDefault="00573BC1" w:rsidP="00D1021E">
                  <w:pPr>
                    <w:spacing w:after="0"/>
                    <w:jc w:val="right"/>
                    <w:rPr>
                      <w:rFonts w:eastAsia="Times New Roman"/>
                      <w:b/>
                      <w:bCs/>
                      <w:color w:val="000000"/>
                      <w:sz w:val="18"/>
                      <w:szCs w:val="18"/>
                    </w:rPr>
                  </w:pPr>
                  <w:r>
                    <w:rPr>
                      <w:rFonts w:eastAsia="Times New Roman"/>
                      <w:b/>
                      <w:bCs/>
                      <w:color w:val="000000"/>
                      <w:sz w:val="18"/>
                      <w:szCs w:val="18"/>
                    </w:rPr>
                    <w:t>85</w:t>
                  </w:r>
                </w:p>
              </w:tc>
              <w:tc>
                <w:tcPr>
                  <w:tcW w:w="941" w:type="dxa"/>
                  <w:tcBorders>
                    <w:top w:val="single" w:sz="4" w:space="0" w:color="auto"/>
                    <w:left w:val="nil"/>
                    <w:bottom w:val="single" w:sz="4" w:space="0" w:color="auto"/>
                    <w:right w:val="nil"/>
                  </w:tcBorders>
                  <w:shd w:val="clear" w:color="auto" w:fill="auto"/>
                  <w:noWrap/>
                  <w:vAlign w:val="bottom"/>
                  <w:hideMark/>
                </w:tcPr>
                <w:p w:rsidR="00573BC1" w:rsidRPr="00F8257C" w:rsidRDefault="00573BC1" w:rsidP="00D1021E">
                  <w:pPr>
                    <w:spacing w:after="0"/>
                    <w:jc w:val="right"/>
                    <w:rPr>
                      <w:rFonts w:eastAsia="Times New Roman"/>
                      <w:b/>
                      <w:bCs/>
                      <w:color w:val="000000"/>
                      <w:sz w:val="18"/>
                      <w:szCs w:val="18"/>
                    </w:rPr>
                  </w:pPr>
                  <w:r>
                    <w:rPr>
                      <w:rFonts w:eastAsia="Times New Roman"/>
                      <w:b/>
                      <w:bCs/>
                      <w:color w:val="000000"/>
                      <w:sz w:val="18"/>
                      <w:szCs w:val="18"/>
                    </w:rPr>
                    <w:t>85</w:t>
                  </w:r>
                </w:p>
              </w:tc>
            </w:tr>
          </w:tbl>
          <w:p w:rsidR="00E3113B" w:rsidRPr="00AA5143" w:rsidRDefault="00E3113B" w:rsidP="00571C5D">
            <w:pPr>
              <w:spacing w:after="0"/>
              <w:ind w:firstLine="270"/>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959"/>
            </w:tblGrid>
            <w:tr w:rsidR="00E3113B" w:rsidRPr="0007685B" w:rsidTr="009F0DE5">
              <w:tc>
                <w:tcPr>
                  <w:tcW w:w="8203" w:type="dxa"/>
                  <w:shd w:val="clear" w:color="auto" w:fill="D9D9D9"/>
                </w:tcPr>
                <w:p w:rsidR="00E3113B" w:rsidRPr="0007685B" w:rsidRDefault="00E3113B" w:rsidP="00571C5D">
                  <w:pPr>
                    <w:spacing w:after="0"/>
                    <w:jc w:val="both"/>
                    <w:rPr>
                      <w:rFonts w:eastAsia="Times New Roman"/>
                      <w:b/>
                      <w:bCs/>
                      <w:sz w:val="22"/>
                      <w:szCs w:val="22"/>
                      <w:lang w:eastAsia="bg-BG"/>
                    </w:rPr>
                  </w:pPr>
                  <w:r w:rsidRPr="0007685B">
                    <w:rPr>
                      <w:rFonts w:eastAsia="Times New Roman"/>
                      <w:b/>
                      <w:sz w:val="22"/>
                      <w:szCs w:val="22"/>
                    </w:rPr>
                    <w:t>Критични счетоводни преценки и ключови източници на несигурност на оценките</w:t>
                  </w:r>
                </w:p>
              </w:tc>
            </w:tr>
            <w:tr w:rsidR="00E3113B" w:rsidRPr="0007685B" w:rsidTr="009F0DE5">
              <w:tc>
                <w:tcPr>
                  <w:tcW w:w="8203" w:type="dxa"/>
                  <w:shd w:val="clear" w:color="auto" w:fill="auto"/>
                </w:tcPr>
                <w:p w:rsidR="00E3113B" w:rsidRPr="00E3113B" w:rsidRDefault="00E3113B" w:rsidP="00571C5D">
                  <w:pPr>
                    <w:spacing w:after="0" w:line="240" w:lineRule="atLeast"/>
                    <w:ind w:firstLine="284"/>
                    <w:jc w:val="both"/>
                    <w:rPr>
                      <w:rFonts w:eastAsia="Times New Roman"/>
                      <w:sz w:val="20"/>
                      <w:szCs w:val="20"/>
                      <w:lang w:eastAsia="bg-BG"/>
                    </w:rPr>
                  </w:pPr>
                  <w:r w:rsidRPr="00E3113B">
                    <w:rPr>
                      <w:rFonts w:eastAsia="Times New Roman"/>
                      <w:sz w:val="20"/>
                      <w:szCs w:val="20"/>
                      <w:lang w:eastAsia="bg-BG"/>
                    </w:rPr>
                    <w:t>Някои от активите и пасивите на Дружеството се оценяват по справедлива стойност за целите на финансовата отчетност. Ръководството е определило подходящите техники за оценка и входящи данни за измерване на справедливата стойност.</w:t>
                  </w:r>
                </w:p>
                <w:p w:rsidR="00E3113B" w:rsidRPr="00E3113B" w:rsidRDefault="00E3113B" w:rsidP="00571C5D">
                  <w:pPr>
                    <w:spacing w:after="0" w:line="240" w:lineRule="atLeast"/>
                    <w:ind w:firstLine="284"/>
                    <w:jc w:val="both"/>
                    <w:rPr>
                      <w:rFonts w:eastAsia="Times New Roman"/>
                      <w:sz w:val="20"/>
                      <w:szCs w:val="20"/>
                      <w:lang w:eastAsia="bg-BG"/>
                    </w:rPr>
                  </w:pPr>
                  <w:r w:rsidRPr="00E3113B">
                    <w:rPr>
                      <w:rFonts w:eastAsia="Times New Roman"/>
                      <w:sz w:val="20"/>
                      <w:szCs w:val="20"/>
                      <w:lang w:eastAsia="bg-BG"/>
                    </w:rPr>
                    <w:t>При оценката на справедливата стойност на актив или пасив, Дружеството използва пазарно наблюдавани данни до степента, в която е налична. Когато не са налични входящи данни от ниво 1, Дружеството ангажира квалифицирани оценители за извършване на оценката.</w:t>
                  </w:r>
                </w:p>
                <w:p w:rsidR="00E3113B" w:rsidRPr="0007685B" w:rsidRDefault="00E3113B" w:rsidP="00571C5D">
                  <w:pPr>
                    <w:autoSpaceDE w:val="0"/>
                    <w:autoSpaceDN w:val="0"/>
                    <w:adjustRightInd w:val="0"/>
                    <w:spacing w:after="0" w:line="240" w:lineRule="atLeast"/>
                    <w:ind w:firstLine="284"/>
                    <w:jc w:val="both"/>
                    <w:rPr>
                      <w:rFonts w:eastAsia="Times New Roman"/>
                      <w:sz w:val="22"/>
                      <w:szCs w:val="22"/>
                    </w:rPr>
                  </w:pPr>
                  <w:r w:rsidRPr="00E3113B">
                    <w:rPr>
                      <w:rFonts w:eastAsia="Times New Roman"/>
                      <w:sz w:val="20"/>
                      <w:szCs w:val="20"/>
                    </w:rPr>
                    <w:t>Когато липсват приложими пазарни данни, ръководството използва своята най-</w:t>
                  </w:r>
                  <w:r w:rsidRPr="00E3113B">
                    <w:rPr>
                      <w:rFonts w:eastAsia="Times New Roman"/>
                      <w:color w:val="000000"/>
                      <w:sz w:val="20"/>
                      <w:szCs w:val="20"/>
                    </w:rPr>
                    <w:t>добра оценка на предположенията, които биха направили пазарните участници. Тези оценки могат да се различават от действителните цени, които биха били определени при справедлива пазарна сделка между информирани и желаещи страни в края на отчетния период</w:t>
                  </w:r>
                  <w:r w:rsidRPr="0007685B">
                    <w:rPr>
                      <w:rFonts w:eastAsia="Times New Roman"/>
                      <w:sz w:val="22"/>
                      <w:szCs w:val="22"/>
                    </w:rPr>
                    <w:t>.</w:t>
                  </w:r>
                </w:p>
                <w:p w:rsidR="00E3113B" w:rsidRPr="0007685B" w:rsidRDefault="00E3113B" w:rsidP="00571C5D">
                  <w:pPr>
                    <w:spacing w:after="0"/>
                    <w:jc w:val="both"/>
                    <w:rPr>
                      <w:rFonts w:eastAsia="Times New Roman"/>
                      <w:sz w:val="10"/>
                      <w:szCs w:val="10"/>
                      <w:lang w:eastAsia="bg-BG"/>
                    </w:rPr>
                  </w:pPr>
                </w:p>
              </w:tc>
            </w:tr>
          </w:tbl>
          <w:p w:rsidR="00E3113B" w:rsidRPr="00361C95" w:rsidRDefault="00E3113B" w:rsidP="00571C5D">
            <w:pPr>
              <w:spacing w:after="0"/>
              <w:ind w:firstLine="414"/>
              <w:jc w:val="both"/>
              <w:rPr>
                <w:sz w:val="8"/>
                <w:szCs w:val="8"/>
              </w:rPr>
            </w:pPr>
          </w:p>
          <w:p w:rsidR="00E3113B" w:rsidRPr="0007685B" w:rsidRDefault="00E3113B" w:rsidP="00571C5D">
            <w:pPr>
              <w:spacing w:after="0"/>
              <w:jc w:val="both"/>
              <w:rPr>
                <w:rFonts w:eastAsia="Times New Roman"/>
                <w:sz w:val="10"/>
                <w:szCs w:val="10"/>
                <w:lang w:eastAsia="bg-BG"/>
              </w:rPr>
            </w:pPr>
          </w:p>
        </w:tc>
      </w:tr>
      <w:tr w:rsidR="00E3113B" w:rsidRPr="0007685B" w:rsidTr="00CB1464">
        <w:tc>
          <w:tcPr>
            <w:tcW w:w="1133" w:type="dxa"/>
            <w:shd w:val="clear" w:color="auto" w:fill="auto"/>
          </w:tcPr>
          <w:p w:rsidR="00E3113B" w:rsidRPr="0007685B" w:rsidRDefault="00811A58" w:rsidP="00571C5D">
            <w:pPr>
              <w:spacing w:after="0" w:line="240" w:lineRule="atLeast"/>
              <w:jc w:val="both"/>
              <w:rPr>
                <w:rFonts w:eastAsia="Times New Roman"/>
                <w:color w:val="0070C0"/>
                <w:sz w:val="22"/>
                <w:szCs w:val="22"/>
                <w:lang w:eastAsia="bg-BG"/>
              </w:rPr>
            </w:pPr>
            <w:r>
              <w:rPr>
                <w:rFonts w:eastAsia="Times New Roman"/>
                <w:noProof/>
                <w:color w:val="0070C0"/>
                <w:sz w:val="22"/>
                <w:szCs w:val="22"/>
                <w:lang w:eastAsia="bg-BG"/>
              </w:rPr>
              <w:lastRenderedPageBreak/>
              <w:pict>
                <v:shape id="Text Box 10" o:spid="_x0000_s1031" type="#_x0000_t202" style="position:absolute;left:0;text-align:left;margin-left:-1.15pt;margin-top:4pt;width:44.95pt;height:186.45pt;z-index:25166028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" strokecolor="white">
                  <v:textbox>
                    <w:txbxContent>
                      <w:p w:rsidR="00CF1BD4" w:rsidRPr="007729D1" w:rsidRDefault="00CF1BD4" w:rsidP="00E3113B">
                        <w:pPr>
                          <w:rPr>
                            <w:i/>
                            <w:iCs/>
                            <w:u w:val="single"/>
                          </w:rPr>
                        </w:pPr>
                        <w:r>
                          <w:rPr>
                            <w:bCs/>
                            <w:i/>
                            <w:iCs/>
                            <w:color w:val="2E74B5"/>
                            <w:sz w:val="22"/>
                            <w:szCs w:val="22"/>
                          </w:rPr>
                          <w:t xml:space="preserve">31.3. </w:t>
                        </w:r>
                        <w:r w:rsidRPr="00E55CC0">
                          <w:rPr>
                            <w:bCs/>
                            <w:i/>
                            <w:iCs/>
                            <w:color w:val="2E74B5"/>
                            <w:sz w:val="22"/>
                            <w:szCs w:val="22"/>
                          </w:rPr>
                          <w:t>О</w:t>
                        </w:r>
                        <w:r>
                          <w:rPr>
                            <w:bCs/>
                            <w:i/>
                            <w:iCs/>
                            <w:color w:val="2E74B5"/>
                            <w:sz w:val="22"/>
                            <w:szCs w:val="22"/>
                          </w:rPr>
                          <w:t xml:space="preserve">ценяване по </w:t>
                        </w:r>
                        <w:r w:rsidRPr="00E55CC0">
                          <w:rPr>
                            <w:bCs/>
                            <w:i/>
                            <w:iCs/>
                            <w:color w:val="2E74B5"/>
                            <w:sz w:val="22"/>
                            <w:szCs w:val="22"/>
                          </w:rPr>
                          <w:t>справедливата стойност</w:t>
                        </w:r>
                        <w:r>
                          <w:rPr>
                            <w:bCs/>
                            <w:i/>
                            <w:iCs/>
                            <w:color w:val="2E74B5"/>
                            <w:sz w:val="22"/>
                            <w:szCs w:val="22"/>
                          </w:rPr>
                          <w:t xml:space="preserve"> на нефинансови активи</w:t>
                        </w:r>
                        <w:r w:rsidRPr="00E55CC0">
                          <w:rPr>
                            <w:bCs/>
                            <w:i/>
                            <w:iCs/>
                            <w:color w:val="2E74B5"/>
                            <w:sz w:val="22"/>
                            <w:szCs w:val="22"/>
                          </w:rPr>
                          <w:t xml:space="preserve"> и пасиви</w:t>
                        </w:r>
                      </w:p>
                    </w:txbxContent>
                  </v:textbox>
                  <w10:wrap type="square"/>
                </v:shape>
              </w:pict>
            </w:r>
          </w:p>
        </w:tc>
        <w:tc>
          <w:tcPr>
            <w:tcW w:w="8110" w:type="dxa"/>
            <w:shd w:val="clear" w:color="auto" w:fill="auto"/>
          </w:tcPr>
          <w:p w:rsidR="00E3113B" w:rsidRPr="00361C95" w:rsidRDefault="00E3113B" w:rsidP="00571C5D">
            <w:pPr>
              <w:spacing w:after="0" w:line="240" w:lineRule="atLeast"/>
              <w:ind w:firstLine="272"/>
              <w:jc w:val="both"/>
              <w:rPr>
                <w:sz w:val="22"/>
                <w:szCs w:val="22"/>
              </w:rPr>
            </w:pPr>
            <w:r w:rsidRPr="00361C95">
              <w:rPr>
                <w:sz w:val="22"/>
                <w:szCs w:val="22"/>
              </w:rPr>
              <w:t xml:space="preserve">Данните по-долу представят нивата в йерархията на нефинансови активи (различни от инвестиционни имоти) към края </w:t>
            </w:r>
            <w:r>
              <w:rPr>
                <w:sz w:val="22"/>
                <w:szCs w:val="22"/>
              </w:rPr>
              <w:t xml:space="preserve">на </w:t>
            </w:r>
            <w:r w:rsidRPr="00361C95">
              <w:rPr>
                <w:sz w:val="22"/>
                <w:szCs w:val="22"/>
              </w:rPr>
              <w:t xml:space="preserve">отчетния период </w:t>
            </w:r>
            <w:r>
              <w:rPr>
                <w:sz w:val="22"/>
                <w:szCs w:val="22"/>
              </w:rPr>
              <w:t xml:space="preserve">- </w:t>
            </w:r>
            <w:r w:rsidRPr="00361C95">
              <w:rPr>
                <w:sz w:val="22"/>
                <w:szCs w:val="22"/>
              </w:rPr>
              <w:t xml:space="preserve">31 декември </w:t>
            </w:r>
            <w:r w:rsidR="00937F5E">
              <w:rPr>
                <w:sz w:val="22"/>
                <w:szCs w:val="22"/>
              </w:rPr>
              <w:t>2022</w:t>
            </w:r>
            <w:r w:rsidRPr="00361C95">
              <w:rPr>
                <w:sz w:val="22"/>
                <w:szCs w:val="22"/>
              </w:rPr>
              <w:t xml:space="preserve"> г. и към края на сравнимия отчетен период - 31 декември 20</w:t>
            </w:r>
            <w:r w:rsidR="00937F5E">
              <w:rPr>
                <w:sz w:val="22"/>
                <w:szCs w:val="22"/>
              </w:rPr>
              <w:t>21</w:t>
            </w:r>
            <w:r w:rsidRPr="00361C95">
              <w:rPr>
                <w:sz w:val="22"/>
                <w:szCs w:val="22"/>
              </w:rPr>
              <w:t xml:space="preserve"> г.:</w:t>
            </w:r>
          </w:p>
          <w:p w:rsidR="00E3113B" w:rsidRDefault="00E3113B" w:rsidP="00571C5D">
            <w:pPr>
              <w:spacing w:after="0"/>
              <w:ind w:firstLine="270"/>
              <w:jc w:val="both"/>
              <w:rPr>
                <w:sz w:val="8"/>
                <w:szCs w:val="8"/>
              </w:rPr>
            </w:pPr>
          </w:p>
          <w:tbl>
            <w:tblPr>
              <w:tblW w:w="7897" w:type="dxa"/>
              <w:tblLook w:val="0000"/>
            </w:tblPr>
            <w:tblGrid>
              <w:gridCol w:w="3085"/>
              <w:gridCol w:w="1013"/>
              <w:gridCol w:w="1275"/>
              <w:gridCol w:w="1276"/>
              <w:gridCol w:w="1248"/>
            </w:tblGrid>
            <w:tr w:rsidR="00E3113B" w:rsidRPr="00361C95" w:rsidTr="00571C5D">
              <w:trPr>
                <w:trHeight w:val="196"/>
              </w:trPr>
              <w:tc>
                <w:tcPr>
                  <w:tcW w:w="3085" w:type="dxa"/>
                  <w:shd w:val="clear" w:color="auto" w:fill="auto"/>
                </w:tcPr>
                <w:p w:rsidR="00E3113B" w:rsidRPr="00361C95" w:rsidRDefault="00E3113B" w:rsidP="009F0DE5">
                  <w:pPr>
                    <w:spacing w:after="0"/>
                    <w:rPr>
                      <w:b/>
                      <w:sz w:val="18"/>
                      <w:szCs w:val="18"/>
                    </w:rPr>
                  </w:pPr>
                  <w:r w:rsidRPr="00361C95">
                    <w:rPr>
                      <w:b/>
                      <w:sz w:val="18"/>
                      <w:szCs w:val="18"/>
                    </w:rPr>
                    <w:t xml:space="preserve">31 декември </w:t>
                  </w:r>
                  <w:r w:rsidR="007854F7">
                    <w:rPr>
                      <w:b/>
                      <w:sz w:val="18"/>
                      <w:szCs w:val="18"/>
                    </w:rPr>
                    <w:t>2022</w:t>
                  </w:r>
                  <w:r w:rsidRPr="00361C95">
                    <w:rPr>
                      <w:b/>
                      <w:sz w:val="18"/>
                      <w:szCs w:val="18"/>
                    </w:rPr>
                    <w:t xml:space="preserve"> г.</w:t>
                  </w:r>
                </w:p>
              </w:tc>
              <w:tc>
                <w:tcPr>
                  <w:tcW w:w="1013" w:type="dxa"/>
                  <w:shd w:val="clear" w:color="auto" w:fill="auto"/>
                </w:tcPr>
                <w:p w:rsidR="00E3113B" w:rsidRPr="00361C95" w:rsidRDefault="00E3113B" w:rsidP="00571C5D">
                  <w:pPr>
                    <w:spacing w:after="0"/>
                    <w:jc w:val="right"/>
                    <w:rPr>
                      <w:b/>
                      <w:sz w:val="18"/>
                      <w:szCs w:val="18"/>
                    </w:rPr>
                  </w:pPr>
                  <w:r w:rsidRPr="00361C95">
                    <w:rPr>
                      <w:b/>
                      <w:sz w:val="18"/>
                      <w:szCs w:val="18"/>
                    </w:rPr>
                    <w:t>Ниво 1</w:t>
                  </w:r>
                </w:p>
              </w:tc>
              <w:tc>
                <w:tcPr>
                  <w:tcW w:w="1275" w:type="dxa"/>
                  <w:shd w:val="clear" w:color="auto" w:fill="auto"/>
                </w:tcPr>
                <w:p w:rsidR="00E3113B" w:rsidRPr="00361C95" w:rsidRDefault="00E3113B" w:rsidP="00571C5D">
                  <w:pPr>
                    <w:spacing w:after="0"/>
                    <w:jc w:val="right"/>
                    <w:rPr>
                      <w:b/>
                      <w:sz w:val="18"/>
                      <w:szCs w:val="18"/>
                    </w:rPr>
                  </w:pPr>
                  <w:r w:rsidRPr="00361C95">
                    <w:rPr>
                      <w:b/>
                      <w:sz w:val="18"/>
                      <w:szCs w:val="18"/>
                    </w:rPr>
                    <w:t>Ниво 2</w:t>
                  </w:r>
                </w:p>
              </w:tc>
              <w:tc>
                <w:tcPr>
                  <w:tcW w:w="1276" w:type="dxa"/>
                </w:tcPr>
                <w:p w:rsidR="00E3113B" w:rsidRPr="00361C95" w:rsidRDefault="00E3113B" w:rsidP="00571C5D">
                  <w:pPr>
                    <w:spacing w:after="0"/>
                    <w:jc w:val="right"/>
                    <w:rPr>
                      <w:b/>
                      <w:sz w:val="18"/>
                      <w:szCs w:val="18"/>
                    </w:rPr>
                  </w:pPr>
                  <w:r w:rsidRPr="00361C95">
                    <w:rPr>
                      <w:b/>
                      <w:sz w:val="18"/>
                      <w:szCs w:val="18"/>
                    </w:rPr>
                    <w:t>Ниво 3</w:t>
                  </w:r>
                </w:p>
              </w:tc>
              <w:tc>
                <w:tcPr>
                  <w:tcW w:w="1248" w:type="dxa"/>
                  <w:shd w:val="clear" w:color="auto" w:fill="auto"/>
                </w:tcPr>
                <w:p w:rsidR="00E3113B" w:rsidRPr="00361C95" w:rsidRDefault="00E3113B" w:rsidP="00571C5D">
                  <w:pPr>
                    <w:spacing w:after="0"/>
                    <w:jc w:val="right"/>
                    <w:rPr>
                      <w:b/>
                      <w:sz w:val="18"/>
                      <w:szCs w:val="18"/>
                    </w:rPr>
                  </w:pPr>
                  <w:r w:rsidRPr="00361C95">
                    <w:rPr>
                      <w:b/>
                      <w:sz w:val="18"/>
                      <w:szCs w:val="18"/>
                    </w:rPr>
                    <w:t>Общо</w:t>
                  </w:r>
                </w:p>
              </w:tc>
            </w:tr>
            <w:tr w:rsidR="00E3113B" w:rsidRPr="00361C95" w:rsidTr="00571C5D">
              <w:trPr>
                <w:trHeight w:val="196"/>
              </w:trPr>
              <w:tc>
                <w:tcPr>
                  <w:tcW w:w="3085" w:type="dxa"/>
                  <w:shd w:val="clear" w:color="auto" w:fill="auto"/>
                </w:tcPr>
                <w:p w:rsidR="00E3113B" w:rsidRPr="00361C95" w:rsidRDefault="00E3113B" w:rsidP="00571C5D">
                  <w:pPr>
                    <w:spacing w:after="0"/>
                    <w:rPr>
                      <w:b/>
                      <w:sz w:val="18"/>
                      <w:szCs w:val="18"/>
                    </w:rPr>
                  </w:pPr>
                </w:p>
              </w:tc>
              <w:tc>
                <w:tcPr>
                  <w:tcW w:w="1013" w:type="dxa"/>
                  <w:shd w:val="clear" w:color="auto" w:fill="auto"/>
                </w:tcPr>
                <w:p w:rsidR="00E3113B" w:rsidRPr="00361C95" w:rsidRDefault="00E3113B" w:rsidP="00571C5D">
                  <w:pPr>
                    <w:spacing w:after="0"/>
                    <w:jc w:val="right"/>
                    <w:rPr>
                      <w:b/>
                      <w:sz w:val="18"/>
                      <w:szCs w:val="18"/>
                    </w:rPr>
                  </w:pPr>
                  <w:r w:rsidRPr="00361C95">
                    <w:rPr>
                      <w:b/>
                      <w:sz w:val="18"/>
                      <w:szCs w:val="18"/>
                    </w:rPr>
                    <w:t xml:space="preserve">BGN '000 </w:t>
                  </w:r>
                </w:p>
              </w:tc>
              <w:tc>
                <w:tcPr>
                  <w:tcW w:w="1275" w:type="dxa"/>
                  <w:shd w:val="clear" w:color="auto" w:fill="auto"/>
                </w:tcPr>
                <w:p w:rsidR="00E3113B" w:rsidRPr="00361C95" w:rsidRDefault="00E3113B" w:rsidP="00571C5D">
                  <w:pPr>
                    <w:spacing w:after="0"/>
                    <w:jc w:val="right"/>
                    <w:rPr>
                      <w:b/>
                      <w:sz w:val="18"/>
                      <w:szCs w:val="18"/>
                    </w:rPr>
                  </w:pPr>
                  <w:r w:rsidRPr="00361C95">
                    <w:rPr>
                      <w:b/>
                      <w:sz w:val="18"/>
                      <w:szCs w:val="18"/>
                    </w:rPr>
                    <w:t>BGN '000</w:t>
                  </w:r>
                </w:p>
              </w:tc>
              <w:tc>
                <w:tcPr>
                  <w:tcW w:w="1276" w:type="dxa"/>
                </w:tcPr>
                <w:p w:rsidR="00E3113B" w:rsidRPr="00361C95" w:rsidRDefault="00E3113B" w:rsidP="00571C5D">
                  <w:pPr>
                    <w:spacing w:after="0"/>
                    <w:jc w:val="right"/>
                    <w:rPr>
                      <w:b/>
                      <w:sz w:val="18"/>
                      <w:szCs w:val="18"/>
                    </w:rPr>
                  </w:pPr>
                  <w:r w:rsidRPr="00361C95">
                    <w:rPr>
                      <w:b/>
                      <w:sz w:val="18"/>
                      <w:szCs w:val="18"/>
                    </w:rPr>
                    <w:t>BGN '000</w:t>
                  </w:r>
                </w:p>
              </w:tc>
              <w:tc>
                <w:tcPr>
                  <w:tcW w:w="1248" w:type="dxa"/>
                  <w:shd w:val="clear" w:color="auto" w:fill="auto"/>
                </w:tcPr>
                <w:p w:rsidR="00E3113B" w:rsidRPr="00361C95" w:rsidRDefault="00E3113B" w:rsidP="00571C5D">
                  <w:pPr>
                    <w:spacing w:after="0"/>
                    <w:jc w:val="right"/>
                    <w:rPr>
                      <w:b/>
                      <w:sz w:val="18"/>
                      <w:szCs w:val="18"/>
                    </w:rPr>
                  </w:pPr>
                  <w:r w:rsidRPr="00361C95">
                    <w:rPr>
                      <w:b/>
                      <w:sz w:val="18"/>
                      <w:szCs w:val="18"/>
                    </w:rPr>
                    <w:t>BGN '000</w:t>
                  </w:r>
                </w:p>
              </w:tc>
            </w:tr>
            <w:tr w:rsidR="00E3113B" w:rsidRPr="00361C95" w:rsidTr="00571C5D">
              <w:trPr>
                <w:trHeight w:val="260"/>
              </w:trPr>
              <w:tc>
                <w:tcPr>
                  <w:tcW w:w="3085" w:type="dxa"/>
                  <w:shd w:val="clear" w:color="auto" w:fill="auto"/>
                </w:tcPr>
                <w:p w:rsidR="00E3113B" w:rsidRPr="00361C95" w:rsidRDefault="00E3113B" w:rsidP="00571C5D">
                  <w:pPr>
                    <w:spacing w:after="0"/>
                    <w:rPr>
                      <w:b/>
                      <w:sz w:val="18"/>
                      <w:szCs w:val="18"/>
                    </w:rPr>
                  </w:pPr>
                  <w:r w:rsidRPr="00361C95">
                    <w:rPr>
                      <w:b/>
                      <w:sz w:val="18"/>
                      <w:szCs w:val="18"/>
                    </w:rPr>
                    <w:t>Имоти, машини и съоръжения:</w:t>
                  </w:r>
                </w:p>
              </w:tc>
              <w:tc>
                <w:tcPr>
                  <w:tcW w:w="1013" w:type="dxa"/>
                  <w:shd w:val="clear" w:color="auto" w:fill="auto"/>
                </w:tcPr>
                <w:p w:rsidR="00E3113B" w:rsidRPr="00361C95" w:rsidRDefault="00E3113B" w:rsidP="00571C5D">
                  <w:pPr>
                    <w:spacing w:after="0"/>
                    <w:jc w:val="right"/>
                    <w:rPr>
                      <w:sz w:val="18"/>
                      <w:szCs w:val="18"/>
                    </w:rPr>
                  </w:pPr>
                </w:p>
              </w:tc>
              <w:tc>
                <w:tcPr>
                  <w:tcW w:w="1275" w:type="dxa"/>
                  <w:shd w:val="clear" w:color="auto" w:fill="auto"/>
                </w:tcPr>
                <w:p w:rsidR="00E3113B" w:rsidRPr="00361C95" w:rsidRDefault="00E3113B" w:rsidP="00571C5D">
                  <w:pPr>
                    <w:spacing w:after="0"/>
                    <w:jc w:val="right"/>
                    <w:rPr>
                      <w:sz w:val="18"/>
                      <w:szCs w:val="18"/>
                    </w:rPr>
                  </w:pPr>
                </w:p>
              </w:tc>
              <w:tc>
                <w:tcPr>
                  <w:tcW w:w="1276" w:type="dxa"/>
                </w:tcPr>
                <w:p w:rsidR="00E3113B" w:rsidRPr="00361C95" w:rsidRDefault="00E3113B" w:rsidP="00571C5D">
                  <w:pPr>
                    <w:spacing w:after="0"/>
                    <w:jc w:val="right"/>
                    <w:rPr>
                      <w:sz w:val="18"/>
                      <w:szCs w:val="18"/>
                    </w:rPr>
                  </w:pPr>
                </w:p>
              </w:tc>
              <w:tc>
                <w:tcPr>
                  <w:tcW w:w="1248" w:type="dxa"/>
                  <w:shd w:val="clear" w:color="auto" w:fill="auto"/>
                </w:tcPr>
                <w:p w:rsidR="00E3113B" w:rsidRPr="00361C95" w:rsidRDefault="00E3113B" w:rsidP="00571C5D">
                  <w:pPr>
                    <w:spacing w:after="0"/>
                    <w:jc w:val="right"/>
                    <w:rPr>
                      <w:sz w:val="18"/>
                      <w:szCs w:val="18"/>
                    </w:rPr>
                  </w:pPr>
                </w:p>
              </w:tc>
            </w:tr>
            <w:tr w:rsidR="00E3113B" w:rsidRPr="00361C95" w:rsidTr="00571C5D">
              <w:trPr>
                <w:trHeight w:val="80"/>
              </w:trPr>
              <w:tc>
                <w:tcPr>
                  <w:tcW w:w="3085" w:type="dxa"/>
                  <w:shd w:val="clear" w:color="auto" w:fill="auto"/>
                </w:tcPr>
                <w:p w:rsidR="00E3113B" w:rsidRPr="00361C95" w:rsidRDefault="00E3113B" w:rsidP="00571C5D">
                  <w:pPr>
                    <w:spacing w:after="0"/>
                    <w:rPr>
                      <w:sz w:val="18"/>
                      <w:szCs w:val="18"/>
                    </w:rPr>
                  </w:pPr>
                  <w:r w:rsidRPr="00361C95">
                    <w:rPr>
                      <w:sz w:val="18"/>
                      <w:szCs w:val="18"/>
                    </w:rPr>
                    <w:t>- земи</w:t>
                  </w:r>
                </w:p>
              </w:tc>
              <w:tc>
                <w:tcPr>
                  <w:tcW w:w="1013" w:type="dxa"/>
                  <w:shd w:val="clear" w:color="auto" w:fill="auto"/>
                </w:tcPr>
                <w:p w:rsidR="00E3113B" w:rsidRPr="009F0DE5" w:rsidRDefault="00E3113B" w:rsidP="00571C5D">
                  <w:pPr>
                    <w:spacing w:after="0"/>
                    <w:jc w:val="right"/>
                    <w:rPr>
                      <w:sz w:val="18"/>
                      <w:szCs w:val="18"/>
                    </w:rPr>
                  </w:pPr>
                  <w:r w:rsidRPr="009F0DE5">
                    <w:rPr>
                      <w:sz w:val="18"/>
                      <w:szCs w:val="18"/>
                    </w:rPr>
                    <w:t>-</w:t>
                  </w:r>
                </w:p>
              </w:tc>
              <w:tc>
                <w:tcPr>
                  <w:tcW w:w="1275" w:type="dxa"/>
                  <w:shd w:val="clear" w:color="auto" w:fill="auto"/>
                </w:tcPr>
                <w:p w:rsidR="00E3113B" w:rsidRPr="009F0DE5" w:rsidRDefault="009F0DE5" w:rsidP="00571C5D">
                  <w:pPr>
                    <w:spacing w:after="0"/>
                    <w:jc w:val="right"/>
                    <w:rPr>
                      <w:sz w:val="18"/>
                      <w:szCs w:val="18"/>
                    </w:rPr>
                  </w:pPr>
                  <w:r>
                    <w:rPr>
                      <w:sz w:val="18"/>
                      <w:szCs w:val="18"/>
                    </w:rPr>
                    <w:t>-</w:t>
                  </w:r>
                </w:p>
              </w:tc>
              <w:tc>
                <w:tcPr>
                  <w:tcW w:w="1276" w:type="dxa"/>
                </w:tcPr>
                <w:p w:rsidR="00E3113B" w:rsidRPr="009F0DE5" w:rsidRDefault="009F0DE5" w:rsidP="00571C5D">
                  <w:pPr>
                    <w:spacing w:after="0"/>
                    <w:jc w:val="right"/>
                    <w:rPr>
                      <w:sz w:val="18"/>
                      <w:szCs w:val="18"/>
                    </w:rPr>
                  </w:pPr>
                  <w:r>
                    <w:rPr>
                      <w:sz w:val="18"/>
                      <w:szCs w:val="18"/>
                    </w:rPr>
                    <w:t>290</w:t>
                  </w:r>
                </w:p>
              </w:tc>
              <w:tc>
                <w:tcPr>
                  <w:tcW w:w="1248" w:type="dxa"/>
                  <w:shd w:val="clear" w:color="auto" w:fill="auto"/>
                </w:tcPr>
                <w:p w:rsidR="00E3113B" w:rsidRPr="009F0DE5" w:rsidRDefault="009F0DE5" w:rsidP="00571C5D">
                  <w:pPr>
                    <w:spacing w:after="0"/>
                    <w:jc w:val="right"/>
                    <w:rPr>
                      <w:sz w:val="18"/>
                      <w:szCs w:val="18"/>
                    </w:rPr>
                  </w:pPr>
                  <w:r>
                    <w:rPr>
                      <w:sz w:val="18"/>
                      <w:szCs w:val="18"/>
                    </w:rPr>
                    <w:t>290</w:t>
                  </w:r>
                </w:p>
              </w:tc>
            </w:tr>
            <w:tr w:rsidR="00E3113B" w:rsidRPr="00361C95" w:rsidTr="00571C5D">
              <w:trPr>
                <w:trHeight w:val="196"/>
              </w:trPr>
              <w:tc>
                <w:tcPr>
                  <w:tcW w:w="3085" w:type="dxa"/>
                  <w:shd w:val="clear" w:color="auto" w:fill="auto"/>
                </w:tcPr>
                <w:p w:rsidR="00E3113B" w:rsidRPr="00361C95" w:rsidRDefault="00E3113B" w:rsidP="00571C5D">
                  <w:pPr>
                    <w:spacing w:after="0"/>
                    <w:rPr>
                      <w:sz w:val="18"/>
                      <w:szCs w:val="18"/>
                    </w:rPr>
                  </w:pPr>
                  <w:r w:rsidRPr="00361C95">
                    <w:rPr>
                      <w:sz w:val="18"/>
                      <w:szCs w:val="18"/>
                    </w:rPr>
                    <w:t>- сгради</w:t>
                  </w:r>
                </w:p>
              </w:tc>
              <w:tc>
                <w:tcPr>
                  <w:tcW w:w="1013" w:type="dxa"/>
                  <w:shd w:val="clear" w:color="auto" w:fill="auto"/>
                </w:tcPr>
                <w:p w:rsidR="00E3113B" w:rsidRPr="009F0DE5" w:rsidRDefault="00E3113B" w:rsidP="00571C5D">
                  <w:pPr>
                    <w:spacing w:after="0"/>
                    <w:jc w:val="right"/>
                    <w:rPr>
                      <w:sz w:val="18"/>
                      <w:szCs w:val="18"/>
                    </w:rPr>
                  </w:pPr>
                  <w:r w:rsidRPr="009F0DE5">
                    <w:rPr>
                      <w:sz w:val="18"/>
                      <w:szCs w:val="18"/>
                    </w:rPr>
                    <w:t>-</w:t>
                  </w:r>
                </w:p>
              </w:tc>
              <w:tc>
                <w:tcPr>
                  <w:tcW w:w="1275" w:type="dxa"/>
                  <w:shd w:val="clear" w:color="auto" w:fill="auto"/>
                </w:tcPr>
                <w:p w:rsidR="00E3113B" w:rsidRPr="009F0DE5" w:rsidRDefault="009F0DE5" w:rsidP="00571C5D">
                  <w:pPr>
                    <w:spacing w:after="0"/>
                    <w:jc w:val="right"/>
                    <w:rPr>
                      <w:sz w:val="18"/>
                      <w:szCs w:val="18"/>
                    </w:rPr>
                  </w:pPr>
                  <w:r>
                    <w:rPr>
                      <w:sz w:val="18"/>
                      <w:szCs w:val="18"/>
                    </w:rPr>
                    <w:t>-</w:t>
                  </w:r>
                </w:p>
              </w:tc>
              <w:tc>
                <w:tcPr>
                  <w:tcW w:w="1276" w:type="dxa"/>
                </w:tcPr>
                <w:p w:rsidR="00E3113B" w:rsidRPr="00BE3A3A" w:rsidRDefault="00EC603C" w:rsidP="00571C5D">
                  <w:pPr>
                    <w:spacing w:after="0"/>
                    <w:jc w:val="right"/>
                    <w:rPr>
                      <w:sz w:val="18"/>
                      <w:szCs w:val="18"/>
                    </w:rPr>
                  </w:pPr>
                  <w:r w:rsidRPr="00BE3A3A">
                    <w:rPr>
                      <w:sz w:val="18"/>
                      <w:szCs w:val="18"/>
                    </w:rPr>
                    <w:t>30</w:t>
                  </w:r>
                </w:p>
              </w:tc>
              <w:tc>
                <w:tcPr>
                  <w:tcW w:w="1248" w:type="dxa"/>
                  <w:shd w:val="clear" w:color="auto" w:fill="auto"/>
                </w:tcPr>
                <w:p w:rsidR="00E3113B" w:rsidRPr="00BE3A3A" w:rsidRDefault="00EC603C" w:rsidP="00571C5D">
                  <w:pPr>
                    <w:spacing w:after="0"/>
                    <w:jc w:val="right"/>
                    <w:rPr>
                      <w:sz w:val="18"/>
                      <w:szCs w:val="18"/>
                    </w:rPr>
                  </w:pPr>
                  <w:r w:rsidRPr="00BE3A3A">
                    <w:rPr>
                      <w:sz w:val="18"/>
                      <w:szCs w:val="18"/>
                    </w:rPr>
                    <w:t>30</w:t>
                  </w:r>
                </w:p>
              </w:tc>
            </w:tr>
            <w:tr w:rsidR="00E3113B" w:rsidRPr="00361C95" w:rsidTr="00571C5D">
              <w:trPr>
                <w:trHeight w:val="196"/>
              </w:trPr>
              <w:tc>
                <w:tcPr>
                  <w:tcW w:w="3085" w:type="dxa"/>
                  <w:shd w:val="clear" w:color="auto" w:fill="auto"/>
                </w:tcPr>
                <w:p w:rsidR="00E3113B" w:rsidRPr="00361C95" w:rsidRDefault="00E3113B" w:rsidP="00EC603C">
                  <w:pPr>
                    <w:spacing w:after="0"/>
                    <w:rPr>
                      <w:b/>
                      <w:sz w:val="18"/>
                      <w:szCs w:val="18"/>
                    </w:rPr>
                  </w:pPr>
                  <w:r w:rsidRPr="00361C95">
                    <w:rPr>
                      <w:b/>
                      <w:sz w:val="18"/>
                      <w:szCs w:val="18"/>
                    </w:rPr>
                    <w:t>31 декември 20</w:t>
                  </w:r>
                  <w:r w:rsidR="009F0DE5">
                    <w:rPr>
                      <w:b/>
                      <w:sz w:val="18"/>
                      <w:szCs w:val="18"/>
                    </w:rPr>
                    <w:t>2</w:t>
                  </w:r>
                  <w:r w:rsidR="00EC603C" w:rsidRPr="00BE3A3A">
                    <w:rPr>
                      <w:b/>
                      <w:sz w:val="18"/>
                      <w:szCs w:val="18"/>
                    </w:rPr>
                    <w:t>1</w:t>
                  </w:r>
                  <w:r w:rsidRPr="00361C95">
                    <w:rPr>
                      <w:b/>
                      <w:sz w:val="18"/>
                      <w:szCs w:val="18"/>
                    </w:rPr>
                    <w:t xml:space="preserve"> г.</w:t>
                  </w:r>
                </w:p>
              </w:tc>
              <w:tc>
                <w:tcPr>
                  <w:tcW w:w="1013" w:type="dxa"/>
                  <w:shd w:val="clear" w:color="auto" w:fill="auto"/>
                </w:tcPr>
                <w:p w:rsidR="00E3113B" w:rsidRPr="009F0DE5" w:rsidRDefault="00E3113B" w:rsidP="00571C5D">
                  <w:pPr>
                    <w:spacing w:after="0"/>
                    <w:jc w:val="right"/>
                    <w:rPr>
                      <w:b/>
                      <w:sz w:val="18"/>
                      <w:szCs w:val="18"/>
                    </w:rPr>
                  </w:pPr>
                  <w:r w:rsidRPr="009F0DE5">
                    <w:rPr>
                      <w:b/>
                      <w:sz w:val="18"/>
                      <w:szCs w:val="18"/>
                    </w:rPr>
                    <w:t>Ниво 1</w:t>
                  </w:r>
                </w:p>
              </w:tc>
              <w:tc>
                <w:tcPr>
                  <w:tcW w:w="1275" w:type="dxa"/>
                  <w:shd w:val="clear" w:color="auto" w:fill="auto"/>
                </w:tcPr>
                <w:p w:rsidR="00E3113B" w:rsidRPr="009F0DE5" w:rsidRDefault="00E3113B" w:rsidP="00571C5D">
                  <w:pPr>
                    <w:spacing w:after="0"/>
                    <w:jc w:val="right"/>
                    <w:rPr>
                      <w:b/>
                      <w:sz w:val="18"/>
                      <w:szCs w:val="18"/>
                    </w:rPr>
                  </w:pPr>
                  <w:r w:rsidRPr="009F0DE5">
                    <w:rPr>
                      <w:b/>
                      <w:sz w:val="18"/>
                      <w:szCs w:val="18"/>
                    </w:rPr>
                    <w:t>Ниво 2</w:t>
                  </w:r>
                </w:p>
              </w:tc>
              <w:tc>
                <w:tcPr>
                  <w:tcW w:w="1276" w:type="dxa"/>
                </w:tcPr>
                <w:p w:rsidR="00E3113B" w:rsidRPr="009F0DE5" w:rsidRDefault="00E3113B" w:rsidP="00571C5D">
                  <w:pPr>
                    <w:spacing w:after="0"/>
                    <w:jc w:val="right"/>
                    <w:rPr>
                      <w:b/>
                      <w:sz w:val="18"/>
                      <w:szCs w:val="18"/>
                    </w:rPr>
                  </w:pPr>
                  <w:r w:rsidRPr="009F0DE5">
                    <w:rPr>
                      <w:b/>
                      <w:sz w:val="18"/>
                      <w:szCs w:val="18"/>
                    </w:rPr>
                    <w:t>Ниво 3</w:t>
                  </w:r>
                </w:p>
              </w:tc>
              <w:tc>
                <w:tcPr>
                  <w:tcW w:w="1248" w:type="dxa"/>
                  <w:shd w:val="clear" w:color="auto" w:fill="auto"/>
                </w:tcPr>
                <w:p w:rsidR="00E3113B" w:rsidRPr="009F0DE5" w:rsidRDefault="00E3113B" w:rsidP="00571C5D">
                  <w:pPr>
                    <w:spacing w:after="0"/>
                    <w:jc w:val="right"/>
                    <w:rPr>
                      <w:b/>
                      <w:sz w:val="18"/>
                      <w:szCs w:val="18"/>
                    </w:rPr>
                  </w:pPr>
                  <w:r w:rsidRPr="009F0DE5">
                    <w:rPr>
                      <w:b/>
                      <w:sz w:val="18"/>
                      <w:szCs w:val="18"/>
                    </w:rPr>
                    <w:t>Общо</w:t>
                  </w:r>
                </w:p>
              </w:tc>
            </w:tr>
            <w:tr w:rsidR="00E3113B" w:rsidRPr="00361C95" w:rsidTr="00571C5D">
              <w:trPr>
                <w:trHeight w:val="196"/>
              </w:trPr>
              <w:tc>
                <w:tcPr>
                  <w:tcW w:w="3085" w:type="dxa"/>
                  <w:shd w:val="clear" w:color="auto" w:fill="auto"/>
                </w:tcPr>
                <w:p w:rsidR="00E3113B" w:rsidRPr="00361C95" w:rsidRDefault="00E3113B" w:rsidP="00571C5D">
                  <w:pPr>
                    <w:spacing w:after="0"/>
                    <w:rPr>
                      <w:sz w:val="18"/>
                      <w:szCs w:val="18"/>
                    </w:rPr>
                  </w:pPr>
                </w:p>
              </w:tc>
              <w:tc>
                <w:tcPr>
                  <w:tcW w:w="1013" w:type="dxa"/>
                  <w:shd w:val="clear" w:color="auto" w:fill="auto"/>
                </w:tcPr>
                <w:p w:rsidR="00E3113B" w:rsidRPr="009F0DE5" w:rsidRDefault="00E3113B" w:rsidP="00571C5D">
                  <w:pPr>
                    <w:spacing w:after="0"/>
                    <w:jc w:val="right"/>
                    <w:rPr>
                      <w:b/>
                      <w:bCs/>
                      <w:color w:val="000000"/>
                      <w:sz w:val="18"/>
                      <w:szCs w:val="18"/>
                      <w:lang w:eastAsia="bg-BG"/>
                    </w:rPr>
                  </w:pPr>
                  <w:r w:rsidRPr="009F0DE5">
                    <w:rPr>
                      <w:b/>
                      <w:iCs/>
                      <w:sz w:val="18"/>
                      <w:szCs w:val="18"/>
                      <w:lang w:eastAsia="ar-SA"/>
                    </w:rPr>
                    <w:t>BGN '000</w:t>
                  </w:r>
                  <w:r w:rsidRPr="009F0DE5">
                    <w:rPr>
                      <w:b/>
                      <w:color w:val="000000"/>
                      <w:sz w:val="18"/>
                      <w:szCs w:val="18"/>
                      <w:lang w:eastAsia="bg-BG"/>
                    </w:rPr>
                    <w:t xml:space="preserve"> </w:t>
                  </w:r>
                </w:p>
              </w:tc>
              <w:tc>
                <w:tcPr>
                  <w:tcW w:w="1275" w:type="dxa"/>
                  <w:shd w:val="clear" w:color="auto" w:fill="auto"/>
                </w:tcPr>
                <w:p w:rsidR="00E3113B" w:rsidRPr="009F0DE5" w:rsidRDefault="00E3113B" w:rsidP="00571C5D">
                  <w:pPr>
                    <w:spacing w:after="0"/>
                    <w:jc w:val="right"/>
                    <w:rPr>
                      <w:b/>
                      <w:bCs/>
                      <w:color w:val="000000"/>
                      <w:sz w:val="18"/>
                      <w:szCs w:val="18"/>
                      <w:lang w:eastAsia="bg-BG"/>
                    </w:rPr>
                  </w:pPr>
                  <w:r w:rsidRPr="009F0DE5">
                    <w:rPr>
                      <w:b/>
                      <w:iCs/>
                      <w:sz w:val="18"/>
                      <w:szCs w:val="18"/>
                      <w:lang w:eastAsia="ar-SA"/>
                    </w:rPr>
                    <w:t>BGN '000</w:t>
                  </w:r>
                </w:p>
              </w:tc>
              <w:tc>
                <w:tcPr>
                  <w:tcW w:w="1276" w:type="dxa"/>
                </w:tcPr>
                <w:p w:rsidR="00E3113B" w:rsidRPr="009F0DE5" w:rsidRDefault="00E3113B" w:rsidP="00571C5D">
                  <w:pPr>
                    <w:spacing w:after="0"/>
                    <w:jc w:val="right"/>
                    <w:rPr>
                      <w:b/>
                      <w:bCs/>
                      <w:color w:val="000000"/>
                      <w:sz w:val="18"/>
                      <w:szCs w:val="18"/>
                      <w:lang w:eastAsia="bg-BG"/>
                    </w:rPr>
                  </w:pPr>
                  <w:r w:rsidRPr="009F0DE5">
                    <w:rPr>
                      <w:b/>
                      <w:iCs/>
                      <w:sz w:val="18"/>
                      <w:szCs w:val="18"/>
                      <w:lang w:eastAsia="ar-SA"/>
                    </w:rPr>
                    <w:t>BGN '000</w:t>
                  </w:r>
                </w:p>
              </w:tc>
              <w:tc>
                <w:tcPr>
                  <w:tcW w:w="1248" w:type="dxa"/>
                  <w:shd w:val="clear" w:color="auto" w:fill="auto"/>
                </w:tcPr>
                <w:p w:rsidR="00E3113B" w:rsidRPr="009F0DE5" w:rsidRDefault="00E3113B" w:rsidP="00571C5D">
                  <w:pPr>
                    <w:spacing w:after="0"/>
                    <w:jc w:val="right"/>
                    <w:rPr>
                      <w:b/>
                      <w:bCs/>
                      <w:color w:val="000000"/>
                      <w:sz w:val="18"/>
                      <w:szCs w:val="18"/>
                      <w:lang w:eastAsia="bg-BG"/>
                    </w:rPr>
                  </w:pPr>
                  <w:r w:rsidRPr="009F0DE5">
                    <w:rPr>
                      <w:b/>
                      <w:iCs/>
                      <w:sz w:val="18"/>
                      <w:szCs w:val="18"/>
                      <w:lang w:eastAsia="ar-SA"/>
                    </w:rPr>
                    <w:t>BGN '000</w:t>
                  </w:r>
                </w:p>
              </w:tc>
            </w:tr>
            <w:tr w:rsidR="00E3113B" w:rsidRPr="00361C95" w:rsidTr="00571C5D">
              <w:trPr>
                <w:trHeight w:val="196"/>
              </w:trPr>
              <w:tc>
                <w:tcPr>
                  <w:tcW w:w="3085" w:type="dxa"/>
                </w:tcPr>
                <w:p w:rsidR="00E3113B" w:rsidRPr="00361C95" w:rsidRDefault="00E3113B" w:rsidP="00571C5D">
                  <w:pPr>
                    <w:spacing w:after="0"/>
                    <w:rPr>
                      <w:b/>
                      <w:color w:val="000000"/>
                      <w:sz w:val="18"/>
                      <w:szCs w:val="18"/>
                    </w:rPr>
                  </w:pPr>
                  <w:r w:rsidRPr="00361C95">
                    <w:rPr>
                      <w:b/>
                      <w:color w:val="000000"/>
                      <w:sz w:val="18"/>
                      <w:szCs w:val="18"/>
                    </w:rPr>
                    <w:t>Имоти, машини и съоръжения:</w:t>
                  </w:r>
                </w:p>
              </w:tc>
              <w:tc>
                <w:tcPr>
                  <w:tcW w:w="1013" w:type="dxa"/>
                </w:tcPr>
                <w:p w:rsidR="00E3113B" w:rsidRPr="009F0DE5" w:rsidRDefault="00E3113B" w:rsidP="00571C5D">
                  <w:pPr>
                    <w:spacing w:after="0"/>
                    <w:jc w:val="right"/>
                    <w:rPr>
                      <w:sz w:val="18"/>
                      <w:szCs w:val="18"/>
                    </w:rPr>
                  </w:pPr>
                </w:p>
              </w:tc>
              <w:tc>
                <w:tcPr>
                  <w:tcW w:w="1275" w:type="dxa"/>
                </w:tcPr>
                <w:p w:rsidR="00E3113B" w:rsidRPr="009F0DE5" w:rsidRDefault="00E3113B" w:rsidP="00571C5D">
                  <w:pPr>
                    <w:spacing w:after="0"/>
                    <w:jc w:val="right"/>
                    <w:rPr>
                      <w:sz w:val="18"/>
                      <w:szCs w:val="18"/>
                    </w:rPr>
                  </w:pPr>
                </w:p>
              </w:tc>
              <w:tc>
                <w:tcPr>
                  <w:tcW w:w="1276" w:type="dxa"/>
                </w:tcPr>
                <w:p w:rsidR="00E3113B" w:rsidRPr="009F0DE5" w:rsidRDefault="00E3113B" w:rsidP="00571C5D">
                  <w:pPr>
                    <w:spacing w:after="0"/>
                    <w:jc w:val="right"/>
                    <w:rPr>
                      <w:sz w:val="18"/>
                      <w:szCs w:val="18"/>
                    </w:rPr>
                  </w:pPr>
                </w:p>
              </w:tc>
              <w:tc>
                <w:tcPr>
                  <w:tcW w:w="1248" w:type="dxa"/>
                </w:tcPr>
                <w:p w:rsidR="00E3113B" w:rsidRPr="009F0DE5" w:rsidRDefault="00E3113B" w:rsidP="00571C5D">
                  <w:pPr>
                    <w:spacing w:after="0"/>
                    <w:jc w:val="right"/>
                    <w:rPr>
                      <w:sz w:val="18"/>
                      <w:szCs w:val="18"/>
                    </w:rPr>
                  </w:pPr>
                </w:p>
              </w:tc>
            </w:tr>
            <w:tr w:rsidR="00E3113B" w:rsidRPr="00361C95" w:rsidTr="00571C5D">
              <w:trPr>
                <w:trHeight w:val="196"/>
              </w:trPr>
              <w:tc>
                <w:tcPr>
                  <w:tcW w:w="3085" w:type="dxa"/>
                </w:tcPr>
                <w:p w:rsidR="00E3113B" w:rsidRPr="00361C95" w:rsidRDefault="00E3113B" w:rsidP="00571C5D">
                  <w:pPr>
                    <w:spacing w:after="0"/>
                    <w:rPr>
                      <w:color w:val="000000"/>
                      <w:sz w:val="18"/>
                      <w:szCs w:val="18"/>
                    </w:rPr>
                  </w:pPr>
                  <w:r w:rsidRPr="00361C95">
                    <w:rPr>
                      <w:color w:val="000000"/>
                      <w:sz w:val="18"/>
                      <w:szCs w:val="18"/>
                    </w:rPr>
                    <w:t>- земи</w:t>
                  </w:r>
                </w:p>
              </w:tc>
              <w:tc>
                <w:tcPr>
                  <w:tcW w:w="1013" w:type="dxa"/>
                </w:tcPr>
                <w:p w:rsidR="00E3113B" w:rsidRPr="009F0DE5" w:rsidRDefault="00E3113B" w:rsidP="00571C5D">
                  <w:pPr>
                    <w:spacing w:after="0"/>
                    <w:jc w:val="right"/>
                    <w:rPr>
                      <w:sz w:val="18"/>
                      <w:szCs w:val="18"/>
                    </w:rPr>
                  </w:pPr>
                  <w:r w:rsidRPr="009F0DE5">
                    <w:rPr>
                      <w:sz w:val="18"/>
                      <w:szCs w:val="18"/>
                    </w:rPr>
                    <w:t>-</w:t>
                  </w:r>
                </w:p>
              </w:tc>
              <w:tc>
                <w:tcPr>
                  <w:tcW w:w="1275" w:type="dxa"/>
                </w:tcPr>
                <w:p w:rsidR="00E3113B" w:rsidRPr="00BE3A3A" w:rsidRDefault="009F0DE5" w:rsidP="00571C5D">
                  <w:pPr>
                    <w:spacing w:after="0"/>
                    <w:jc w:val="right"/>
                    <w:rPr>
                      <w:sz w:val="18"/>
                      <w:szCs w:val="18"/>
                    </w:rPr>
                  </w:pPr>
                  <w:r>
                    <w:rPr>
                      <w:sz w:val="18"/>
                      <w:szCs w:val="18"/>
                    </w:rPr>
                    <w:t>-</w:t>
                  </w:r>
                </w:p>
              </w:tc>
              <w:tc>
                <w:tcPr>
                  <w:tcW w:w="1276" w:type="dxa"/>
                </w:tcPr>
                <w:p w:rsidR="00E3113B" w:rsidRPr="009F0DE5" w:rsidRDefault="009F0DE5" w:rsidP="00571C5D">
                  <w:pPr>
                    <w:spacing w:after="0"/>
                    <w:jc w:val="right"/>
                    <w:rPr>
                      <w:sz w:val="18"/>
                      <w:szCs w:val="18"/>
                    </w:rPr>
                  </w:pPr>
                  <w:r>
                    <w:rPr>
                      <w:sz w:val="18"/>
                      <w:szCs w:val="18"/>
                    </w:rPr>
                    <w:t>290</w:t>
                  </w:r>
                </w:p>
              </w:tc>
              <w:tc>
                <w:tcPr>
                  <w:tcW w:w="1248" w:type="dxa"/>
                </w:tcPr>
                <w:p w:rsidR="00E3113B" w:rsidRPr="00BE3A3A" w:rsidRDefault="009F0DE5" w:rsidP="00571C5D">
                  <w:pPr>
                    <w:spacing w:after="0"/>
                    <w:jc w:val="right"/>
                    <w:rPr>
                      <w:sz w:val="18"/>
                      <w:szCs w:val="18"/>
                    </w:rPr>
                  </w:pPr>
                  <w:r>
                    <w:rPr>
                      <w:sz w:val="18"/>
                      <w:szCs w:val="18"/>
                    </w:rPr>
                    <w:t>290</w:t>
                  </w:r>
                </w:p>
              </w:tc>
            </w:tr>
            <w:tr w:rsidR="00E3113B" w:rsidRPr="00361C95" w:rsidTr="00571C5D">
              <w:trPr>
                <w:trHeight w:val="196"/>
              </w:trPr>
              <w:tc>
                <w:tcPr>
                  <w:tcW w:w="3085" w:type="dxa"/>
                </w:tcPr>
                <w:p w:rsidR="00E3113B" w:rsidRPr="00361C95" w:rsidRDefault="00E3113B" w:rsidP="00571C5D">
                  <w:pPr>
                    <w:spacing w:after="0"/>
                    <w:rPr>
                      <w:color w:val="000000"/>
                      <w:sz w:val="18"/>
                      <w:szCs w:val="18"/>
                    </w:rPr>
                  </w:pPr>
                  <w:r w:rsidRPr="00361C95">
                    <w:rPr>
                      <w:color w:val="000000"/>
                      <w:sz w:val="18"/>
                      <w:szCs w:val="18"/>
                    </w:rPr>
                    <w:t>- сгради</w:t>
                  </w:r>
                </w:p>
              </w:tc>
              <w:tc>
                <w:tcPr>
                  <w:tcW w:w="1013" w:type="dxa"/>
                </w:tcPr>
                <w:p w:rsidR="00E3113B" w:rsidRPr="00361C95" w:rsidRDefault="00E3113B" w:rsidP="00571C5D">
                  <w:pPr>
                    <w:spacing w:after="0"/>
                    <w:jc w:val="right"/>
                    <w:rPr>
                      <w:sz w:val="18"/>
                      <w:szCs w:val="18"/>
                    </w:rPr>
                  </w:pPr>
                  <w:r w:rsidRPr="00361C95">
                    <w:rPr>
                      <w:sz w:val="18"/>
                      <w:szCs w:val="18"/>
                    </w:rPr>
                    <w:t>-</w:t>
                  </w:r>
                </w:p>
              </w:tc>
              <w:tc>
                <w:tcPr>
                  <w:tcW w:w="1275" w:type="dxa"/>
                </w:tcPr>
                <w:p w:rsidR="00E3113B" w:rsidRPr="009F0DE5" w:rsidRDefault="009F0DE5" w:rsidP="00571C5D">
                  <w:pPr>
                    <w:spacing w:after="0"/>
                    <w:jc w:val="right"/>
                    <w:rPr>
                      <w:sz w:val="18"/>
                      <w:szCs w:val="18"/>
                    </w:rPr>
                  </w:pPr>
                  <w:r>
                    <w:rPr>
                      <w:sz w:val="18"/>
                      <w:szCs w:val="18"/>
                    </w:rPr>
                    <w:t>-</w:t>
                  </w:r>
                </w:p>
              </w:tc>
              <w:tc>
                <w:tcPr>
                  <w:tcW w:w="1276" w:type="dxa"/>
                </w:tcPr>
                <w:p w:rsidR="00E3113B" w:rsidRPr="00BE3A3A" w:rsidRDefault="00EC603C" w:rsidP="00571C5D">
                  <w:pPr>
                    <w:spacing w:after="0"/>
                    <w:jc w:val="right"/>
                    <w:rPr>
                      <w:sz w:val="18"/>
                      <w:szCs w:val="18"/>
                    </w:rPr>
                  </w:pPr>
                  <w:r w:rsidRPr="00BE3A3A">
                    <w:rPr>
                      <w:sz w:val="18"/>
                      <w:szCs w:val="18"/>
                    </w:rPr>
                    <w:t>36</w:t>
                  </w:r>
                </w:p>
              </w:tc>
              <w:tc>
                <w:tcPr>
                  <w:tcW w:w="1248" w:type="dxa"/>
                </w:tcPr>
                <w:p w:rsidR="00E3113B" w:rsidRPr="00BE3A3A" w:rsidRDefault="00EC603C" w:rsidP="00571C5D">
                  <w:pPr>
                    <w:spacing w:after="0"/>
                    <w:jc w:val="right"/>
                    <w:rPr>
                      <w:sz w:val="18"/>
                      <w:szCs w:val="18"/>
                    </w:rPr>
                  </w:pPr>
                  <w:r w:rsidRPr="00BE3A3A">
                    <w:rPr>
                      <w:sz w:val="18"/>
                      <w:szCs w:val="18"/>
                    </w:rPr>
                    <w:t>36</w:t>
                  </w:r>
                </w:p>
              </w:tc>
            </w:tr>
          </w:tbl>
          <w:p w:rsidR="00E3113B" w:rsidRDefault="00E3113B" w:rsidP="00571C5D">
            <w:pPr>
              <w:spacing w:after="0"/>
              <w:ind w:firstLine="270"/>
              <w:jc w:val="both"/>
              <w:rPr>
                <w:sz w:val="8"/>
                <w:szCs w:val="8"/>
              </w:rPr>
            </w:pPr>
          </w:p>
          <w:p w:rsidR="00E3113B" w:rsidRPr="00361C95" w:rsidRDefault="00E3113B" w:rsidP="00571C5D">
            <w:pPr>
              <w:spacing w:after="0" w:line="240" w:lineRule="atLeast"/>
              <w:ind w:firstLine="272"/>
              <w:jc w:val="both"/>
              <w:rPr>
                <w:sz w:val="22"/>
                <w:szCs w:val="22"/>
              </w:rPr>
            </w:pPr>
            <w:r w:rsidRPr="00361C95">
              <w:rPr>
                <w:color w:val="000000"/>
                <w:sz w:val="22"/>
                <w:szCs w:val="22"/>
              </w:rPr>
              <w:t xml:space="preserve">За нефинансовите активи от ниво 3 не е извършвана оценка по справедлива стойност. Представените стойности са балансовите стойности, след извършения прегледа по реда на МСС 36 и признатите </w:t>
            </w:r>
            <w:proofErr w:type="spellStart"/>
            <w:r w:rsidRPr="00361C95">
              <w:rPr>
                <w:color w:val="000000"/>
                <w:sz w:val="22"/>
                <w:szCs w:val="22"/>
              </w:rPr>
              <w:t>обезценки</w:t>
            </w:r>
            <w:proofErr w:type="spellEnd"/>
            <w:r w:rsidRPr="00361C95">
              <w:rPr>
                <w:color w:val="000000"/>
                <w:sz w:val="22"/>
                <w:szCs w:val="22"/>
              </w:rPr>
              <w:t>.</w:t>
            </w:r>
          </w:p>
          <w:p w:rsidR="00E3113B" w:rsidRPr="0007685B" w:rsidRDefault="00E3113B" w:rsidP="00571C5D">
            <w:pPr>
              <w:spacing w:after="0" w:line="240" w:lineRule="atLeast"/>
              <w:ind w:firstLine="272"/>
              <w:jc w:val="both"/>
              <w:rPr>
                <w:rFonts w:eastAsia="Times New Roman"/>
                <w:sz w:val="10"/>
                <w:szCs w:val="10"/>
                <w:lang w:eastAsia="bg-BG"/>
              </w:rPr>
            </w:pPr>
          </w:p>
        </w:tc>
      </w:tr>
    </w:tbl>
    <w:p w:rsidR="00E3113B" w:rsidRPr="0049665C" w:rsidRDefault="00E3113B" w:rsidP="00E3113B">
      <w:pPr>
        <w:pStyle w:val="a2"/>
        <w:spacing w:after="0" w:line="240" w:lineRule="auto"/>
        <w:rPr>
          <w:b/>
          <w:color w:val="2E74B5"/>
          <w:sz w:val="24"/>
          <w:szCs w:val="24"/>
        </w:rPr>
      </w:pPr>
    </w:p>
    <w:p w:rsidR="00811A58" w:rsidRPr="00811A58" w:rsidRDefault="00811A58" w:rsidP="00811A58">
      <w:pPr>
        <w:spacing w:before="60" w:after="0" w:line="320" w:lineRule="atLeast"/>
        <w:ind w:firstLine="567"/>
        <w:jc w:val="both"/>
        <w:rPr>
          <w:rStyle w:val="10"/>
          <w:color w:val="4F81BD" w:themeColor="accent1"/>
          <w:sz w:val="22"/>
          <w:szCs w:val="22"/>
        </w:rPr>
      </w:pPr>
      <w:bookmarkStart w:id="62" w:name="_Toc132716223"/>
      <w:r w:rsidRPr="00811A58">
        <w:rPr>
          <w:rStyle w:val="10"/>
          <w:color w:val="4F81BD" w:themeColor="accent1"/>
          <w:sz w:val="22"/>
          <w:szCs w:val="22"/>
        </w:rPr>
        <w:t>32. У</w:t>
      </w:r>
      <w:r w:rsidRPr="00811A58">
        <w:rPr>
          <w:rStyle w:val="10"/>
          <w:rFonts w:eastAsia="Times New Roman"/>
          <w:b/>
          <w:color w:val="4F81BD" w:themeColor="accent1"/>
          <w:sz w:val="22"/>
          <w:szCs w:val="22"/>
        </w:rPr>
        <w:t>ПРАВЛЕНИЕ НА КАПИТАЛА</w:t>
      </w:r>
      <w:bookmarkEnd w:id="62"/>
    </w:p>
    <w:p w:rsidR="001977C1" w:rsidRPr="00D27357" w:rsidRDefault="001977C1" w:rsidP="00683CE9">
      <w:pPr>
        <w:pStyle w:val="a2"/>
        <w:spacing w:after="0" w:line="240" w:lineRule="auto"/>
        <w:rPr>
          <w:rFonts w:ascii="Times New Roman" w:hAnsi="Times New Roman"/>
          <w:sz w:val="16"/>
          <w:szCs w:val="16"/>
        </w:rPr>
      </w:pPr>
    </w:p>
    <w:p w:rsidR="003719DF" w:rsidRPr="001E632A" w:rsidRDefault="003719DF" w:rsidP="00683CE9">
      <w:pPr>
        <w:spacing w:before="60" w:after="0" w:line="320" w:lineRule="atLeast"/>
        <w:ind w:firstLine="567"/>
        <w:rPr>
          <w:lang w:val="ru-RU"/>
        </w:rPr>
      </w:pPr>
      <w:r w:rsidRPr="001E632A">
        <w:rPr>
          <w:lang w:val="ru-RU"/>
        </w:rPr>
        <w:t xml:space="preserve">Целите на </w:t>
      </w:r>
      <w:proofErr w:type="spellStart"/>
      <w:r w:rsidRPr="001E632A">
        <w:rPr>
          <w:lang w:val="ru-RU"/>
        </w:rPr>
        <w:t>Дружеството</w:t>
      </w:r>
      <w:proofErr w:type="spellEnd"/>
      <w:r w:rsidRPr="001E632A">
        <w:rPr>
          <w:lang w:val="ru-RU"/>
        </w:rPr>
        <w:t xml:space="preserve"> </w:t>
      </w:r>
      <w:proofErr w:type="spellStart"/>
      <w:r w:rsidRPr="001E632A">
        <w:rPr>
          <w:lang w:val="ru-RU"/>
        </w:rPr>
        <w:t>във</w:t>
      </w:r>
      <w:proofErr w:type="spellEnd"/>
      <w:r w:rsidRPr="001E632A">
        <w:rPr>
          <w:lang w:val="ru-RU"/>
        </w:rPr>
        <w:t xml:space="preserve"> </w:t>
      </w:r>
      <w:proofErr w:type="spellStart"/>
      <w:r w:rsidRPr="001E632A">
        <w:rPr>
          <w:lang w:val="ru-RU"/>
        </w:rPr>
        <w:t>връзка</w:t>
      </w:r>
      <w:proofErr w:type="spellEnd"/>
      <w:r w:rsidRPr="001E632A">
        <w:rPr>
          <w:lang w:val="ru-RU"/>
        </w:rPr>
        <w:t xml:space="preserve"> с управление на капитала </w:t>
      </w:r>
      <w:proofErr w:type="spellStart"/>
      <w:r w:rsidRPr="001E632A">
        <w:rPr>
          <w:lang w:val="ru-RU"/>
        </w:rPr>
        <w:t>са</w:t>
      </w:r>
      <w:proofErr w:type="spellEnd"/>
      <w:r w:rsidRPr="001E632A">
        <w:rPr>
          <w:lang w:val="ru-RU"/>
        </w:rPr>
        <w:t>:</w:t>
      </w:r>
    </w:p>
    <w:p w:rsidR="003719DF" w:rsidRPr="001E632A" w:rsidRDefault="003719DF" w:rsidP="00D85CEA">
      <w:pPr>
        <w:numPr>
          <w:ilvl w:val="0"/>
          <w:numId w:val="23"/>
        </w:numPr>
        <w:tabs>
          <w:tab w:val="left" w:pos="851"/>
        </w:tabs>
        <w:spacing w:before="60" w:after="0" w:line="320" w:lineRule="atLeast"/>
        <w:jc w:val="both"/>
        <w:rPr>
          <w:lang w:val="ru-RU"/>
        </w:rPr>
      </w:pPr>
      <w:r w:rsidRPr="001E632A">
        <w:rPr>
          <w:lang w:val="ru-RU"/>
        </w:rPr>
        <w:t xml:space="preserve">да </w:t>
      </w:r>
      <w:proofErr w:type="spellStart"/>
      <w:r w:rsidRPr="001E632A">
        <w:rPr>
          <w:lang w:val="ru-RU"/>
        </w:rPr>
        <w:t>осигури</w:t>
      </w:r>
      <w:proofErr w:type="spellEnd"/>
      <w:r w:rsidRPr="001E632A">
        <w:rPr>
          <w:lang w:val="ru-RU"/>
        </w:rPr>
        <w:t xml:space="preserve"> </w:t>
      </w:r>
      <w:proofErr w:type="spellStart"/>
      <w:r w:rsidRPr="001E632A">
        <w:rPr>
          <w:lang w:val="ru-RU"/>
        </w:rPr>
        <w:t>способността</w:t>
      </w:r>
      <w:proofErr w:type="spellEnd"/>
      <w:r w:rsidRPr="001E632A">
        <w:rPr>
          <w:lang w:val="ru-RU"/>
        </w:rPr>
        <w:t xml:space="preserve"> на </w:t>
      </w:r>
      <w:proofErr w:type="spellStart"/>
      <w:r w:rsidRPr="001E632A">
        <w:rPr>
          <w:lang w:val="ru-RU"/>
        </w:rPr>
        <w:t>Дружеството</w:t>
      </w:r>
      <w:proofErr w:type="spellEnd"/>
      <w:r w:rsidRPr="001E632A">
        <w:rPr>
          <w:lang w:val="ru-RU"/>
        </w:rPr>
        <w:t xml:space="preserve"> да </w:t>
      </w:r>
      <w:proofErr w:type="spellStart"/>
      <w:r w:rsidRPr="001E632A">
        <w:rPr>
          <w:lang w:val="ru-RU"/>
        </w:rPr>
        <w:t>продължи</w:t>
      </w:r>
      <w:proofErr w:type="spellEnd"/>
      <w:r w:rsidRPr="001E632A">
        <w:rPr>
          <w:lang w:val="ru-RU"/>
        </w:rPr>
        <w:t xml:space="preserve"> да </w:t>
      </w:r>
      <w:proofErr w:type="spellStart"/>
      <w:r w:rsidRPr="001E632A">
        <w:rPr>
          <w:lang w:val="ru-RU"/>
        </w:rPr>
        <w:t>съществува</w:t>
      </w:r>
      <w:proofErr w:type="spellEnd"/>
      <w:r w:rsidRPr="001E632A">
        <w:rPr>
          <w:lang w:val="ru-RU"/>
        </w:rPr>
        <w:t xml:space="preserve"> </w:t>
      </w:r>
      <w:proofErr w:type="spellStart"/>
      <w:r w:rsidRPr="001E632A">
        <w:rPr>
          <w:lang w:val="ru-RU"/>
        </w:rPr>
        <w:t>като</w:t>
      </w:r>
      <w:proofErr w:type="spellEnd"/>
      <w:r w:rsidRPr="001E632A">
        <w:rPr>
          <w:lang w:val="ru-RU"/>
        </w:rPr>
        <w:t xml:space="preserve"> </w:t>
      </w:r>
      <w:proofErr w:type="spellStart"/>
      <w:r w:rsidRPr="001E632A">
        <w:rPr>
          <w:lang w:val="ru-RU"/>
        </w:rPr>
        <w:t>действащо</w:t>
      </w:r>
      <w:proofErr w:type="spellEnd"/>
      <w:r w:rsidRPr="001E632A">
        <w:rPr>
          <w:lang w:val="ru-RU"/>
        </w:rPr>
        <w:t xml:space="preserve"> предприятие; и </w:t>
      </w:r>
    </w:p>
    <w:p w:rsidR="003719DF" w:rsidRPr="001E632A" w:rsidRDefault="003719DF" w:rsidP="00D85CEA">
      <w:pPr>
        <w:numPr>
          <w:ilvl w:val="0"/>
          <w:numId w:val="23"/>
        </w:numPr>
        <w:tabs>
          <w:tab w:val="left" w:pos="851"/>
          <w:tab w:val="left" w:pos="1080"/>
        </w:tabs>
        <w:spacing w:before="60" w:after="0" w:line="320" w:lineRule="atLeast"/>
        <w:jc w:val="both"/>
        <w:rPr>
          <w:lang w:val="ru-RU"/>
        </w:rPr>
      </w:pPr>
      <w:r w:rsidRPr="001E632A">
        <w:rPr>
          <w:lang w:val="ru-RU"/>
        </w:rPr>
        <w:lastRenderedPageBreak/>
        <w:t xml:space="preserve">да </w:t>
      </w:r>
      <w:proofErr w:type="spellStart"/>
      <w:r w:rsidRPr="001E632A">
        <w:rPr>
          <w:lang w:val="ru-RU"/>
        </w:rPr>
        <w:t>осигури</w:t>
      </w:r>
      <w:proofErr w:type="spellEnd"/>
      <w:r w:rsidRPr="001E632A">
        <w:rPr>
          <w:lang w:val="ru-RU"/>
        </w:rPr>
        <w:t xml:space="preserve"> адекватна </w:t>
      </w:r>
      <w:proofErr w:type="spellStart"/>
      <w:r w:rsidRPr="001E632A">
        <w:rPr>
          <w:lang w:val="ru-RU"/>
        </w:rPr>
        <w:t>рентабилност</w:t>
      </w:r>
      <w:proofErr w:type="spellEnd"/>
      <w:r w:rsidRPr="001E632A">
        <w:rPr>
          <w:lang w:val="ru-RU"/>
        </w:rPr>
        <w:t xml:space="preserve"> за </w:t>
      </w:r>
      <w:proofErr w:type="spellStart"/>
      <w:r w:rsidRPr="001E632A">
        <w:rPr>
          <w:lang w:val="ru-RU"/>
        </w:rPr>
        <w:t>едноличния</w:t>
      </w:r>
      <w:proofErr w:type="spellEnd"/>
      <w:r w:rsidRPr="001E632A">
        <w:rPr>
          <w:lang w:val="ru-RU"/>
        </w:rPr>
        <w:t xml:space="preserve"> </w:t>
      </w:r>
      <w:proofErr w:type="spellStart"/>
      <w:r w:rsidRPr="001E632A">
        <w:rPr>
          <w:lang w:val="ru-RU"/>
        </w:rPr>
        <w:t>собственик</w:t>
      </w:r>
      <w:proofErr w:type="spellEnd"/>
      <w:r w:rsidRPr="001E632A">
        <w:rPr>
          <w:lang w:val="ru-RU"/>
        </w:rPr>
        <w:t xml:space="preserve"> на капитала </w:t>
      </w:r>
      <w:proofErr w:type="spellStart"/>
      <w:r w:rsidRPr="001E632A">
        <w:rPr>
          <w:lang w:val="ru-RU"/>
        </w:rPr>
        <w:t>като</w:t>
      </w:r>
      <w:proofErr w:type="spellEnd"/>
      <w:r w:rsidRPr="001E632A">
        <w:rPr>
          <w:lang w:val="ru-RU"/>
        </w:rPr>
        <w:t xml:space="preserve"> </w:t>
      </w:r>
      <w:proofErr w:type="spellStart"/>
      <w:r w:rsidRPr="001E632A">
        <w:rPr>
          <w:lang w:val="ru-RU"/>
        </w:rPr>
        <w:t>определя</w:t>
      </w:r>
      <w:proofErr w:type="spellEnd"/>
      <w:r w:rsidRPr="001E632A">
        <w:rPr>
          <w:lang w:val="ru-RU"/>
        </w:rPr>
        <w:t xml:space="preserve"> </w:t>
      </w:r>
      <w:proofErr w:type="spellStart"/>
      <w:r w:rsidRPr="001E632A">
        <w:rPr>
          <w:lang w:val="ru-RU"/>
        </w:rPr>
        <w:t>цената</w:t>
      </w:r>
      <w:proofErr w:type="spellEnd"/>
      <w:r w:rsidRPr="001E632A">
        <w:rPr>
          <w:lang w:val="ru-RU"/>
        </w:rPr>
        <w:t xml:space="preserve"> на </w:t>
      </w:r>
      <w:proofErr w:type="spellStart"/>
      <w:r w:rsidRPr="001E632A">
        <w:rPr>
          <w:lang w:val="ru-RU"/>
        </w:rPr>
        <w:t>продуктите</w:t>
      </w:r>
      <w:proofErr w:type="spellEnd"/>
      <w:r w:rsidRPr="001E632A">
        <w:rPr>
          <w:lang w:val="ru-RU"/>
        </w:rPr>
        <w:t xml:space="preserve"> и </w:t>
      </w:r>
      <w:proofErr w:type="spellStart"/>
      <w:r w:rsidRPr="001E632A">
        <w:rPr>
          <w:lang w:val="ru-RU"/>
        </w:rPr>
        <w:t>услугите</w:t>
      </w:r>
      <w:proofErr w:type="spellEnd"/>
      <w:r w:rsidRPr="001E632A">
        <w:rPr>
          <w:lang w:val="ru-RU"/>
        </w:rPr>
        <w:t xml:space="preserve"> си, </w:t>
      </w:r>
      <w:proofErr w:type="spellStart"/>
      <w:r w:rsidRPr="001E632A">
        <w:rPr>
          <w:lang w:val="ru-RU"/>
        </w:rPr>
        <w:t>както</w:t>
      </w:r>
      <w:proofErr w:type="spellEnd"/>
      <w:r w:rsidRPr="001E632A">
        <w:rPr>
          <w:lang w:val="ru-RU"/>
        </w:rPr>
        <w:t xml:space="preserve"> и </w:t>
      </w:r>
      <w:proofErr w:type="spellStart"/>
      <w:r w:rsidRPr="001E632A">
        <w:rPr>
          <w:lang w:val="ru-RU"/>
        </w:rPr>
        <w:t>инвестиционната</w:t>
      </w:r>
      <w:proofErr w:type="spellEnd"/>
      <w:r w:rsidRPr="001E632A">
        <w:rPr>
          <w:lang w:val="ru-RU"/>
        </w:rPr>
        <w:t xml:space="preserve"> си </w:t>
      </w:r>
      <w:proofErr w:type="spellStart"/>
      <w:r w:rsidRPr="001E632A">
        <w:rPr>
          <w:lang w:val="ru-RU"/>
        </w:rPr>
        <w:t>про</w:t>
      </w:r>
      <w:r w:rsidR="009B3A09" w:rsidRPr="001E632A">
        <w:rPr>
          <w:lang w:val="ru-RU"/>
        </w:rPr>
        <w:t>грама</w:t>
      </w:r>
      <w:proofErr w:type="spellEnd"/>
      <w:r w:rsidRPr="001E632A">
        <w:rPr>
          <w:lang w:val="ru-RU"/>
        </w:rPr>
        <w:t xml:space="preserve"> в </w:t>
      </w:r>
      <w:proofErr w:type="spellStart"/>
      <w:r w:rsidRPr="001E632A">
        <w:rPr>
          <w:lang w:val="ru-RU"/>
        </w:rPr>
        <w:t>съответствие</w:t>
      </w:r>
      <w:proofErr w:type="spellEnd"/>
      <w:r w:rsidRPr="001E632A">
        <w:rPr>
          <w:lang w:val="ru-RU"/>
        </w:rPr>
        <w:t xml:space="preserve"> с </w:t>
      </w:r>
      <w:proofErr w:type="spellStart"/>
      <w:r w:rsidRPr="001E632A">
        <w:rPr>
          <w:lang w:val="ru-RU"/>
        </w:rPr>
        <w:t>нивото</w:t>
      </w:r>
      <w:proofErr w:type="spellEnd"/>
      <w:r w:rsidRPr="001E632A">
        <w:rPr>
          <w:lang w:val="ru-RU"/>
        </w:rPr>
        <w:t xml:space="preserve"> на </w:t>
      </w:r>
      <w:proofErr w:type="spellStart"/>
      <w:r w:rsidRPr="001E632A">
        <w:rPr>
          <w:lang w:val="ru-RU"/>
        </w:rPr>
        <w:t>различните</w:t>
      </w:r>
      <w:proofErr w:type="spellEnd"/>
      <w:r w:rsidRPr="001E632A">
        <w:rPr>
          <w:lang w:val="ru-RU"/>
        </w:rPr>
        <w:t xml:space="preserve"> </w:t>
      </w:r>
      <w:proofErr w:type="spellStart"/>
      <w:r w:rsidRPr="001E632A">
        <w:rPr>
          <w:lang w:val="ru-RU"/>
        </w:rPr>
        <w:t>видове</w:t>
      </w:r>
      <w:proofErr w:type="spellEnd"/>
      <w:r w:rsidRPr="001E632A">
        <w:rPr>
          <w:lang w:val="ru-RU"/>
        </w:rPr>
        <w:t xml:space="preserve"> риск.</w:t>
      </w:r>
    </w:p>
    <w:p w:rsidR="003719DF" w:rsidRPr="001E632A" w:rsidRDefault="003719DF" w:rsidP="00683CE9">
      <w:pPr>
        <w:spacing w:before="60" w:after="0" w:line="320" w:lineRule="atLeast"/>
        <w:ind w:firstLine="567"/>
        <w:jc w:val="both"/>
        <w:rPr>
          <w:lang w:val="ru-RU"/>
        </w:rPr>
      </w:pPr>
      <w:proofErr w:type="spellStart"/>
      <w:r w:rsidRPr="001E632A">
        <w:rPr>
          <w:lang w:val="ru-RU"/>
        </w:rPr>
        <w:t>Дружеството</w:t>
      </w:r>
      <w:proofErr w:type="spellEnd"/>
      <w:r w:rsidRPr="001E632A">
        <w:rPr>
          <w:lang w:val="ru-RU"/>
        </w:rPr>
        <w:t xml:space="preserve"> </w:t>
      </w:r>
      <w:proofErr w:type="spellStart"/>
      <w:r w:rsidRPr="001E632A">
        <w:rPr>
          <w:lang w:val="ru-RU"/>
        </w:rPr>
        <w:t>управлява</w:t>
      </w:r>
      <w:proofErr w:type="spellEnd"/>
      <w:r w:rsidRPr="001E632A">
        <w:rPr>
          <w:lang w:val="ru-RU"/>
        </w:rPr>
        <w:t xml:space="preserve"> </w:t>
      </w:r>
      <w:proofErr w:type="spellStart"/>
      <w:r w:rsidRPr="001E632A">
        <w:rPr>
          <w:lang w:val="ru-RU"/>
        </w:rPr>
        <w:t>структурата</w:t>
      </w:r>
      <w:proofErr w:type="spellEnd"/>
      <w:r w:rsidRPr="001E632A">
        <w:rPr>
          <w:lang w:val="ru-RU"/>
        </w:rPr>
        <w:t xml:space="preserve"> на капитала и </w:t>
      </w:r>
      <w:proofErr w:type="spellStart"/>
      <w:r w:rsidRPr="001E632A">
        <w:rPr>
          <w:lang w:val="ru-RU"/>
        </w:rPr>
        <w:t>прави</w:t>
      </w:r>
      <w:proofErr w:type="spellEnd"/>
      <w:r w:rsidRPr="001E632A">
        <w:rPr>
          <w:lang w:val="ru-RU"/>
        </w:rPr>
        <w:t xml:space="preserve"> </w:t>
      </w:r>
      <w:proofErr w:type="spellStart"/>
      <w:r w:rsidRPr="001E632A">
        <w:rPr>
          <w:lang w:val="ru-RU"/>
        </w:rPr>
        <w:t>необходимите</w:t>
      </w:r>
      <w:proofErr w:type="spellEnd"/>
      <w:r w:rsidRPr="001E632A">
        <w:rPr>
          <w:lang w:val="ru-RU"/>
        </w:rPr>
        <w:t xml:space="preserve"> поправки в </w:t>
      </w:r>
      <w:proofErr w:type="spellStart"/>
      <w:r w:rsidRPr="001E632A">
        <w:rPr>
          <w:lang w:val="ru-RU"/>
        </w:rPr>
        <w:t>съответствие</w:t>
      </w:r>
      <w:proofErr w:type="spellEnd"/>
      <w:r w:rsidRPr="001E632A">
        <w:rPr>
          <w:lang w:val="ru-RU"/>
        </w:rPr>
        <w:t xml:space="preserve"> с </w:t>
      </w:r>
      <w:proofErr w:type="spellStart"/>
      <w:r w:rsidRPr="001E632A">
        <w:rPr>
          <w:lang w:val="ru-RU"/>
        </w:rPr>
        <w:t>промените</w:t>
      </w:r>
      <w:proofErr w:type="spellEnd"/>
      <w:r w:rsidRPr="001E632A">
        <w:rPr>
          <w:lang w:val="ru-RU"/>
        </w:rPr>
        <w:t xml:space="preserve"> в </w:t>
      </w:r>
      <w:proofErr w:type="spellStart"/>
      <w:r w:rsidRPr="001E632A">
        <w:rPr>
          <w:lang w:val="ru-RU"/>
        </w:rPr>
        <w:t>икономическата</w:t>
      </w:r>
      <w:proofErr w:type="spellEnd"/>
      <w:r w:rsidRPr="001E632A">
        <w:rPr>
          <w:lang w:val="ru-RU"/>
        </w:rPr>
        <w:t xml:space="preserve"> обстановка и </w:t>
      </w:r>
      <w:proofErr w:type="spellStart"/>
      <w:r w:rsidRPr="001E632A">
        <w:rPr>
          <w:lang w:val="ru-RU"/>
        </w:rPr>
        <w:t>рисковите</w:t>
      </w:r>
      <w:proofErr w:type="spellEnd"/>
      <w:r w:rsidRPr="001E632A">
        <w:rPr>
          <w:lang w:val="ru-RU"/>
        </w:rPr>
        <w:t xml:space="preserve"> характеристики на </w:t>
      </w:r>
      <w:proofErr w:type="spellStart"/>
      <w:r w:rsidRPr="001E632A">
        <w:rPr>
          <w:lang w:val="ru-RU"/>
        </w:rPr>
        <w:t>съответните</w:t>
      </w:r>
      <w:proofErr w:type="spellEnd"/>
      <w:r w:rsidRPr="001E632A">
        <w:rPr>
          <w:lang w:val="ru-RU"/>
        </w:rPr>
        <w:t xml:space="preserve"> </w:t>
      </w:r>
      <w:proofErr w:type="spellStart"/>
      <w:r w:rsidRPr="001E632A">
        <w:rPr>
          <w:lang w:val="ru-RU"/>
        </w:rPr>
        <w:t>активи</w:t>
      </w:r>
      <w:proofErr w:type="spellEnd"/>
      <w:r w:rsidRPr="001E632A">
        <w:rPr>
          <w:lang w:val="ru-RU"/>
        </w:rPr>
        <w:t xml:space="preserve">. </w:t>
      </w:r>
    </w:p>
    <w:p w:rsidR="001F2068" w:rsidRPr="0049665C" w:rsidRDefault="001F2068" w:rsidP="001F2068">
      <w:pPr>
        <w:pStyle w:val="a2"/>
        <w:spacing w:after="0" w:line="240" w:lineRule="auto"/>
        <w:rPr>
          <w:b/>
          <w:color w:val="2E74B5"/>
          <w:sz w:val="24"/>
          <w:szCs w:val="24"/>
        </w:rPr>
      </w:pPr>
    </w:p>
    <w:p w:rsidR="00811A58" w:rsidRPr="00811A58" w:rsidRDefault="00811A58" w:rsidP="00811A58">
      <w:pPr>
        <w:spacing w:before="60" w:after="0" w:line="320" w:lineRule="atLeast"/>
        <w:ind w:firstLine="567"/>
        <w:jc w:val="both"/>
        <w:rPr>
          <w:rStyle w:val="10"/>
          <w:bCs w:val="0"/>
          <w:color w:val="4F81BD" w:themeColor="accent1"/>
          <w:sz w:val="22"/>
          <w:szCs w:val="22"/>
        </w:rPr>
      </w:pPr>
      <w:bookmarkStart w:id="63" w:name="_Toc132716224"/>
      <w:r w:rsidRPr="00811A58">
        <w:rPr>
          <w:rStyle w:val="10"/>
          <w:color w:val="4F81BD" w:themeColor="accent1"/>
          <w:sz w:val="22"/>
          <w:szCs w:val="22"/>
        </w:rPr>
        <w:t>33. С</w:t>
      </w:r>
      <w:r w:rsidRPr="00811A58">
        <w:rPr>
          <w:rStyle w:val="10"/>
          <w:rFonts w:eastAsia="Times New Roman"/>
          <w:b/>
          <w:bCs w:val="0"/>
          <w:color w:val="4F81BD" w:themeColor="accent1"/>
          <w:sz w:val="22"/>
          <w:szCs w:val="22"/>
        </w:rPr>
        <w:t>ЪБИТИЯ СЛЕД КРАЯ НА ОТЧЕТНИЯ ПЕРИОД</w:t>
      </w:r>
      <w:bookmarkEnd w:id="63"/>
    </w:p>
    <w:p w:rsidR="00380622" w:rsidRDefault="00380622" w:rsidP="00380622">
      <w:pPr>
        <w:spacing w:before="60" w:after="0" w:line="320" w:lineRule="atLeast"/>
        <w:ind w:firstLine="567"/>
        <w:jc w:val="both"/>
      </w:pPr>
      <w:r w:rsidRPr="00BD0724">
        <w:t xml:space="preserve">Не са </w:t>
      </w:r>
      <w:r>
        <w:t>настъпили</w:t>
      </w:r>
      <w:r w:rsidRPr="00BD0724">
        <w:t xml:space="preserve"> коригиращи събития или значителни некоригиращи събития между датата на финансовия отчет и датата н</w:t>
      </w:r>
      <w:r>
        <w:t xml:space="preserve">а одобрението му за публикуване, </w:t>
      </w:r>
      <w:proofErr w:type="spellStart"/>
      <w:r w:rsidRPr="00751CDC">
        <w:rPr>
          <w:lang w:val="ru-RU"/>
        </w:rPr>
        <w:t>които</w:t>
      </w:r>
      <w:proofErr w:type="spellEnd"/>
      <w:r w:rsidRPr="00751CDC">
        <w:rPr>
          <w:lang w:val="ru-RU"/>
        </w:rPr>
        <w:t xml:space="preserve"> да </w:t>
      </w:r>
      <w:proofErr w:type="spellStart"/>
      <w:r w:rsidRPr="00751CDC">
        <w:rPr>
          <w:lang w:val="ru-RU"/>
        </w:rPr>
        <w:t>влияят</w:t>
      </w:r>
      <w:proofErr w:type="spellEnd"/>
      <w:r w:rsidRPr="00751CDC">
        <w:rPr>
          <w:lang w:val="ru-RU"/>
        </w:rPr>
        <w:t xml:space="preserve"> на </w:t>
      </w:r>
      <w:proofErr w:type="spellStart"/>
      <w:r w:rsidRPr="00751CDC">
        <w:rPr>
          <w:lang w:val="ru-RU"/>
        </w:rPr>
        <w:t>информацията</w:t>
      </w:r>
      <w:proofErr w:type="spellEnd"/>
      <w:r w:rsidRPr="00751CDC">
        <w:rPr>
          <w:lang w:val="ru-RU"/>
        </w:rPr>
        <w:t xml:space="preserve"> </w:t>
      </w:r>
      <w:proofErr w:type="spellStart"/>
      <w:r w:rsidRPr="00751CDC">
        <w:rPr>
          <w:lang w:val="ru-RU"/>
        </w:rPr>
        <w:t>представена</w:t>
      </w:r>
      <w:proofErr w:type="spellEnd"/>
      <w:r w:rsidRPr="00751CDC">
        <w:rPr>
          <w:lang w:val="ru-RU"/>
        </w:rPr>
        <w:t xml:space="preserve"> в </w:t>
      </w:r>
      <w:proofErr w:type="spellStart"/>
      <w:r w:rsidRPr="00751CDC">
        <w:rPr>
          <w:lang w:val="ru-RU"/>
        </w:rPr>
        <w:t>този</w:t>
      </w:r>
      <w:proofErr w:type="spellEnd"/>
      <w:r w:rsidRPr="00751CDC">
        <w:rPr>
          <w:lang w:val="ru-RU"/>
        </w:rPr>
        <w:t xml:space="preserve"> финансов отчет, и </w:t>
      </w:r>
      <w:r w:rsidRPr="00751CDC">
        <w:t>които да налагат допълнителни корекции и/или оповестявания за годината, приключваща на 31 декември 20</w:t>
      </w:r>
      <w:r>
        <w:t>22</w:t>
      </w:r>
      <w:r w:rsidRPr="00751CDC">
        <w:t xml:space="preserve"> година</w:t>
      </w:r>
      <w:r>
        <w:t>.</w:t>
      </w:r>
    </w:p>
    <w:p w:rsidR="00380622" w:rsidRDefault="00380622" w:rsidP="00E3113B">
      <w:pPr>
        <w:spacing w:before="60" w:after="0" w:line="320" w:lineRule="atLeast"/>
        <w:ind w:firstLine="567"/>
        <w:jc w:val="both"/>
        <w:rPr>
          <w:color w:val="000000"/>
        </w:rPr>
      </w:pPr>
    </w:p>
    <w:p w:rsidR="00380622" w:rsidRPr="00926CD3" w:rsidRDefault="00380622" w:rsidP="00E3113B">
      <w:pPr>
        <w:spacing w:before="60" w:after="0" w:line="320" w:lineRule="atLeast"/>
        <w:ind w:firstLine="567"/>
        <w:jc w:val="both"/>
        <w:rPr>
          <w:color w:val="000000"/>
        </w:rPr>
      </w:pPr>
    </w:p>
    <w:p w:rsidR="00811A58" w:rsidRPr="00811A58" w:rsidRDefault="00811A58" w:rsidP="00811A58">
      <w:pPr>
        <w:spacing w:before="60" w:after="0" w:line="320" w:lineRule="atLeast"/>
        <w:ind w:firstLine="567"/>
        <w:jc w:val="both"/>
        <w:rPr>
          <w:rStyle w:val="10"/>
          <w:color w:val="4F81BD" w:themeColor="accent1"/>
          <w:sz w:val="22"/>
          <w:szCs w:val="22"/>
        </w:rPr>
      </w:pPr>
      <w:bookmarkStart w:id="64" w:name="_Toc132716225"/>
      <w:r w:rsidRPr="00811A58">
        <w:rPr>
          <w:rStyle w:val="10"/>
          <w:color w:val="4F81BD" w:themeColor="accent1"/>
          <w:sz w:val="22"/>
          <w:szCs w:val="22"/>
        </w:rPr>
        <w:t>34. О</w:t>
      </w:r>
      <w:r w:rsidRPr="00811A58">
        <w:rPr>
          <w:rStyle w:val="10"/>
          <w:rFonts w:eastAsia="Times New Roman"/>
          <w:b/>
          <w:bCs w:val="0"/>
          <w:color w:val="4F81BD" w:themeColor="accent1"/>
          <w:sz w:val="22"/>
          <w:szCs w:val="22"/>
        </w:rPr>
        <w:t>ДОБРЕНИЕ</w:t>
      </w:r>
      <w:r w:rsidRPr="00811A58">
        <w:rPr>
          <w:rStyle w:val="10"/>
          <w:rFonts w:eastAsia="Times New Roman"/>
          <w:b/>
          <w:color w:val="4F81BD" w:themeColor="accent1"/>
          <w:sz w:val="22"/>
          <w:szCs w:val="22"/>
        </w:rPr>
        <w:t xml:space="preserve"> НА ФИНАНСОВИЯ ОТЧЕТ</w:t>
      </w:r>
      <w:bookmarkEnd w:id="64"/>
    </w:p>
    <w:p w:rsidR="00BC02EE" w:rsidRDefault="00BC02EE" w:rsidP="00E3113B">
      <w:pPr>
        <w:spacing w:before="60" w:after="0" w:line="320" w:lineRule="atLeast"/>
        <w:ind w:firstLine="709"/>
        <w:jc w:val="both"/>
        <w:rPr>
          <w:color w:val="000000"/>
        </w:rPr>
      </w:pPr>
      <w:r w:rsidRPr="00903160">
        <w:rPr>
          <w:color w:val="000000"/>
        </w:rPr>
        <w:t xml:space="preserve">Финансовият отчет към 31 декември </w:t>
      </w:r>
      <w:r w:rsidR="007854F7">
        <w:rPr>
          <w:color w:val="000000"/>
        </w:rPr>
        <w:t>2022</w:t>
      </w:r>
      <w:r w:rsidRPr="00903160">
        <w:rPr>
          <w:color w:val="000000"/>
        </w:rPr>
        <w:t xml:space="preserve"> г. (включително </w:t>
      </w:r>
      <w:r w:rsidR="0063186C" w:rsidRPr="00903160">
        <w:rPr>
          <w:color w:val="000000"/>
        </w:rPr>
        <w:t xml:space="preserve">и </w:t>
      </w:r>
      <w:r w:rsidRPr="00903160">
        <w:rPr>
          <w:color w:val="000000"/>
        </w:rPr>
        <w:t xml:space="preserve">сравнителната информация) </w:t>
      </w:r>
      <w:r w:rsidR="00EE4E89">
        <w:rPr>
          <w:color w:val="000000"/>
        </w:rPr>
        <w:t>е</w:t>
      </w:r>
      <w:r w:rsidR="00EE4E89" w:rsidRPr="00903160">
        <w:rPr>
          <w:color w:val="000000"/>
        </w:rPr>
        <w:t xml:space="preserve"> </w:t>
      </w:r>
      <w:r w:rsidR="00EE4E89">
        <w:rPr>
          <w:color w:val="000000"/>
        </w:rPr>
        <w:t>подписан</w:t>
      </w:r>
      <w:r w:rsidR="00EE4E89" w:rsidRPr="00903160">
        <w:rPr>
          <w:color w:val="000000"/>
        </w:rPr>
        <w:t xml:space="preserve"> </w:t>
      </w:r>
      <w:r w:rsidRPr="00903160">
        <w:rPr>
          <w:color w:val="000000"/>
        </w:rPr>
        <w:t xml:space="preserve">от </w:t>
      </w:r>
      <w:r w:rsidR="00847DFC" w:rsidRPr="00903160">
        <w:rPr>
          <w:color w:val="000000"/>
        </w:rPr>
        <w:t>ръководството</w:t>
      </w:r>
      <w:r w:rsidRPr="00903160">
        <w:rPr>
          <w:color w:val="000000"/>
        </w:rPr>
        <w:t xml:space="preserve"> на </w:t>
      </w:r>
      <w:r w:rsidR="00E06DB8">
        <w:rPr>
          <w:color w:val="000000"/>
        </w:rPr>
        <w:t>2</w:t>
      </w:r>
      <w:r w:rsidR="00DD4AE3">
        <w:rPr>
          <w:color w:val="000000"/>
          <w:lang w:val="en-US"/>
        </w:rPr>
        <w:t>0</w:t>
      </w:r>
      <w:r w:rsidR="00472763">
        <w:rPr>
          <w:color w:val="000000"/>
        </w:rPr>
        <w:t>.</w:t>
      </w:r>
      <w:r w:rsidR="00680BD6">
        <w:rPr>
          <w:color w:val="000000"/>
        </w:rPr>
        <w:t>0</w:t>
      </w:r>
      <w:r w:rsidR="001E1D90">
        <w:rPr>
          <w:color w:val="000000"/>
        </w:rPr>
        <w:t>4</w:t>
      </w:r>
      <w:r w:rsidR="00D428A5" w:rsidRPr="00903160">
        <w:rPr>
          <w:color w:val="000000"/>
        </w:rPr>
        <w:t>.</w:t>
      </w:r>
      <w:r w:rsidR="007854F7">
        <w:rPr>
          <w:color w:val="000000"/>
        </w:rPr>
        <w:t>202</w:t>
      </w:r>
      <w:r w:rsidR="00CA19C3" w:rsidRPr="00BE3A3A">
        <w:rPr>
          <w:color w:val="000000"/>
        </w:rPr>
        <w:t>3</w:t>
      </w:r>
      <w:r w:rsidRPr="00903160">
        <w:rPr>
          <w:color w:val="000000"/>
        </w:rPr>
        <w:t xml:space="preserve"> г.</w:t>
      </w:r>
      <w:r w:rsidR="00EE4E89">
        <w:rPr>
          <w:color w:val="000000"/>
        </w:rPr>
        <w:t xml:space="preserve"> и се предоставя за одобрение на едноличния собственик на капитала.</w:t>
      </w:r>
    </w:p>
    <w:p w:rsidR="00EE4E89" w:rsidRDefault="00EE4E89" w:rsidP="00787A1B">
      <w:pPr>
        <w:spacing w:before="60" w:after="0" w:line="320" w:lineRule="atLeast"/>
        <w:ind w:firstLine="708"/>
        <w:jc w:val="both"/>
        <w:rPr>
          <w:color w:val="000000"/>
        </w:rPr>
      </w:pPr>
    </w:p>
    <w:p w:rsidR="00E3113B" w:rsidRPr="00903160" w:rsidRDefault="00E3113B" w:rsidP="00787A1B">
      <w:pPr>
        <w:spacing w:before="60" w:after="0" w:line="320" w:lineRule="atLeast"/>
        <w:ind w:firstLine="708"/>
        <w:jc w:val="both"/>
        <w:rPr>
          <w:color w:val="000000"/>
        </w:rPr>
      </w:pPr>
    </w:p>
    <w:p w:rsidR="0061125A" w:rsidRPr="00903160" w:rsidRDefault="0061125A" w:rsidP="0061125A">
      <w:pPr>
        <w:spacing w:line="360" w:lineRule="auto"/>
        <w:jc w:val="both"/>
      </w:pPr>
      <w:r w:rsidRPr="00903160">
        <w:t xml:space="preserve">Подписан на </w:t>
      </w:r>
      <w:r w:rsidR="00C220B9">
        <w:t>2</w:t>
      </w:r>
      <w:r w:rsidR="00DD4AE3">
        <w:rPr>
          <w:lang w:val="en-US"/>
        </w:rPr>
        <w:t>0</w:t>
      </w:r>
      <w:r w:rsidR="00472763">
        <w:t>.</w:t>
      </w:r>
      <w:r w:rsidR="00680BD6">
        <w:t>0</w:t>
      </w:r>
      <w:r w:rsidR="001E1D90">
        <w:t>4</w:t>
      </w:r>
      <w:r w:rsidRPr="00903160">
        <w:t>.</w:t>
      </w:r>
      <w:r w:rsidRPr="00CF3E21">
        <w:rPr>
          <w:lang w:val="ru-RU"/>
        </w:rPr>
        <w:t>20</w:t>
      </w:r>
      <w:r w:rsidR="00D27357">
        <w:t>2</w:t>
      </w:r>
      <w:r w:rsidR="00CA19C3" w:rsidRPr="00BE3A3A">
        <w:t>3</w:t>
      </w:r>
      <w:r w:rsidRPr="00CF3E21">
        <w:rPr>
          <w:lang w:val="ru-RU"/>
        </w:rPr>
        <w:t xml:space="preserve"> </w:t>
      </w:r>
      <w:r w:rsidRPr="00903160">
        <w:t>г. от:</w:t>
      </w:r>
    </w:p>
    <w:p w:rsidR="00E3113B" w:rsidRDefault="00E3113B" w:rsidP="00BF43DA">
      <w:pPr>
        <w:spacing w:after="0" w:line="360" w:lineRule="auto"/>
        <w:jc w:val="both"/>
        <w:rPr>
          <w:color w:val="000000"/>
        </w:rPr>
      </w:pPr>
    </w:p>
    <w:p w:rsidR="00BC02EE" w:rsidRPr="00903160" w:rsidRDefault="00847DFC" w:rsidP="00BF43DA">
      <w:pPr>
        <w:spacing w:after="0" w:line="360" w:lineRule="auto"/>
        <w:jc w:val="both"/>
        <w:rPr>
          <w:color w:val="000000"/>
        </w:rPr>
      </w:pPr>
      <w:r w:rsidRPr="00903160">
        <w:rPr>
          <w:color w:val="000000"/>
        </w:rPr>
        <w:t>Управител</w:t>
      </w:r>
      <w:r w:rsidR="00BC02EE" w:rsidRPr="00903160">
        <w:rPr>
          <w:color w:val="000000"/>
        </w:rPr>
        <w:t>:</w:t>
      </w:r>
      <w:r w:rsidR="0061125A" w:rsidRPr="00CF3E21">
        <w:rPr>
          <w:color w:val="000000"/>
          <w:lang w:val="ru-RU"/>
        </w:rPr>
        <w:t>___________________</w:t>
      </w:r>
    </w:p>
    <w:p w:rsidR="00BC02EE" w:rsidRDefault="00BC02EE" w:rsidP="00BF43DA">
      <w:pPr>
        <w:spacing w:after="0" w:line="360" w:lineRule="auto"/>
        <w:jc w:val="both"/>
        <w:rPr>
          <w:color w:val="000000"/>
        </w:rPr>
      </w:pPr>
      <w:r w:rsidRPr="00903160">
        <w:rPr>
          <w:color w:val="000000"/>
        </w:rPr>
        <w:tab/>
      </w:r>
      <w:r w:rsidR="00A7671E" w:rsidRPr="00CF3E21">
        <w:rPr>
          <w:color w:val="000000"/>
          <w:lang w:val="ru-RU"/>
        </w:rPr>
        <w:t xml:space="preserve">        </w:t>
      </w:r>
      <w:r w:rsidRPr="00903160">
        <w:rPr>
          <w:color w:val="000000"/>
        </w:rPr>
        <w:t>(</w:t>
      </w:r>
      <w:r w:rsidR="00847DFC" w:rsidRPr="0016475B">
        <w:rPr>
          <w:color w:val="000000"/>
        </w:rPr>
        <w:t xml:space="preserve">инж. </w:t>
      </w:r>
      <w:r w:rsidR="00CB7E17">
        <w:rPr>
          <w:color w:val="000000"/>
        </w:rPr>
        <w:t>Иван Стоянов</w:t>
      </w:r>
      <w:r w:rsidRPr="00903160">
        <w:rPr>
          <w:color w:val="000000"/>
        </w:rPr>
        <w:t>)</w:t>
      </w:r>
    </w:p>
    <w:p w:rsidR="001F2068" w:rsidRDefault="001F2068" w:rsidP="009740D6">
      <w:pPr>
        <w:spacing w:after="0" w:line="360" w:lineRule="auto"/>
        <w:jc w:val="both"/>
        <w:rPr>
          <w:color w:val="000000"/>
        </w:rPr>
      </w:pPr>
    </w:p>
    <w:p w:rsidR="00BC02EE" w:rsidRPr="00B72719" w:rsidRDefault="00BC02EE" w:rsidP="009740D6">
      <w:pPr>
        <w:spacing w:after="0" w:line="360" w:lineRule="auto"/>
        <w:jc w:val="both"/>
      </w:pPr>
      <w:r w:rsidRPr="00903160">
        <w:rPr>
          <w:color w:val="000000"/>
        </w:rPr>
        <w:t>Главен счетоводител (Съставител</w:t>
      </w:r>
      <w:r w:rsidR="00EC7041">
        <w:rPr>
          <w:color w:val="000000"/>
        </w:rPr>
        <w:t>)</w:t>
      </w:r>
      <w:r w:rsidR="00EC7041" w:rsidRPr="00903160">
        <w:rPr>
          <w:color w:val="000000"/>
        </w:rPr>
        <w:t>:</w:t>
      </w:r>
      <w:r w:rsidR="00EC7041" w:rsidRPr="00CF3E21">
        <w:rPr>
          <w:color w:val="000000"/>
          <w:lang w:val="ru-RU"/>
        </w:rPr>
        <w:t>___________________</w:t>
      </w:r>
      <w:r w:rsidRPr="00903160">
        <w:rPr>
          <w:color w:val="000000"/>
        </w:rPr>
        <w:tab/>
      </w:r>
      <w:r w:rsidRPr="00903160">
        <w:rPr>
          <w:color w:val="000000"/>
        </w:rPr>
        <w:tab/>
      </w:r>
      <w:r w:rsidR="00EC7041">
        <w:rPr>
          <w:color w:val="000000"/>
        </w:rPr>
        <w:tab/>
      </w:r>
      <w:r w:rsidR="00EC7041">
        <w:rPr>
          <w:color w:val="000000"/>
        </w:rPr>
        <w:tab/>
      </w:r>
      <w:r w:rsidR="00EC7041">
        <w:rPr>
          <w:color w:val="000000"/>
        </w:rPr>
        <w:tab/>
      </w:r>
      <w:r w:rsidR="00EC7041">
        <w:rPr>
          <w:color w:val="000000"/>
        </w:rPr>
        <w:tab/>
      </w:r>
      <w:r w:rsidR="00EC7041">
        <w:rPr>
          <w:color w:val="000000"/>
        </w:rPr>
        <w:tab/>
      </w:r>
      <w:r w:rsidR="00EC7041">
        <w:rPr>
          <w:color w:val="000000"/>
        </w:rPr>
        <w:tab/>
      </w:r>
      <w:r w:rsidR="00EC7041">
        <w:rPr>
          <w:color w:val="000000"/>
        </w:rPr>
        <w:tab/>
      </w:r>
      <w:r w:rsidR="00CB7E17">
        <w:rPr>
          <w:color w:val="000000"/>
        </w:rPr>
        <w:t xml:space="preserve">           </w:t>
      </w:r>
      <w:r w:rsidRPr="00903160">
        <w:rPr>
          <w:color w:val="000000"/>
        </w:rPr>
        <w:t>(</w:t>
      </w:r>
      <w:r w:rsidR="00CB7E17">
        <w:rPr>
          <w:color w:val="000000"/>
        </w:rPr>
        <w:t>Катя Ленджова</w:t>
      </w:r>
      <w:r w:rsidRPr="00903160">
        <w:rPr>
          <w:color w:val="000000"/>
          <w:lang w:val="ru-RU"/>
        </w:rPr>
        <w:t>)</w:t>
      </w:r>
      <w:bookmarkStart w:id="65" w:name="_PictureBullets"/>
      <w:bookmarkEnd w:id="65"/>
    </w:p>
    <w:sectPr w:rsidR="00BC02EE" w:rsidRPr="00B72719" w:rsidSect="0079757D">
      <w:headerReference w:type="default" r:id="rId8"/>
      <w:footerReference w:type="default" r:id="rId9"/>
      <w:headerReference w:type="first" r:id="rId10"/>
      <w:type w:val="continuous"/>
      <w:pgSz w:w="11907" w:h="16839" w:code="9"/>
      <w:pgMar w:top="1418" w:right="992" w:bottom="1440" w:left="1440" w:header="709" w:footer="561" w:gutter="0"/>
      <w:pgBorders w:offsetFrom="page">
        <w:top w:val="single" w:sz="4" w:space="24" w:color="FFFFFF"/>
        <w:left w:val="single" w:sz="4" w:space="24" w:color="FFFFFF"/>
        <w:bottom w:val="single" w:sz="4" w:space="24" w:color="FFFFFF"/>
        <w:right w:val="single" w:sz="4" w:space="24" w:color="FFFFFF"/>
      </w:pgBorders>
      <w:pgNumType w:start="5"/>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A10" w:rsidRDefault="00FC0A10" w:rsidP="00B72719">
      <w:r>
        <w:separator/>
      </w:r>
    </w:p>
  </w:endnote>
  <w:endnote w:type="continuationSeparator" w:id="0">
    <w:p w:rsidR="00FC0A10" w:rsidRDefault="00FC0A10" w:rsidP="00B727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Bodoni Book 12pt">
    <w:altName w:val="Times New Roman"/>
    <w:charset w:val="00"/>
    <w:family w:val="roman"/>
    <w:pitch w:val="default"/>
    <w:sig w:usb0="00000000" w:usb1="00000000" w:usb2="00000000" w:usb3="00000000" w:csb0="00000000" w:csb1="00000000"/>
  </w:font>
  <w:font w:name="Times">
    <w:panose1 w:val="02020603050405020304"/>
    <w:charset w:val="CC"/>
    <w:family w:val="roman"/>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Roboto">
    <w:altName w:val="Times New Roman"/>
    <w:charset w:val="00"/>
    <w:family w:val="auto"/>
    <w:pitch w:val="variable"/>
    <w:sig w:usb0="E0000AFF" w:usb1="5000217F" w:usb2="00000021" w:usb3="00000000" w:csb0="0000019F" w:csb1="00000000"/>
  </w:font>
  <w:font w:name="font188">
    <w:charset w:val="00"/>
    <w:family w:val="roman"/>
    <w:pitch w:val="default"/>
    <w:sig w:usb0="00000000" w:usb1="00000000" w:usb2="00000000" w:usb3="00000000" w:csb0="00000000" w:csb1="00000000"/>
  </w:font>
  <w:font w:name="EUAlbertina+04">
    <w:panose1 w:val="00000000000000000000"/>
    <w:charset w:val="CC"/>
    <w:family w:val="auto"/>
    <w:notTrueType/>
    <w:pitch w:val="default"/>
    <w:sig w:usb0="00000201" w:usb1="00000000" w:usb2="00000000" w:usb3="00000000" w:csb0="00000004" w:csb1="00000000"/>
  </w:font>
  <w:font w:name="EUAlbertina">
    <w:altName w:val="EU Albertina"/>
    <w:panose1 w:val="00000000000000000000"/>
    <w:charset w:val="CC"/>
    <w:family w:val="auto"/>
    <w:notTrueType/>
    <w:pitch w:val="default"/>
    <w:sig w:usb0="000002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BD4" w:rsidRPr="009B68F4" w:rsidRDefault="00CF1BD4">
    <w:pPr>
      <w:pStyle w:val="a9"/>
      <w:jc w:val="right"/>
      <w:rPr>
        <w:rFonts w:ascii="Times New Roman" w:hAnsi="Times New Roman" w:cs="Times New Roman"/>
        <w:b w:val="0"/>
        <w:color w:val="365F91"/>
        <w:sz w:val="20"/>
      </w:rPr>
    </w:pPr>
    <w:r w:rsidRPr="009B68F4">
      <w:rPr>
        <w:rFonts w:ascii="Times New Roman" w:hAnsi="Times New Roman" w:cs="Times New Roman"/>
        <w:b w:val="0"/>
        <w:color w:val="365F91"/>
        <w:sz w:val="20"/>
      </w:rPr>
      <w:fldChar w:fldCharType="begin"/>
    </w:r>
    <w:r w:rsidRPr="009B68F4">
      <w:rPr>
        <w:rFonts w:ascii="Times New Roman" w:hAnsi="Times New Roman" w:cs="Times New Roman"/>
        <w:b w:val="0"/>
        <w:color w:val="365F91"/>
        <w:sz w:val="20"/>
      </w:rPr>
      <w:instrText xml:space="preserve"> PAGE   \* MERGEFORMAT </w:instrText>
    </w:r>
    <w:r w:rsidRPr="009B68F4">
      <w:rPr>
        <w:rFonts w:ascii="Times New Roman" w:hAnsi="Times New Roman" w:cs="Times New Roman"/>
        <w:b w:val="0"/>
        <w:color w:val="365F91"/>
        <w:sz w:val="20"/>
      </w:rPr>
      <w:fldChar w:fldCharType="separate"/>
    </w:r>
    <w:r w:rsidR="00FE0CF2">
      <w:rPr>
        <w:rFonts w:ascii="Times New Roman" w:hAnsi="Times New Roman" w:cs="Times New Roman"/>
        <w:b w:val="0"/>
        <w:noProof/>
        <w:color w:val="365F91"/>
        <w:sz w:val="20"/>
      </w:rPr>
      <w:t>9</w:t>
    </w:r>
    <w:r w:rsidRPr="009B68F4">
      <w:rPr>
        <w:rFonts w:ascii="Times New Roman" w:hAnsi="Times New Roman" w:cs="Times New Roman"/>
        <w:b w:val="0"/>
        <w:noProof/>
        <w:color w:val="365F91"/>
        <w:sz w:val="20"/>
      </w:rPr>
      <w:fldChar w:fldCharType="end"/>
    </w:r>
  </w:p>
  <w:p w:rsidR="00CF1BD4" w:rsidRDefault="00CF1BD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A10" w:rsidRDefault="00FC0A10" w:rsidP="00B72719">
      <w:r>
        <w:separator/>
      </w:r>
    </w:p>
  </w:footnote>
  <w:footnote w:type="continuationSeparator" w:id="0">
    <w:p w:rsidR="00FC0A10" w:rsidRDefault="00FC0A10" w:rsidP="00B727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BD4" w:rsidRPr="00B72719" w:rsidRDefault="00CF1BD4" w:rsidP="00717CDC">
    <w:pPr>
      <w:pStyle w:val="a7"/>
      <w:ind w:right="360"/>
      <w:rPr>
        <w:rFonts w:ascii="Times New Roman" w:hAnsi="Times New Roman" w:cs="Times New Roman"/>
        <w:b w:val="0"/>
        <w:color w:val="365F91"/>
        <w:sz w:val="20"/>
        <w:lang w:val="bg-BG"/>
      </w:rPr>
    </w:pPr>
    <w:r>
      <w:rPr>
        <w:rFonts w:ascii="Times New Roman" w:hAnsi="Times New Roman" w:cs="Times New Roman"/>
        <w:b w:val="0"/>
        <w:color w:val="365F91"/>
        <w:sz w:val="20"/>
        <w:lang w:val="bg-BG"/>
      </w:rPr>
      <w:t>„ТЕРЕМ – ЦАР САМУИЛ” ЕООД</w:t>
    </w:r>
  </w:p>
  <w:p w:rsidR="00CF1BD4" w:rsidRPr="00CF3E21" w:rsidRDefault="00CF1BD4" w:rsidP="00717CDC">
    <w:pPr>
      <w:pStyle w:val="a7"/>
      <w:pBdr>
        <w:bottom w:val="single" w:sz="4" w:space="1" w:color="244061"/>
      </w:pBdr>
      <w:rPr>
        <w:lang w:val="ru-RU"/>
      </w:rPr>
    </w:pPr>
    <w:r>
      <w:rPr>
        <w:rFonts w:ascii="Times New Roman" w:hAnsi="Times New Roman" w:cs="Times New Roman"/>
        <w:b w:val="0"/>
        <w:color w:val="365F91"/>
        <w:sz w:val="20"/>
        <w:lang w:val="bg-BG"/>
      </w:rPr>
      <w:t xml:space="preserve">ФИНАНСОВ ОТЧЕТ </w:t>
    </w:r>
    <w:r w:rsidRPr="00AA6E5E">
      <w:rPr>
        <w:rFonts w:ascii="Times New Roman" w:hAnsi="Times New Roman" w:cs="Times New Roman"/>
        <w:b w:val="0"/>
        <w:color w:val="365F91"/>
        <w:sz w:val="20"/>
        <w:lang w:val="bg-BG"/>
      </w:rPr>
      <w:t>ЗА ПЕРИОДА от 01.01.</w:t>
    </w:r>
    <w:r>
      <w:rPr>
        <w:rFonts w:ascii="Times New Roman" w:hAnsi="Times New Roman" w:cs="Times New Roman"/>
        <w:b w:val="0"/>
        <w:color w:val="365F91"/>
        <w:sz w:val="20"/>
        <w:lang w:val="bg-BG"/>
      </w:rPr>
      <w:t>2022</w:t>
    </w:r>
    <w:r w:rsidRPr="00AA6E5E">
      <w:rPr>
        <w:rFonts w:ascii="Times New Roman" w:hAnsi="Times New Roman" w:cs="Times New Roman"/>
        <w:b w:val="0"/>
        <w:color w:val="365F91"/>
        <w:sz w:val="20"/>
        <w:lang w:val="bg-BG"/>
      </w:rPr>
      <w:t xml:space="preserve"> година до 3</w:t>
    </w:r>
    <w:r>
      <w:rPr>
        <w:rFonts w:ascii="Times New Roman" w:hAnsi="Times New Roman" w:cs="Times New Roman"/>
        <w:b w:val="0"/>
        <w:color w:val="365F91"/>
        <w:sz w:val="20"/>
        <w:lang w:val="bg-BG"/>
      </w:rPr>
      <w:t>1.12.2022</w:t>
    </w:r>
    <w:r w:rsidRPr="00AA6E5E">
      <w:rPr>
        <w:rFonts w:ascii="Times New Roman" w:hAnsi="Times New Roman" w:cs="Times New Roman"/>
        <w:b w:val="0"/>
        <w:color w:val="365F91"/>
        <w:sz w:val="20"/>
        <w:lang w:val="bg-BG"/>
      </w:rPr>
      <w:t xml:space="preserve"> година</w:t>
    </w:r>
  </w:p>
  <w:p w:rsidR="00CF1BD4" w:rsidRPr="00717CDC" w:rsidRDefault="00CF1BD4" w:rsidP="00717CD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BD4" w:rsidRPr="00B72719" w:rsidRDefault="00CF1BD4" w:rsidP="00D0345D">
    <w:pPr>
      <w:pStyle w:val="a7"/>
      <w:ind w:right="360"/>
      <w:rPr>
        <w:rFonts w:ascii="Times New Roman" w:hAnsi="Times New Roman" w:cs="Times New Roman"/>
        <w:b w:val="0"/>
        <w:color w:val="365F91"/>
        <w:sz w:val="20"/>
        <w:lang w:val="bg-BG"/>
      </w:rPr>
    </w:pPr>
    <w:r>
      <w:rPr>
        <w:rFonts w:ascii="Times New Roman" w:hAnsi="Times New Roman" w:cs="Times New Roman"/>
        <w:b w:val="0"/>
        <w:color w:val="365F91"/>
        <w:sz w:val="20"/>
        <w:lang w:val="bg-BG"/>
      </w:rPr>
      <w:t>„ТЕРЕМ – ЦАР САМУИЛ” ЕООД</w:t>
    </w:r>
  </w:p>
  <w:p w:rsidR="00CF1BD4" w:rsidRPr="00CF3E21" w:rsidRDefault="00CF1BD4" w:rsidP="00D0345D">
    <w:pPr>
      <w:pStyle w:val="a7"/>
      <w:pBdr>
        <w:bottom w:val="single" w:sz="4" w:space="1" w:color="244061"/>
      </w:pBdr>
      <w:rPr>
        <w:lang w:val="ru-RU"/>
      </w:rPr>
    </w:pPr>
    <w:r>
      <w:rPr>
        <w:rFonts w:ascii="Times New Roman" w:hAnsi="Times New Roman" w:cs="Times New Roman"/>
        <w:b w:val="0"/>
        <w:color w:val="365F91"/>
        <w:sz w:val="20"/>
        <w:lang w:val="bg-BG"/>
      </w:rPr>
      <w:t xml:space="preserve">ФИНАНСОВ ОТЧЕТ </w:t>
    </w:r>
    <w:r w:rsidRPr="00AA6E5E">
      <w:rPr>
        <w:rFonts w:ascii="Times New Roman" w:hAnsi="Times New Roman" w:cs="Times New Roman"/>
        <w:b w:val="0"/>
        <w:color w:val="365F91"/>
        <w:sz w:val="20"/>
        <w:lang w:val="bg-BG"/>
      </w:rPr>
      <w:t>ЗА ПЕРИОДА от 01.01.</w:t>
    </w:r>
    <w:r>
      <w:rPr>
        <w:rFonts w:ascii="Times New Roman" w:hAnsi="Times New Roman" w:cs="Times New Roman"/>
        <w:b w:val="0"/>
        <w:color w:val="365F91"/>
        <w:sz w:val="20"/>
        <w:lang w:val="bg-BG"/>
      </w:rPr>
      <w:t>2022</w:t>
    </w:r>
    <w:r w:rsidRPr="00AA6E5E">
      <w:rPr>
        <w:rFonts w:ascii="Times New Roman" w:hAnsi="Times New Roman" w:cs="Times New Roman"/>
        <w:b w:val="0"/>
        <w:color w:val="365F91"/>
        <w:sz w:val="20"/>
        <w:lang w:val="bg-BG"/>
      </w:rPr>
      <w:t xml:space="preserve"> година до 3</w:t>
    </w:r>
    <w:r>
      <w:rPr>
        <w:rFonts w:ascii="Times New Roman" w:hAnsi="Times New Roman" w:cs="Times New Roman"/>
        <w:b w:val="0"/>
        <w:color w:val="365F91"/>
        <w:sz w:val="20"/>
        <w:lang w:val="bg-BG"/>
      </w:rPr>
      <w:t>1.12.2022</w:t>
    </w:r>
    <w:r w:rsidRPr="00AA6E5E">
      <w:rPr>
        <w:rFonts w:ascii="Times New Roman" w:hAnsi="Times New Roman" w:cs="Times New Roman"/>
        <w:b w:val="0"/>
        <w:color w:val="365F91"/>
        <w:sz w:val="20"/>
        <w:lang w:val="bg-BG"/>
      </w:rPr>
      <w:t xml:space="preserve"> година</w:t>
    </w:r>
  </w:p>
  <w:p w:rsidR="00CF1BD4" w:rsidRPr="00CF3E21" w:rsidRDefault="00CF1BD4">
    <w:pPr>
      <w:pStyle w:val="a7"/>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D3B43A"/>
    <w:multiLevelType w:val="hybridMultilevel"/>
    <w:tmpl w:val="18A2F12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B2B41B5"/>
    <w:multiLevelType w:val="hybridMultilevel"/>
    <w:tmpl w:val="A83AD8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4"/>
    <w:multiLevelType w:val="singleLevel"/>
    <w:tmpl w:val="00000004"/>
    <w:name w:val="WW8Num4"/>
    <w:lvl w:ilvl="0">
      <w:start w:val="1"/>
      <w:numFmt w:val="bullet"/>
      <w:lvlText w:val=""/>
      <w:lvlJc w:val="left"/>
      <w:pPr>
        <w:tabs>
          <w:tab w:val="num" w:pos="1080"/>
        </w:tabs>
        <w:ind w:left="0" w:firstLine="720"/>
      </w:pPr>
      <w:rPr>
        <w:rFonts w:ascii="Symbol" w:hAnsi="Symbol"/>
      </w:rPr>
    </w:lvl>
  </w:abstractNum>
  <w:abstractNum w:abstractNumId="3">
    <w:nsid w:val="046D3865"/>
    <w:multiLevelType w:val="hybridMultilevel"/>
    <w:tmpl w:val="5B717B5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547367F"/>
    <w:multiLevelType w:val="hybridMultilevel"/>
    <w:tmpl w:val="00865876"/>
    <w:lvl w:ilvl="0" w:tplc="2C9E1294">
      <w:start w:val="1"/>
      <w:numFmt w:val="bullet"/>
      <w:lvlText w:val="o"/>
      <w:lvlJc w:val="left"/>
      <w:pPr>
        <w:ind w:left="720" w:hanging="360"/>
      </w:pPr>
      <w:rPr>
        <w:rFonts w:ascii="Courier New" w:hAnsi="Courier New" w:cs="Courier New"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CCD4187"/>
    <w:multiLevelType w:val="multilevel"/>
    <w:tmpl w:val="693227E4"/>
    <w:lvl w:ilvl="0">
      <w:start w:val="1"/>
      <w:numFmt w:val="bullet"/>
      <w:pStyle w:val="a"/>
      <w:lvlText w:val=""/>
      <w:lvlJc w:val="left"/>
      <w:pPr>
        <w:tabs>
          <w:tab w:val="num" w:pos="227"/>
        </w:tabs>
        <w:ind w:left="227" w:hanging="227"/>
      </w:pPr>
      <w:rPr>
        <w:rFonts w:ascii="Symbol" w:hAnsi="Symbol" w:hint="default"/>
        <w:color w:val="auto"/>
      </w:rPr>
    </w:lvl>
    <w:lvl w:ilvl="1">
      <w:start w:val="1"/>
      <w:numFmt w:val="bullet"/>
      <w:pStyle w:val="2"/>
      <w:lvlText w:val=""/>
      <w:lvlJc w:val="left"/>
      <w:pPr>
        <w:tabs>
          <w:tab w:val="num" w:pos="454"/>
        </w:tabs>
        <w:ind w:left="454" w:hanging="227"/>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0D871B61"/>
    <w:multiLevelType w:val="hybridMultilevel"/>
    <w:tmpl w:val="022A60B8"/>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7">
    <w:nsid w:val="12987500"/>
    <w:multiLevelType w:val="hybridMultilevel"/>
    <w:tmpl w:val="EA043AD8"/>
    <w:lvl w:ilvl="0" w:tplc="951CCA1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A87B49"/>
    <w:multiLevelType w:val="hybridMultilevel"/>
    <w:tmpl w:val="8DBA8B46"/>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9">
    <w:nsid w:val="16BD181D"/>
    <w:multiLevelType w:val="hybridMultilevel"/>
    <w:tmpl w:val="E59E8F2A"/>
    <w:lvl w:ilvl="0" w:tplc="D70A3AA0">
      <w:start w:val="1"/>
      <w:numFmt w:val="bullet"/>
      <w:lvlText w:val="o"/>
      <w:lvlJc w:val="left"/>
      <w:pPr>
        <w:ind w:left="1429" w:hanging="360"/>
      </w:pPr>
      <w:rPr>
        <w:rFonts w:ascii="Courier New" w:hAnsi="Courier New" w:cs="Courier New" w:hint="default"/>
        <w:sz w:val="20"/>
        <w:szCs w:val="20"/>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
    <w:nsid w:val="172B1263"/>
    <w:multiLevelType w:val="hybridMultilevel"/>
    <w:tmpl w:val="E58CDF1C"/>
    <w:lvl w:ilvl="0" w:tplc="F8882D08">
      <w:start w:val="1"/>
      <w:numFmt w:val="bullet"/>
      <w:lvlText w:val="o"/>
      <w:lvlJc w:val="left"/>
      <w:pPr>
        <w:ind w:left="1287" w:hanging="360"/>
      </w:pPr>
      <w:rPr>
        <w:rFonts w:ascii="Courier New" w:hAnsi="Courier New" w:cs="Courier New" w:hint="default"/>
        <w:sz w:val="20"/>
        <w:szCs w:val="20"/>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175552DD"/>
    <w:multiLevelType w:val="hybridMultilevel"/>
    <w:tmpl w:val="A3E03150"/>
    <w:lvl w:ilvl="0" w:tplc="04020003">
      <w:start w:val="1"/>
      <w:numFmt w:val="bullet"/>
      <w:lvlText w:val="o"/>
      <w:lvlJc w:val="left"/>
      <w:pPr>
        <w:ind w:left="1287" w:hanging="360"/>
      </w:pPr>
      <w:rPr>
        <w:rFonts w:ascii="Courier New" w:hAnsi="Courier New" w:cs="Courier New" w:hint="default"/>
      </w:rPr>
    </w:lvl>
    <w:lvl w:ilvl="1" w:tplc="3B220900">
      <w:start w:val="1"/>
      <w:numFmt w:val="bullet"/>
      <w:lvlText w:val="o"/>
      <w:lvlJc w:val="left"/>
      <w:pPr>
        <w:ind w:left="2007" w:hanging="360"/>
      </w:pPr>
      <w:rPr>
        <w:rFonts w:ascii="Courier New" w:hAnsi="Courier New" w:cs="Courier New" w:hint="default"/>
        <w:sz w:val="20"/>
        <w:szCs w:val="20"/>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2">
    <w:nsid w:val="177E6DAC"/>
    <w:multiLevelType w:val="hybridMultilevel"/>
    <w:tmpl w:val="E82457D0"/>
    <w:lvl w:ilvl="0" w:tplc="04020003">
      <w:start w:val="1"/>
      <w:numFmt w:val="bullet"/>
      <w:lvlText w:val="o"/>
      <w:lvlJc w:val="left"/>
      <w:pPr>
        <w:ind w:left="1287" w:hanging="360"/>
      </w:pPr>
      <w:rPr>
        <w:rFonts w:ascii="Courier New" w:hAnsi="Courier New" w:cs="Courier New" w:hint="default"/>
      </w:rPr>
    </w:lvl>
    <w:lvl w:ilvl="1" w:tplc="4A228F4C">
      <w:start w:val="1"/>
      <w:numFmt w:val="bullet"/>
      <w:lvlText w:val="o"/>
      <w:lvlJc w:val="left"/>
      <w:pPr>
        <w:ind w:left="2007" w:hanging="360"/>
      </w:pPr>
      <w:rPr>
        <w:rFonts w:ascii="Courier New" w:hAnsi="Courier New" w:cs="Courier New" w:hint="default"/>
        <w:sz w:val="20"/>
        <w:szCs w:val="20"/>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nsid w:val="1DB141C2"/>
    <w:multiLevelType w:val="hybridMultilevel"/>
    <w:tmpl w:val="6270CD6E"/>
    <w:lvl w:ilvl="0" w:tplc="921E34FE">
      <w:start w:val="1"/>
      <w:numFmt w:val="bullet"/>
      <w:lvlText w:val="o"/>
      <w:lvlJc w:val="left"/>
      <w:pPr>
        <w:ind w:left="720" w:hanging="360"/>
      </w:pPr>
      <w:rPr>
        <w:rFonts w:ascii="Courier New" w:hAnsi="Courier New" w:cs="Courier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1A729B"/>
    <w:multiLevelType w:val="hybridMultilevel"/>
    <w:tmpl w:val="EBE2EBC4"/>
    <w:lvl w:ilvl="0" w:tplc="AF0AA402">
      <w:start w:val="1"/>
      <w:numFmt w:val="bullet"/>
      <w:lvlText w:val="-"/>
      <w:lvlJc w:val="left"/>
      <w:pPr>
        <w:ind w:left="1464" w:hanging="360"/>
      </w:pPr>
      <w:rPr>
        <w:rFonts w:ascii="Courier New" w:hAnsi="Courier New" w:hint="default"/>
        <w:sz w:val="20"/>
        <w:szCs w:val="20"/>
      </w:rPr>
    </w:lvl>
    <w:lvl w:ilvl="1" w:tplc="04020003" w:tentative="1">
      <w:start w:val="1"/>
      <w:numFmt w:val="bullet"/>
      <w:lvlText w:val="o"/>
      <w:lvlJc w:val="left"/>
      <w:pPr>
        <w:ind w:left="2184" w:hanging="360"/>
      </w:pPr>
      <w:rPr>
        <w:rFonts w:ascii="Courier New" w:hAnsi="Courier New" w:cs="Courier New" w:hint="default"/>
      </w:rPr>
    </w:lvl>
    <w:lvl w:ilvl="2" w:tplc="04020005" w:tentative="1">
      <w:start w:val="1"/>
      <w:numFmt w:val="bullet"/>
      <w:lvlText w:val=""/>
      <w:lvlJc w:val="left"/>
      <w:pPr>
        <w:ind w:left="2904" w:hanging="360"/>
      </w:pPr>
      <w:rPr>
        <w:rFonts w:ascii="Wingdings" w:hAnsi="Wingdings" w:hint="default"/>
      </w:rPr>
    </w:lvl>
    <w:lvl w:ilvl="3" w:tplc="04020001" w:tentative="1">
      <w:start w:val="1"/>
      <w:numFmt w:val="bullet"/>
      <w:lvlText w:val=""/>
      <w:lvlJc w:val="left"/>
      <w:pPr>
        <w:ind w:left="3624" w:hanging="360"/>
      </w:pPr>
      <w:rPr>
        <w:rFonts w:ascii="Symbol" w:hAnsi="Symbol" w:hint="default"/>
      </w:rPr>
    </w:lvl>
    <w:lvl w:ilvl="4" w:tplc="04020003" w:tentative="1">
      <w:start w:val="1"/>
      <w:numFmt w:val="bullet"/>
      <w:lvlText w:val="o"/>
      <w:lvlJc w:val="left"/>
      <w:pPr>
        <w:ind w:left="4344" w:hanging="360"/>
      </w:pPr>
      <w:rPr>
        <w:rFonts w:ascii="Courier New" w:hAnsi="Courier New" w:cs="Courier New" w:hint="default"/>
      </w:rPr>
    </w:lvl>
    <w:lvl w:ilvl="5" w:tplc="04020005" w:tentative="1">
      <w:start w:val="1"/>
      <w:numFmt w:val="bullet"/>
      <w:lvlText w:val=""/>
      <w:lvlJc w:val="left"/>
      <w:pPr>
        <w:ind w:left="5064" w:hanging="360"/>
      </w:pPr>
      <w:rPr>
        <w:rFonts w:ascii="Wingdings" w:hAnsi="Wingdings" w:hint="default"/>
      </w:rPr>
    </w:lvl>
    <w:lvl w:ilvl="6" w:tplc="04020001" w:tentative="1">
      <w:start w:val="1"/>
      <w:numFmt w:val="bullet"/>
      <w:lvlText w:val=""/>
      <w:lvlJc w:val="left"/>
      <w:pPr>
        <w:ind w:left="5784" w:hanging="360"/>
      </w:pPr>
      <w:rPr>
        <w:rFonts w:ascii="Symbol" w:hAnsi="Symbol" w:hint="default"/>
      </w:rPr>
    </w:lvl>
    <w:lvl w:ilvl="7" w:tplc="04020003" w:tentative="1">
      <w:start w:val="1"/>
      <w:numFmt w:val="bullet"/>
      <w:lvlText w:val="o"/>
      <w:lvlJc w:val="left"/>
      <w:pPr>
        <w:ind w:left="6504" w:hanging="360"/>
      </w:pPr>
      <w:rPr>
        <w:rFonts w:ascii="Courier New" w:hAnsi="Courier New" w:cs="Courier New" w:hint="default"/>
      </w:rPr>
    </w:lvl>
    <w:lvl w:ilvl="8" w:tplc="04020005" w:tentative="1">
      <w:start w:val="1"/>
      <w:numFmt w:val="bullet"/>
      <w:lvlText w:val=""/>
      <w:lvlJc w:val="left"/>
      <w:pPr>
        <w:ind w:left="7224" w:hanging="360"/>
      </w:pPr>
      <w:rPr>
        <w:rFonts w:ascii="Wingdings" w:hAnsi="Wingdings" w:hint="default"/>
      </w:rPr>
    </w:lvl>
  </w:abstractNum>
  <w:abstractNum w:abstractNumId="15">
    <w:nsid w:val="1EDD48CB"/>
    <w:multiLevelType w:val="hybridMultilevel"/>
    <w:tmpl w:val="6574AE74"/>
    <w:lvl w:ilvl="0" w:tplc="30B642C8">
      <w:start w:val="1"/>
      <w:numFmt w:val="bullet"/>
      <w:lvlText w:val="o"/>
      <w:lvlJc w:val="left"/>
      <w:pPr>
        <w:ind w:left="720" w:hanging="360"/>
      </w:pPr>
      <w:rPr>
        <w:rFonts w:ascii="Courier New" w:hAnsi="Courier New" w:cs="Courier New" w:hint="default"/>
        <w:sz w:val="18"/>
        <w:szCs w:val="18"/>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1FE42975"/>
    <w:multiLevelType w:val="hybridMultilevel"/>
    <w:tmpl w:val="2BA4B2B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7">
    <w:nsid w:val="218E7D3D"/>
    <w:multiLevelType w:val="hybridMultilevel"/>
    <w:tmpl w:val="C8EEEECC"/>
    <w:lvl w:ilvl="0" w:tplc="B5F4EB0A">
      <w:start w:val="1"/>
      <w:numFmt w:val="bullet"/>
      <w:lvlText w:val="o"/>
      <w:lvlJc w:val="left"/>
      <w:pPr>
        <w:ind w:left="720" w:hanging="360"/>
      </w:pPr>
      <w:rPr>
        <w:rFonts w:ascii="Courier New" w:hAnsi="Courier New" w:cs="Courier New"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250C662A"/>
    <w:multiLevelType w:val="hybridMultilevel"/>
    <w:tmpl w:val="85FA5D7C"/>
    <w:lvl w:ilvl="0" w:tplc="C234D734">
      <w:start w:val="1"/>
      <w:numFmt w:val="bullet"/>
      <w:lvlText w:val="o"/>
      <w:lvlJc w:val="left"/>
      <w:pPr>
        <w:ind w:left="720" w:hanging="360"/>
      </w:pPr>
      <w:rPr>
        <w:rFonts w:ascii="Courier New" w:hAnsi="Courier New" w:cs="Courier New" w:hint="default"/>
        <w:sz w:val="16"/>
        <w:szCs w:val="1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2521232A"/>
    <w:multiLevelType w:val="hybridMultilevel"/>
    <w:tmpl w:val="B2A05654"/>
    <w:lvl w:ilvl="0" w:tplc="48205D04">
      <w:start w:val="1"/>
      <w:numFmt w:val="bullet"/>
      <w:lvlText w:val="o"/>
      <w:lvlJc w:val="left"/>
      <w:pPr>
        <w:ind w:left="1287" w:hanging="360"/>
      </w:pPr>
      <w:rPr>
        <w:rFonts w:ascii="Courier New" w:hAnsi="Courier New" w:cs="Courier New" w:hint="default"/>
        <w:sz w:val="20"/>
        <w:szCs w:val="20"/>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0">
    <w:nsid w:val="25AB5A8E"/>
    <w:multiLevelType w:val="hybridMultilevel"/>
    <w:tmpl w:val="3C923D3E"/>
    <w:lvl w:ilvl="0" w:tplc="AE2C8484">
      <w:start w:val="411"/>
      <w:numFmt w:val="bullet"/>
      <w:lvlText w:val="-"/>
      <w:lvlJc w:val="left"/>
      <w:pPr>
        <w:ind w:left="420" w:hanging="360"/>
      </w:pPr>
      <w:rPr>
        <w:rFonts w:ascii="Times New Roman" w:eastAsia="Calibr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21">
    <w:nsid w:val="25B129AE"/>
    <w:multiLevelType w:val="hybridMultilevel"/>
    <w:tmpl w:val="189EBE82"/>
    <w:lvl w:ilvl="0" w:tplc="FB94E33C">
      <w:start w:val="278"/>
      <w:numFmt w:val="bullet"/>
      <w:lvlText w:val="-"/>
      <w:lvlJc w:val="left"/>
      <w:pPr>
        <w:ind w:left="525" w:hanging="360"/>
      </w:pPr>
      <w:rPr>
        <w:rFonts w:ascii="Times New Roman" w:eastAsia="Calibri"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nsid w:val="283822AB"/>
    <w:multiLevelType w:val="hybridMultilevel"/>
    <w:tmpl w:val="565A4C16"/>
    <w:lvl w:ilvl="0" w:tplc="58785374">
      <w:start w:val="1"/>
      <w:numFmt w:val="bullet"/>
      <w:lvlText w:val="o"/>
      <w:lvlJc w:val="left"/>
      <w:pPr>
        <w:ind w:left="720" w:hanging="360"/>
      </w:pPr>
      <w:rPr>
        <w:rFonts w:ascii="Courier New" w:hAnsi="Courier New" w:cs="Courier New"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29BC541E"/>
    <w:multiLevelType w:val="hybridMultilevel"/>
    <w:tmpl w:val="6DC6B3FA"/>
    <w:lvl w:ilvl="0" w:tplc="F38CED12">
      <w:start w:val="1"/>
      <w:numFmt w:val="bullet"/>
      <w:lvlText w:val=""/>
      <w:lvlJc w:val="left"/>
      <w:pPr>
        <w:ind w:left="1287" w:hanging="360"/>
      </w:pPr>
      <w:rPr>
        <w:rFonts w:ascii="Symbol" w:hAnsi="Symbol" w:hint="default"/>
        <w:color w:val="auto"/>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4">
    <w:nsid w:val="2A61130E"/>
    <w:multiLevelType w:val="hybridMultilevel"/>
    <w:tmpl w:val="996C644A"/>
    <w:lvl w:ilvl="0" w:tplc="DAAA245C">
      <w:start w:val="1"/>
      <w:numFmt w:val="bullet"/>
      <w:lvlText w:val="o"/>
      <w:lvlJc w:val="left"/>
      <w:pPr>
        <w:ind w:left="1287" w:hanging="360"/>
      </w:pPr>
      <w:rPr>
        <w:rFonts w:ascii="Courier New" w:hAnsi="Courier New" w:cs="Courier New" w:hint="default"/>
        <w:sz w:val="20"/>
        <w:szCs w:val="20"/>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5">
    <w:nsid w:val="31787CC8"/>
    <w:multiLevelType w:val="hybridMultilevel"/>
    <w:tmpl w:val="CAD4AF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343D545A"/>
    <w:multiLevelType w:val="multilevel"/>
    <w:tmpl w:val="4484EAB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27">
    <w:nsid w:val="345D21A8"/>
    <w:multiLevelType w:val="hybridMultilevel"/>
    <w:tmpl w:val="70B2CADA"/>
    <w:lvl w:ilvl="0" w:tplc="C9542BF0">
      <w:start w:val="1"/>
      <w:numFmt w:val="bullet"/>
      <w:lvlText w:val="o"/>
      <w:lvlJc w:val="left"/>
      <w:pPr>
        <w:ind w:left="720" w:hanging="360"/>
      </w:pPr>
      <w:rPr>
        <w:rFonts w:ascii="Courier New" w:hAnsi="Courier New" w:cs="Courier New"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374D43BC"/>
    <w:multiLevelType w:val="hybridMultilevel"/>
    <w:tmpl w:val="BE6002E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
    <w:nsid w:val="387A6AE0"/>
    <w:multiLevelType w:val="multilevel"/>
    <w:tmpl w:val="E9F2A55E"/>
    <w:lvl w:ilvl="0">
      <w:start w:val="1"/>
      <w:numFmt w:val="decimal"/>
      <w:pStyle w:val="NumberedHeading1"/>
      <w:lvlText w:val="%1"/>
      <w:lvlJc w:val="left"/>
      <w:pPr>
        <w:tabs>
          <w:tab w:val="num" w:pos="851"/>
        </w:tabs>
        <w:ind w:left="851" w:hanging="851"/>
      </w:pPr>
      <w:rPr>
        <w:rFonts w:hint="default"/>
      </w:rPr>
    </w:lvl>
    <w:lvl w:ilvl="1">
      <w:start w:val="24"/>
      <w:numFmt w:val="decimal"/>
      <w:pStyle w:val="NumberedHeading2"/>
      <w:lvlText w:val="%1.%2"/>
      <w:lvlJc w:val="left"/>
      <w:pPr>
        <w:tabs>
          <w:tab w:val="num" w:pos="851"/>
        </w:tabs>
        <w:ind w:left="851" w:hanging="851"/>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nsid w:val="3C066089"/>
    <w:multiLevelType w:val="hybridMultilevel"/>
    <w:tmpl w:val="731C6270"/>
    <w:lvl w:ilvl="0" w:tplc="ED881354">
      <w:start w:val="1"/>
      <w:numFmt w:val="bullet"/>
      <w:lvlText w:val="o"/>
      <w:lvlJc w:val="left"/>
      <w:pPr>
        <w:ind w:left="1287" w:hanging="360"/>
      </w:pPr>
      <w:rPr>
        <w:rFonts w:ascii="Courier New" w:hAnsi="Courier New" w:cs="Courier New" w:hint="default"/>
        <w:sz w:val="18"/>
        <w:szCs w:val="18"/>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1">
    <w:nsid w:val="3CBE76EE"/>
    <w:multiLevelType w:val="hybridMultilevel"/>
    <w:tmpl w:val="92E02678"/>
    <w:lvl w:ilvl="0" w:tplc="04090003">
      <w:start w:val="1"/>
      <w:numFmt w:val="bullet"/>
      <w:lvlText w:val="o"/>
      <w:lvlJc w:val="left"/>
      <w:pPr>
        <w:ind w:left="1111" w:hanging="360"/>
      </w:pPr>
      <w:rPr>
        <w:rFonts w:ascii="Courier New" w:hAnsi="Courier New" w:cs="Courier New"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32">
    <w:nsid w:val="3D3F53B5"/>
    <w:multiLevelType w:val="hybridMultilevel"/>
    <w:tmpl w:val="DE645C30"/>
    <w:lvl w:ilvl="0" w:tplc="33AA903A">
      <w:start w:val="1"/>
      <w:numFmt w:val="bullet"/>
      <w:lvlText w:val="o"/>
      <w:lvlJc w:val="left"/>
      <w:pPr>
        <w:ind w:left="1287" w:hanging="360"/>
      </w:pPr>
      <w:rPr>
        <w:rFonts w:ascii="Courier New" w:hAnsi="Courier New" w:cs="Courier New" w:hint="default"/>
        <w:sz w:val="20"/>
        <w:szCs w:val="20"/>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3">
    <w:nsid w:val="41517B60"/>
    <w:multiLevelType w:val="hybridMultilevel"/>
    <w:tmpl w:val="53D803BA"/>
    <w:lvl w:ilvl="0" w:tplc="0F2E9C6A">
      <w:start w:val="1"/>
      <w:numFmt w:val="bullet"/>
      <w:lvlText w:val="o"/>
      <w:lvlJc w:val="left"/>
      <w:pPr>
        <w:ind w:left="1287" w:hanging="360"/>
      </w:pPr>
      <w:rPr>
        <w:rFonts w:ascii="Courier New" w:hAnsi="Courier New" w:cs="Courier New" w:hint="default"/>
        <w:sz w:val="20"/>
        <w:szCs w:val="20"/>
      </w:rPr>
    </w:lvl>
    <w:lvl w:ilvl="1" w:tplc="4F2E011E">
      <w:numFmt w:val="bullet"/>
      <w:lvlText w:val=""/>
      <w:lvlJc w:val="left"/>
      <w:pPr>
        <w:ind w:left="2007" w:hanging="360"/>
      </w:pPr>
      <w:rPr>
        <w:rFonts w:ascii="Times New Roman" w:eastAsia="Calibri" w:hAnsi="Times New Roman" w:cs="Times New Roman"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4">
    <w:nsid w:val="44687F0D"/>
    <w:multiLevelType w:val="hybridMultilevel"/>
    <w:tmpl w:val="D86895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44937C0F"/>
    <w:multiLevelType w:val="hybridMultilevel"/>
    <w:tmpl w:val="BD1C7F8C"/>
    <w:lvl w:ilvl="0" w:tplc="FD80AF9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49F47A69"/>
    <w:multiLevelType w:val="hybridMultilevel"/>
    <w:tmpl w:val="4077CD9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4FDF60EF"/>
    <w:multiLevelType w:val="hybridMultilevel"/>
    <w:tmpl w:val="0CAEB8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523B63B8"/>
    <w:multiLevelType w:val="hybridMultilevel"/>
    <w:tmpl w:val="A8F2E11C"/>
    <w:lvl w:ilvl="0" w:tplc="8B1C26D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F417852"/>
    <w:multiLevelType w:val="hybridMultilevel"/>
    <w:tmpl w:val="CB6EB930"/>
    <w:lvl w:ilvl="0" w:tplc="1B501522">
      <w:start w:val="1"/>
      <w:numFmt w:val="bullet"/>
      <w:lvlText w:val="o"/>
      <w:lvlJc w:val="left"/>
      <w:pPr>
        <w:ind w:left="1287" w:hanging="360"/>
      </w:pPr>
      <w:rPr>
        <w:rFonts w:ascii="Courier New" w:hAnsi="Courier New" w:cs="Courier New" w:hint="default"/>
        <w:sz w:val="18"/>
        <w:szCs w:val="18"/>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0">
    <w:nsid w:val="6D9966B2"/>
    <w:multiLevelType w:val="hybridMultilevel"/>
    <w:tmpl w:val="638EC980"/>
    <w:lvl w:ilvl="0" w:tplc="A7EA6978">
      <w:start w:val="1"/>
      <w:numFmt w:val="bullet"/>
      <w:lvlText w:val="o"/>
      <w:lvlJc w:val="left"/>
      <w:pPr>
        <w:ind w:left="1428" w:hanging="360"/>
      </w:pPr>
      <w:rPr>
        <w:rFonts w:ascii="Courier New" w:hAnsi="Courier New" w:cs="Courier New" w:hint="default"/>
        <w:sz w:val="20"/>
        <w:szCs w:val="20"/>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1">
    <w:nsid w:val="70BE0155"/>
    <w:multiLevelType w:val="hybridMultilevel"/>
    <w:tmpl w:val="83F83406"/>
    <w:lvl w:ilvl="0" w:tplc="24E496AA">
      <w:start w:val="1"/>
      <w:numFmt w:val="bullet"/>
      <w:lvlText w:val="o"/>
      <w:lvlJc w:val="left"/>
      <w:pPr>
        <w:ind w:left="720" w:hanging="360"/>
      </w:pPr>
      <w:rPr>
        <w:rFonts w:ascii="Courier New" w:hAnsi="Courier New" w:cs="Courier New"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70EA1F34"/>
    <w:multiLevelType w:val="hybridMultilevel"/>
    <w:tmpl w:val="699A959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4A645D2"/>
    <w:multiLevelType w:val="hybridMultilevel"/>
    <w:tmpl w:val="289C2F56"/>
    <w:lvl w:ilvl="0" w:tplc="54886FCA">
      <w:start w:val="1"/>
      <w:numFmt w:val="bullet"/>
      <w:lvlText w:val="o"/>
      <w:lvlJc w:val="left"/>
      <w:pPr>
        <w:ind w:left="1464" w:hanging="360"/>
      </w:pPr>
      <w:rPr>
        <w:rFonts w:ascii="Courier New" w:hAnsi="Courier New" w:cs="Courier New" w:hint="default"/>
        <w:sz w:val="20"/>
        <w:szCs w:val="20"/>
      </w:rPr>
    </w:lvl>
    <w:lvl w:ilvl="1" w:tplc="04020003" w:tentative="1">
      <w:start w:val="1"/>
      <w:numFmt w:val="bullet"/>
      <w:lvlText w:val="o"/>
      <w:lvlJc w:val="left"/>
      <w:pPr>
        <w:ind w:left="2184" w:hanging="360"/>
      </w:pPr>
      <w:rPr>
        <w:rFonts w:ascii="Courier New" w:hAnsi="Courier New" w:cs="Courier New" w:hint="default"/>
      </w:rPr>
    </w:lvl>
    <w:lvl w:ilvl="2" w:tplc="04020005" w:tentative="1">
      <w:start w:val="1"/>
      <w:numFmt w:val="bullet"/>
      <w:lvlText w:val=""/>
      <w:lvlJc w:val="left"/>
      <w:pPr>
        <w:ind w:left="2904" w:hanging="360"/>
      </w:pPr>
      <w:rPr>
        <w:rFonts w:ascii="Wingdings" w:hAnsi="Wingdings" w:hint="default"/>
      </w:rPr>
    </w:lvl>
    <w:lvl w:ilvl="3" w:tplc="04020001" w:tentative="1">
      <w:start w:val="1"/>
      <w:numFmt w:val="bullet"/>
      <w:lvlText w:val=""/>
      <w:lvlJc w:val="left"/>
      <w:pPr>
        <w:ind w:left="3624" w:hanging="360"/>
      </w:pPr>
      <w:rPr>
        <w:rFonts w:ascii="Symbol" w:hAnsi="Symbol" w:hint="default"/>
      </w:rPr>
    </w:lvl>
    <w:lvl w:ilvl="4" w:tplc="04020003" w:tentative="1">
      <w:start w:val="1"/>
      <w:numFmt w:val="bullet"/>
      <w:lvlText w:val="o"/>
      <w:lvlJc w:val="left"/>
      <w:pPr>
        <w:ind w:left="4344" w:hanging="360"/>
      </w:pPr>
      <w:rPr>
        <w:rFonts w:ascii="Courier New" w:hAnsi="Courier New" w:cs="Courier New" w:hint="default"/>
      </w:rPr>
    </w:lvl>
    <w:lvl w:ilvl="5" w:tplc="04020005" w:tentative="1">
      <w:start w:val="1"/>
      <w:numFmt w:val="bullet"/>
      <w:lvlText w:val=""/>
      <w:lvlJc w:val="left"/>
      <w:pPr>
        <w:ind w:left="5064" w:hanging="360"/>
      </w:pPr>
      <w:rPr>
        <w:rFonts w:ascii="Wingdings" w:hAnsi="Wingdings" w:hint="default"/>
      </w:rPr>
    </w:lvl>
    <w:lvl w:ilvl="6" w:tplc="04020001" w:tentative="1">
      <w:start w:val="1"/>
      <w:numFmt w:val="bullet"/>
      <w:lvlText w:val=""/>
      <w:lvlJc w:val="left"/>
      <w:pPr>
        <w:ind w:left="5784" w:hanging="360"/>
      </w:pPr>
      <w:rPr>
        <w:rFonts w:ascii="Symbol" w:hAnsi="Symbol" w:hint="default"/>
      </w:rPr>
    </w:lvl>
    <w:lvl w:ilvl="7" w:tplc="04020003" w:tentative="1">
      <w:start w:val="1"/>
      <w:numFmt w:val="bullet"/>
      <w:lvlText w:val="o"/>
      <w:lvlJc w:val="left"/>
      <w:pPr>
        <w:ind w:left="6504" w:hanging="360"/>
      </w:pPr>
      <w:rPr>
        <w:rFonts w:ascii="Courier New" w:hAnsi="Courier New" w:cs="Courier New" w:hint="default"/>
      </w:rPr>
    </w:lvl>
    <w:lvl w:ilvl="8" w:tplc="04020005" w:tentative="1">
      <w:start w:val="1"/>
      <w:numFmt w:val="bullet"/>
      <w:lvlText w:val=""/>
      <w:lvlJc w:val="left"/>
      <w:pPr>
        <w:ind w:left="7224" w:hanging="360"/>
      </w:pPr>
      <w:rPr>
        <w:rFonts w:ascii="Wingdings" w:hAnsi="Wingdings" w:hint="default"/>
      </w:rPr>
    </w:lvl>
  </w:abstractNum>
  <w:abstractNum w:abstractNumId="44">
    <w:nsid w:val="7722218E"/>
    <w:multiLevelType w:val="hybridMultilevel"/>
    <w:tmpl w:val="9AA2E960"/>
    <w:lvl w:ilvl="0" w:tplc="04020003">
      <w:start w:val="1"/>
      <w:numFmt w:val="bullet"/>
      <w:lvlText w:val="o"/>
      <w:lvlJc w:val="left"/>
      <w:pPr>
        <w:ind w:left="1287" w:hanging="360"/>
      </w:pPr>
      <w:rPr>
        <w:rFonts w:ascii="Courier New" w:hAnsi="Courier New" w:cs="Courier New" w:hint="default"/>
      </w:rPr>
    </w:lvl>
    <w:lvl w:ilvl="1" w:tplc="88C8C384">
      <w:start w:val="1"/>
      <w:numFmt w:val="bullet"/>
      <w:lvlText w:val="o"/>
      <w:lvlJc w:val="left"/>
      <w:pPr>
        <w:ind w:left="2007" w:hanging="360"/>
      </w:pPr>
      <w:rPr>
        <w:rFonts w:ascii="Courier New" w:hAnsi="Courier New" w:cs="Courier New" w:hint="default"/>
        <w:sz w:val="20"/>
        <w:szCs w:val="20"/>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45">
    <w:nsid w:val="78594E96"/>
    <w:multiLevelType w:val="multilevel"/>
    <w:tmpl w:val="45821930"/>
    <w:lvl w:ilvl="0">
      <w:start w:val="1"/>
      <w:numFmt w:val="decimal"/>
      <w:pStyle w:val="a0"/>
      <w:lvlText w:val="%1"/>
      <w:lvlJc w:val="left"/>
      <w:pPr>
        <w:tabs>
          <w:tab w:val="num" w:pos="357"/>
        </w:tabs>
        <w:ind w:left="357" w:hanging="357"/>
      </w:pPr>
      <w:rPr>
        <w:rFonts w:hint="default"/>
      </w:rPr>
    </w:lvl>
    <w:lvl w:ilvl="1">
      <w:start w:val="1"/>
      <w:numFmt w:val="lowerLetter"/>
      <w:pStyle w:val="20"/>
      <w:lvlText w:val="%2"/>
      <w:lvlJc w:val="left"/>
      <w:pPr>
        <w:tabs>
          <w:tab w:val="num" w:pos="714"/>
        </w:tabs>
        <w:ind w:left="714" w:hanging="357"/>
      </w:pPr>
      <w:rPr>
        <w:rFonts w:hint="default"/>
      </w:rPr>
    </w:lvl>
    <w:lvl w:ilvl="2">
      <w:start w:val="1"/>
      <w:numFmt w:val="lowerRoman"/>
      <w:pStyle w:val="3"/>
      <w:lvlText w:val="%3"/>
      <w:lvlJc w:val="left"/>
      <w:pPr>
        <w:tabs>
          <w:tab w:val="num" w:pos="1072"/>
        </w:tabs>
        <w:ind w:left="1072" w:hanging="358"/>
      </w:pPr>
      <w:rPr>
        <w:rFonts w:hint="default"/>
      </w:rPr>
    </w:lvl>
    <w:lvl w:ilvl="3">
      <w:start w:val="1"/>
      <w:numFmt w:val="decimal"/>
      <w:lvlText w:val="%1.%2.%3.%4"/>
      <w:lvlJc w:val="right"/>
      <w:pPr>
        <w:tabs>
          <w:tab w:val="num" w:pos="3969"/>
        </w:tabs>
        <w:ind w:left="3969" w:hanging="1361"/>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nsid w:val="7CFA6542"/>
    <w:multiLevelType w:val="hybridMultilevel"/>
    <w:tmpl w:val="81203C50"/>
    <w:lvl w:ilvl="0" w:tplc="22B028DE">
      <w:start w:val="1"/>
      <w:numFmt w:val="bullet"/>
      <w:lvlText w:val="o"/>
      <w:lvlJc w:val="left"/>
      <w:pPr>
        <w:ind w:left="360" w:hanging="360"/>
      </w:pPr>
      <w:rPr>
        <w:rFonts w:ascii="Courier New" w:hAnsi="Courier New" w:cs="Courier New" w:hint="default"/>
        <w:sz w:val="20"/>
        <w:szCs w:val="20"/>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7">
    <w:nsid w:val="7DC77D05"/>
    <w:multiLevelType w:val="hybridMultilevel"/>
    <w:tmpl w:val="01D23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DD7DFFF"/>
    <w:multiLevelType w:val="hybridMultilevel"/>
    <w:tmpl w:val="E2E5376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6"/>
  </w:num>
  <w:num w:numId="2">
    <w:abstractNumId w:val="5"/>
  </w:num>
  <w:num w:numId="3">
    <w:abstractNumId w:val="45"/>
  </w:num>
  <w:num w:numId="4">
    <w:abstractNumId w:val="29"/>
  </w:num>
  <w:num w:numId="5">
    <w:abstractNumId w:val="4"/>
  </w:num>
  <w:num w:numId="6">
    <w:abstractNumId w:val="27"/>
  </w:num>
  <w:num w:numId="7">
    <w:abstractNumId w:val="13"/>
  </w:num>
  <w:num w:numId="8">
    <w:abstractNumId w:val="11"/>
  </w:num>
  <w:num w:numId="9">
    <w:abstractNumId w:val="12"/>
  </w:num>
  <w:num w:numId="10">
    <w:abstractNumId w:val="40"/>
  </w:num>
  <w:num w:numId="11">
    <w:abstractNumId w:val="33"/>
  </w:num>
  <w:num w:numId="12">
    <w:abstractNumId w:val="44"/>
  </w:num>
  <w:num w:numId="13">
    <w:abstractNumId w:val="23"/>
  </w:num>
  <w:num w:numId="14">
    <w:abstractNumId w:val="10"/>
  </w:num>
  <w:num w:numId="15">
    <w:abstractNumId w:val="24"/>
  </w:num>
  <w:num w:numId="16">
    <w:abstractNumId w:val="1"/>
  </w:num>
  <w:num w:numId="17">
    <w:abstractNumId w:val="3"/>
  </w:num>
  <w:num w:numId="18">
    <w:abstractNumId w:val="0"/>
  </w:num>
  <w:num w:numId="19">
    <w:abstractNumId w:val="36"/>
  </w:num>
  <w:num w:numId="20">
    <w:abstractNumId w:val="48"/>
  </w:num>
  <w:num w:numId="21">
    <w:abstractNumId w:val="20"/>
  </w:num>
  <w:num w:numId="22">
    <w:abstractNumId w:val="8"/>
  </w:num>
  <w:num w:numId="23">
    <w:abstractNumId w:val="14"/>
  </w:num>
  <w:num w:numId="24">
    <w:abstractNumId w:val="12"/>
  </w:num>
  <w:num w:numId="25">
    <w:abstractNumId w:val="31"/>
  </w:num>
  <w:num w:numId="26">
    <w:abstractNumId w:val="39"/>
  </w:num>
  <w:num w:numId="27">
    <w:abstractNumId w:val="15"/>
  </w:num>
  <w:num w:numId="28">
    <w:abstractNumId w:val="30"/>
  </w:num>
  <w:num w:numId="29">
    <w:abstractNumId w:val="41"/>
  </w:num>
  <w:num w:numId="30">
    <w:abstractNumId w:val="46"/>
  </w:num>
  <w:num w:numId="31">
    <w:abstractNumId w:val="32"/>
  </w:num>
  <w:num w:numId="32">
    <w:abstractNumId w:val="43"/>
  </w:num>
  <w:num w:numId="33">
    <w:abstractNumId w:val="18"/>
  </w:num>
  <w:num w:numId="34">
    <w:abstractNumId w:val="9"/>
  </w:num>
  <w:num w:numId="35">
    <w:abstractNumId w:val="11"/>
  </w:num>
  <w:num w:numId="36">
    <w:abstractNumId w:val="6"/>
  </w:num>
  <w:num w:numId="37">
    <w:abstractNumId w:val="16"/>
  </w:num>
  <w:num w:numId="38">
    <w:abstractNumId w:val="34"/>
  </w:num>
  <w:num w:numId="39">
    <w:abstractNumId w:val="35"/>
  </w:num>
  <w:num w:numId="40">
    <w:abstractNumId w:val="21"/>
  </w:num>
  <w:num w:numId="41">
    <w:abstractNumId w:val="7"/>
  </w:num>
  <w:num w:numId="42">
    <w:abstractNumId w:val="38"/>
  </w:num>
  <w:num w:numId="43">
    <w:abstractNumId w:val="19"/>
  </w:num>
  <w:num w:numId="44">
    <w:abstractNumId w:val="17"/>
  </w:num>
  <w:num w:numId="45">
    <w:abstractNumId w:val="22"/>
  </w:num>
  <w:num w:numId="46">
    <w:abstractNumId w:val="42"/>
  </w:num>
  <w:num w:numId="47">
    <w:abstractNumId w:val="28"/>
  </w:num>
  <w:num w:numId="48">
    <w:abstractNumId w:val="47"/>
  </w:num>
  <w:num w:numId="49">
    <w:abstractNumId w:val="25"/>
  </w:num>
  <w:num w:numId="50">
    <w:abstractNumId w:val="3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H38950">
    <w15:presenceInfo w15:providerId="AD" w15:userId="S::HH38950@office365.beer::de502e10-29ca-48cb-922b-2361a36e1dc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trackRevisions/>
  <w:defaultTabStop w:val="708"/>
  <w:hyphenationZone w:val="425"/>
  <w:characterSpacingControl w:val="doNotCompress"/>
  <w:hdrShapeDefaults>
    <o:shapedefaults v:ext="edit" spidmax="58370"/>
  </w:hdrShapeDefaults>
  <w:footnotePr>
    <w:footnote w:id="-1"/>
    <w:footnote w:id="0"/>
  </w:footnotePr>
  <w:endnotePr>
    <w:endnote w:id="-1"/>
    <w:endnote w:id="0"/>
  </w:endnotePr>
  <w:compat/>
  <w:rsids>
    <w:rsidRoot w:val="00B72719"/>
    <w:rsid w:val="00001509"/>
    <w:rsid w:val="000018E2"/>
    <w:rsid w:val="00001986"/>
    <w:rsid w:val="00002B7E"/>
    <w:rsid w:val="00003879"/>
    <w:rsid w:val="00005C0F"/>
    <w:rsid w:val="00007D43"/>
    <w:rsid w:val="00010379"/>
    <w:rsid w:val="000108E2"/>
    <w:rsid w:val="00010BE0"/>
    <w:rsid w:val="0001233D"/>
    <w:rsid w:val="000125F8"/>
    <w:rsid w:val="00012E76"/>
    <w:rsid w:val="00013410"/>
    <w:rsid w:val="0001468D"/>
    <w:rsid w:val="00014E44"/>
    <w:rsid w:val="000154AA"/>
    <w:rsid w:val="00020C11"/>
    <w:rsid w:val="00021715"/>
    <w:rsid w:val="00021C1D"/>
    <w:rsid w:val="00022791"/>
    <w:rsid w:val="000247D1"/>
    <w:rsid w:val="000253D4"/>
    <w:rsid w:val="00027937"/>
    <w:rsid w:val="00027CB0"/>
    <w:rsid w:val="00032ECF"/>
    <w:rsid w:val="00032FF1"/>
    <w:rsid w:val="00033375"/>
    <w:rsid w:val="000336BE"/>
    <w:rsid w:val="00033F39"/>
    <w:rsid w:val="0003593B"/>
    <w:rsid w:val="00035E8E"/>
    <w:rsid w:val="00037ED9"/>
    <w:rsid w:val="00040832"/>
    <w:rsid w:val="00040AAA"/>
    <w:rsid w:val="000424A4"/>
    <w:rsid w:val="00042544"/>
    <w:rsid w:val="000428AA"/>
    <w:rsid w:val="00043526"/>
    <w:rsid w:val="00044B48"/>
    <w:rsid w:val="00044DDF"/>
    <w:rsid w:val="00045929"/>
    <w:rsid w:val="000506DE"/>
    <w:rsid w:val="000516FB"/>
    <w:rsid w:val="00051B9D"/>
    <w:rsid w:val="00052670"/>
    <w:rsid w:val="000528B5"/>
    <w:rsid w:val="00053EDC"/>
    <w:rsid w:val="00054A75"/>
    <w:rsid w:val="0005697C"/>
    <w:rsid w:val="000569D4"/>
    <w:rsid w:val="00056EF5"/>
    <w:rsid w:val="00057597"/>
    <w:rsid w:val="00060610"/>
    <w:rsid w:val="00065193"/>
    <w:rsid w:val="00065D70"/>
    <w:rsid w:val="00070191"/>
    <w:rsid w:val="00070237"/>
    <w:rsid w:val="000703D4"/>
    <w:rsid w:val="00071832"/>
    <w:rsid w:val="00071E15"/>
    <w:rsid w:val="000721AA"/>
    <w:rsid w:val="00072517"/>
    <w:rsid w:val="0007392A"/>
    <w:rsid w:val="0007430A"/>
    <w:rsid w:val="000746CA"/>
    <w:rsid w:val="00074AE1"/>
    <w:rsid w:val="00075557"/>
    <w:rsid w:val="000756AA"/>
    <w:rsid w:val="00075CD0"/>
    <w:rsid w:val="00076F17"/>
    <w:rsid w:val="00080F8A"/>
    <w:rsid w:val="000811C4"/>
    <w:rsid w:val="00081577"/>
    <w:rsid w:val="000816B7"/>
    <w:rsid w:val="00081B0D"/>
    <w:rsid w:val="00084101"/>
    <w:rsid w:val="0008422D"/>
    <w:rsid w:val="0008435A"/>
    <w:rsid w:val="00084B23"/>
    <w:rsid w:val="00084F4E"/>
    <w:rsid w:val="0008545B"/>
    <w:rsid w:val="00086160"/>
    <w:rsid w:val="00086A35"/>
    <w:rsid w:val="00087FCF"/>
    <w:rsid w:val="00090ABA"/>
    <w:rsid w:val="000919E2"/>
    <w:rsid w:val="0009207F"/>
    <w:rsid w:val="00092345"/>
    <w:rsid w:val="0009584C"/>
    <w:rsid w:val="00096028"/>
    <w:rsid w:val="00097ACA"/>
    <w:rsid w:val="000A02BA"/>
    <w:rsid w:val="000A0B4D"/>
    <w:rsid w:val="000A174D"/>
    <w:rsid w:val="000A1F1D"/>
    <w:rsid w:val="000A299D"/>
    <w:rsid w:val="000A3E6A"/>
    <w:rsid w:val="000A4AA6"/>
    <w:rsid w:val="000A5726"/>
    <w:rsid w:val="000A58B0"/>
    <w:rsid w:val="000A6C61"/>
    <w:rsid w:val="000A713A"/>
    <w:rsid w:val="000A7CC9"/>
    <w:rsid w:val="000B002A"/>
    <w:rsid w:val="000B0B30"/>
    <w:rsid w:val="000B0D13"/>
    <w:rsid w:val="000B14B2"/>
    <w:rsid w:val="000B227B"/>
    <w:rsid w:val="000B22B5"/>
    <w:rsid w:val="000B40BF"/>
    <w:rsid w:val="000B663E"/>
    <w:rsid w:val="000B7BFB"/>
    <w:rsid w:val="000C021C"/>
    <w:rsid w:val="000C177C"/>
    <w:rsid w:val="000C2C3F"/>
    <w:rsid w:val="000C33F8"/>
    <w:rsid w:val="000C529E"/>
    <w:rsid w:val="000C55BB"/>
    <w:rsid w:val="000C6453"/>
    <w:rsid w:val="000C682B"/>
    <w:rsid w:val="000C6EA1"/>
    <w:rsid w:val="000C723E"/>
    <w:rsid w:val="000C79EB"/>
    <w:rsid w:val="000C7B81"/>
    <w:rsid w:val="000D083A"/>
    <w:rsid w:val="000D2B1F"/>
    <w:rsid w:val="000D3AE3"/>
    <w:rsid w:val="000D5CCF"/>
    <w:rsid w:val="000D6C29"/>
    <w:rsid w:val="000D6F87"/>
    <w:rsid w:val="000D6F8D"/>
    <w:rsid w:val="000E1C25"/>
    <w:rsid w:val="000E1F1C"/>
    <w:rsid w:val="000E40AC"/>
    <w:rsid w:val="000E6B75"/>
    <w:rsid w:val="000E6E91"/>
    <w:rsid w:val="000E74DF"/>
    <w:rsid w:val="000E750C"/>
    <w:rsid w:val="000F0721"/>
    <w:rsid w:val="000F2263"/>
    <w:rsid w:val="000F3583"/>
    <w:rsid w:val="000F3E7F"/>
    <w:rsid w:val="000F4A5E"/>
    <w:rsid w:val="000F5D31"/>
    <w:rsid w:val="000F69DD"/>
    <w:rsid w:val="000F78A9"/>
    <w:rsid w:val="0010067E"/>
    <w:rsid w:val="00102A19"/>
    <w:rsid w:val="00103E49"/>
    <w:rsid w:val="001040C2"/>
    <w:rsid w:val="00104861"/>
    <w:rsid w:val="00104911"/>
    <w:rsid w:val="001055AA"/>
    <w:rsid w:val="00105AF0"/>
    <w:rsid w:val="001062EB"/>
    <w:rsid w:val="001069A8"/>
    <w:rsid w:val="00106C61"/>
    <w:rsid w:val="001075E6"/>
    <w:rsid w:val="0011024F"/>
    <w:rsid w:val="00111599"/>
    <w:rsid w:val="001115EC"/>
    <w:rsid w:val="00112CFA"/>
    <w:rsid w:val="001137BC"/>
    <w:rsid w:val="00115AA2"/>
    <w:rsid w:val="001176E9"/>
    <w:rsid w:val="00121751"/>
    <w:rsid w:val="00122D10"/>
    <w:rsid w:val="0012369E"/>
    <w:rsid w:val="0012526F"/>
    <w:rsid w:val="001257D3"/>
    <w:rsid w:val="00125DCB"/>
    <w:rsid w:val="0012615F"/>
    <w:rsid w:val="00126695"/>
    <w:rsid w:val="00126920"/>
    <w:rsid w:val="001269CB"/>
    <w:rsid w:val="00126A7E"/>
    <w:rsid w:val="00126DB2"/>
    <w:rsid w:val="00127074"/>
    <w:rsid w:val="00127892"/>
    <w:rsid w:val="00130EF8"/>
    <w:rsid w:val="00131178"/>
    <w:rsid w:val="00131795"/>
    <w:rsid w:val="00131F1D"/>
    <w:rsid w:val="00132B63"/>
    <w:rsid w:val="00134019"/>
    <w:rsid w:val="00134474"/>
    <w:rsid w:val="0013486A"/>
    <w:rsid w:val="00134D1C"/>
    <w:rsid w:val="001361C0"/>
    <w:rsid w:val="00136C29"/>
    <w:rsid w:val="00140614"/>
    <w:rsid w:val="00140B7B"/>
    <w:rsid w:val="001418FF"/>
    <w:rsid w:val="001427E3"/>
    <w:rsid w:val="00142D89"/>
    <w:rsid w:val="00142EDC"/>
    <w:rsid w:val="001430BA"/>
    <w:rsid w:val="00143B4A"/>
    <w:rsid w:val="00143C05"/>
    <w:rsid w:val="00143C8B"/>
    <w:rsid w:val="00147804"/>
    <w:rsid w:val="001503AC"/>
    <w:rsid w:val="00150883"/>
    <w:rsid w:val="00150A96"/>
    <w:rsid w:val="00150B4D"/>
    <w:rsid w:val="00152B52"/>
    <w:rsid w:val="00152F69"/>
    <w:rsid w:val="001530DC"/>
    <w:rsid w:val="001534FA"/>
    <w:rsid w:val="0015412A"/>
    <w:rsid w:val="00155597"/>
    <w:rsid w:val="0015595B"/>
    <w:rsid w:val="001574A9"/>
    <w:rsid w:val="00157BFA"/>
    <w:rsid w:val="00160143"/>
    <w:rsid w:val="001614BE"/>
    <w:rsid w:val="00161F94"/>
    <w:rsid w:val="00162626"/>
    <w:rsid w:val="0016291A"/>
    <w:rsid w:val="00162A28"/>
    <w:rsid w:val="00162AD6"/>
    <w:rsid w:val="00162B18"/>
    <w:rsid w:val="00162C52"/>
    <w:rsid w:val="00162FC5"/>
    <w:rsid w:val="0016343E"/>
    <w:rsid w:val="00164211"/>
    <w:rsid w:val="0016475B"/>
    <w:rsid w:val="00164974"/>
    <w:rsid w:val="001650CE"/>
    <w:rsid w:val="00165C2C"/>
    <w:rsid w:val="00166043"/>
    <w:rsid w:val="00166CD1"/>
    <w:rsid w:val="0016710C"/>
    <w:rsid w:val="00167BF8"/>
    <w:rsid w:val="0017013A"/>
    <w:rsid w:val="00170431"/>
    <w:rsid w:val="00170612"/>
    <w:rsid w:val="00170F5C"/>
    <w:rsid w:val="001716A5"/>
    <w:rsid w:val="00171B21"/>
    <w:rsid w:val="00171BB8"/>
    <w:rsid w:val="00171C10"/>
    <w:rsid w:val="00171CD4"/>
    <w:rsid w:val="00171E07"/>
    <w:rsid w:val="001722C3"/>
    <w:rsid w:val="00172A93"/>
    <w:rsid w:val="00172C1F"/>
    <w:rsid w:val="0017419E"/>
    <w:rsid w:val="00174AF8"/>
    <w:rsid w:val="00174BB7"/>
    <w:rsid w:val="00176488"/>
    <w:rsid w:val="0017650D"/>
    <w:rsid w:val="00177BE4"/>
    <w:rsid w:val="00177C1D"/>
    <w:rsid w:val="00180491"/>
    <w:rsid w:val="00181C53"/>
    <w:rsid w:val="00183009"/>
    <w:rsid w:val="00183B91"/>
    <w:rsid w:val="00185721"/>
    <w:rsid w:val="001870CF"/>
    <w:rsid w:val="00187D20"/>
    <w:rsid w:val="001925A6"/>
    <w:rsid w:val="00193B0B"/>
    <w:rsid w:val="0019437E"/>
    <w:rsid w:val="00194CE2"/>
    <w:rsid w:val="00194D4E"/>
    <w:rsid w:val="001953A4"/>
    <w:rsid w:val="00195665"/>
    <w:rsid w:val="00195E27"/>
    <w:rsid w:val="001977C1"/>
    <w:rsid w:val="001A0565"/>
    <w:rsid w:val="001A0B18"/>
    <w:rsid w:val="001A11B4"/>
    <w:rsid w:val="001A171D"/>
    <w:rsid w:val="001A218A"/>
    <w:rsid w:val="001A21A9"/>
    <w:rsid w:val="001A5393"/>
    <w:rsid w:val="001A61A7"/>
    <w:rsid w:val="001A759A"/>
    <w:rsid w:val="001A789C"/>
    <w:rsid w:val="001B1EB9"/>
    <w:rsid w:val="001B2DFC"/>
    <w:rsid w:val="001B2E92"/>
    <w:rsid w:val="001B3183"/>
    <w:rsid w:val="001B391F"/>
    <w:rsid w:val="001B3DDA"/>
    <w:rsid w:val="001B3F64"/>
    <w:rsid w:val="001B5095"/>
    <w:rsid w:val="001B63D8"/>
    <w:rsid w:val="001B64AF"/>
    <w:rsid w:val="001B680B"/>
    <w:rsid w:val="001B6FC3"/>
    <w:rsid w:val="001B702C"/>
    <w:rsid w:val="001C09EC"/>
    <w:rsid w:val="001C0F2D"/>
    <w:rsid w:val="001C0FAF"/>
    <w:rsid w:val="001C19E1"/>
    <w:rsid w:val="001C3855"/>
    <w:rsid w:val="001C3974"/>
    <w:rsid w:val="001C5444"/>
    <w:rsid w:val="001C59B3"/>
    <w:rsid w:val="001D1431"/>
    <w:rsid w:val="001D18D7"/>
    <w:rsid w:val="001D21D8"/>
    <w:rsid w:val="001D2AE6"/>
    <w:rsid w:val="001D2DA2"/>
    <w:rsid w:val="001D3440"/>
    <w:rsid w:val="001D375D"/>
    <w:rsid w:val="001D379D"/>
    <w:rsid w:val="001D3F0C"/>
    <w:rsid w:val="001D419D"/>
    <w:rsid w:val="001D4924"/>
    <w:rsid w:val="001D5CAF"/>
    <w:rsid w:val="001D7405"/>
    <w:rsid w:val="001E06AB"/>
    <w:rsid w:val="001E0F0B"/>
    <w:rsid w:val="001E1425"/>
    <w:rsid w:val="001E1D90"/>
    <w:rsid w:val="001E2250"/>
    <w:rsid w:val="001E34ED"/>
    <w:rsid w:val="001E40B1"/>
    <w:rsid w:val="001E46F4"/>
    <w:rsid w:val="001E5A5C"/>
    <w:rsid w:val="001E5AEC"/>
    <w:rsid w:val="001E632A"/>
    <w:rsid w:val="001E7093"/>
    <w:rsid w:val="001F057D"/>
    <w:rsid w:val="001F0679"/>
    <w:rsid w:val="001F0A19"/>
    <w:rsid w:val="001F1EA6"/>
    <w:rsid w:val="001F2068"/>
    <w:rsid w:val="001F4634"/>
    <w:rsid w:val="001F4C57"/>
    <w:rsid w:val="001F5734"/>
    <w:rsid w:val="001F7024"/>
    <w:rsid w:val="001F7C47"/>
    <w:rsid w:val="001F7DAB"/>
    <w:rsid w:val="002016CF"/>
    <w:rsid w:val="00201AFA"/>
    <w:rsid w:val="00201D7D"/>
    <w:rsid w:val="00202569"/>
    <w:rsid w:val="002043DF"/>
    <w:rsid w:val="00205AD8"/>
    <w:rsid w:val="0020773C"/>
    <w:rsid w:val="00207EC2"/>
    <w:rsid w:val="00212707"/>
    <w:rsid w:val="00212EBC"/>
    <w:rsid w:val="002137B4"/>
    <w:rsid w:val="00215D53"/>
    <w:rsid w:val="00215FC1"/>
    <w:rsid w:val="002172C6"/>
    <w:rsid w:val="00217822"/>
    <w:rsid w:val="00220BF9"/>
    <w:rsid w:val="00220ECB"/>
    <w:rsid w:val="00221A01"/>
    <w:rsid w:val="00221D60"/>
    <w:rsid w:val="00223681"/>
    <w:rsid w:val="00224C45"/>
    <w:rsid w:val="00224C9F"/>
    <w:rsid w:val="00224DBB"/>
    <w:rsid w:val="00224FCA"/>
    <w:rsid w:val="00225165"/>
    <w:rsid w:val="00225398"/>
    <w:rsid w:val="00225E4D"/>
    <w:rsid w:val="002262BD"/>
    <w:rsid w:val="002300D3"/>
    <w:rsid w:val="002303C6"/>
    <w:rsid w:val="002303C7"/>
    <w:rsid w:val="0023054E"/>
    <w:rsid w:val="00230681"/>
    <w:rsid w:val="00230EA1"/>
    <w:rsid w:val="00231516"/>
    <w:rsid w:val="002337A3"/>
    <w:rsid w:val="00233C32"/>
    <w:rsid w:val="00234777"/>
    <w:rsid w:val="00234BDC"/>
    <w:rsid w:val="00236E5A"/>
    <w:rsid w:val="002370A9"/>
    <w:rsid w:val="0024005B"/>
    <w:rsid w:val="0024085A"/>
    <w:rsid w:val="002411D0"/>
    <w:rsid w:val="0024189E"/>
    <w:rsid w:val="00242098"/>
    <w:rsid w:val="002422A6"/>
    <w:rsid w:val="00242515"/>
    <w:rsid w:val="002444E7"/>
    <w:rsid w:val="002462C6"/>
    <w:rsid w:val="0024652B"/>
    <w:rsid w:val="00247716"/>
    <w:rsid w:val="00247938"/>
    <w:rsid w:val="002505B1"/>
    <w:rsid w:val="002523BF"/>
    <w:rsid w:val="00252D70"/>
    <w:rsid w:val="002530A7"/>
    <w:rsid w:val="00253257"/>
    <w:rsid w:val="0025349A"/>
    <w:rsid w:val="00253567"/>
    <w:rsid w:val="00253DD1"/>
    <w:rsid w:val="00254DBB"/>
    <w:rsid w:val="0025543A"/>
    <w:rsid w:val="002565F5"/>
    <w:rsid w:val="002566FD"/>
    <w:rsid w:val="0025671C"/>
    <w:rsid w:val="00261D4F"/>
    <w:rsid w:val="00263ADF"/>
    <w:rsid w:val="00263D62"/>
    <w:rsid w:val="00265EBC"/>
    <w:rsid w:val="00266C00"/>
    <w:rsid w:val="00270466"/>
    <w:rsid w:val="00271C22"/>
    <w:rsid w:val="002727C3"/>
    <w:rsid w:val="00272EB4"/>
    <w:rsid w:val="00273B0D"/>
    <w:rsid w:val="00273F81"/>
    <w:rsid w:val="002747B1"/>
    <w:rsid w:val="0027780F"/>
    <w:rsid w:val="002812FA"/>
    <w:rsid w:val="002819E0"/>
    <w:rsid w:val="00282149"/>
    <w:rsid w:val="00284064"/>
    <w:rsid w:val="00284689"/>
    <w:rsid w:val="002846F3"/>
    <w:rsid w:val="00285D01"/>
    <w:rsid w:val="00285EE0"/>
    <w:rsid w:val="0029096E"/>
    <w:rsid w:val="00291AE8"/>
    <w:rsid w:val="00294603"/>
    <w:rsid w:val="00294EB2"/>
    <w:rsid w:val="0029517B"/>
    <w:rsid w:val="00295737"/>
    <w:rsid w:val="00295EF2"/>
    <w:rsid w:val="00296139"/>
    <w:rsid w:val="0029715D"/>
    <w:rsid w:val="00297354"/>
    <w:rsid w:val="002A0B06"/>
    <w:rsid w:val="002A0EC5"/>
    <w:rsid w:val="002A2978"/>
    <w:rsid w:val="002A2FCC"/>
    <w:rsid w:val="002A30C9"/>
    <w:rsid w:val="002A3406"/>
    <w:rsid w:val="002A42AA"/>
    <w:rsid w:val="002A44BD"/>
    <w:rsid w:val="002A458D"/>
    <w:rsid w:val="002A5191"/>
    <w:rsid w:val="002A5703"/>
    <w:rsid w:val="002A5951"/>
    <w:rsid w:val="002A6781"/>
    <w:rsid w:val="002B02DD"/>
    <w:rsid w:val="002B0C7E"/>
    <w:rsid w:val="002B0D15"/>
    <w:rsid w:val="002B0FCB"/>
    <w:rsid w:val="002B1650"/>
    <w:rsid w:val="002B1C41"/>
    <w:rsid w:val="002B1F49"/>
    <w:rsid w:val="002B2CBF"/>
    <w:rsid w:val="002B3443"/>
    <w:rsid w:val="002B3DEF"/>
    <w:rsid w:val="002B57AA"/>
    <w:rsid w:val="002B650E"/>
    <w:rsid w:val="002B75E9"/>
    <w:rsid w:val="002C070F"/>
    <w:rsid w:val="002C1E17"/>
    <w:rsid w:val="002C3337"/>
    <w:rsid w:val="002C3B29"/>
    <w:rsid w:val="002C4482"/>
    <w:rsid w:val="002C46D8"/>
    <w:rsid w:val="002C55A7"/>
    <w:rsid w:val="002C5859"/>
    <w:rsid w:val="002C61E4"/>
    <w:rsid w:val="002C66E0"/>
    <w:rsid w:val="002C702A"/>
    <w:rsid w:val="002C78F9"/>
    <w:rsid w:val="002D117C"/>
    <w:rsid w:val="002D19DF"/>
    <w:rsid w:val="002D1C46"/>
    <w:rsid w:val="002D389A"/>
    <w:rsid w:val="002D4055"/>
    <w:rsid w:val="002D4D8D"/>
    <w:rsid w:val="002D5680"/>
    <w:rsid w:val="002E0FA5"/>
    <w:rsid w:val="002E3420"/>
    <w:rsid w:val="002E3701"/>
    <w:rsid w:val="002E5BA5"/>
    <w:rsid w:val="002E6CE2"/>
    <w:rsid w:val="002E70B3"/>
    <w:rsid w:val="002E7368"/>
    <w:rsid w:val="002E7A3A"/>
    <w:rsid w:val="002F0E96"/>
    <w:rsid w:val="002F0EF6"/>
    <w:rsid w:val="002F10A7"/>
    <w:rsid w:val="002F1107"/>
    <w:rsid w:val="002F19BC"/>
    <w:rsid w:val="002F320A"/>
    <w:rsid w:val="002F598C"/>
    <w:rsid w:val="002F63EB"/>
    <w:rsid w:val="002F64DF"/>
    <w:rsid w:val="002F69AA"/>
    <w:rsid w:val="002F72F3"/>
    <w:rsid w:val="002F777D"/>
    <w:rsid w:val="002F7CD6"/>
    <w:rsid w:val="00300849"/>
    <w:rsid w:val="0030090C"/>
    <w:rsid w:val="00300D9B"/>
    <w:rsid w:val="00300F21"/>
    <w:rsid w:val="0030207F"/>
    <w:rsid w:val="003020CE"/>
    <w:rsid w:val="003022EA"/>
    <w:rsid w:val="0030275F"/>
    <w:rsid w:val="00303078"/>
    <w:rsid w:val="0030321C"/>
    <w:rsid w:val="00303252"/>
    <w:rsid w:val="00303D99"/>
    <w:rsid w:val="0030434E"/>
    <w:rsid w:val="003043C3"/>
    <w:rsid w:val="00304CEC"/>
    <w:rsid w:val="00305A61"/>
    <w:rsid w:val="00306B6C"/>
    <w:rsid w:val="00307B1C"/>
    <w:rsid w:val="00310A45"/>
    <w:rsid w:val="003112AF"/>
    <w:rsid w:val="00311D55"/>
    <w:rsid w:val="00312015"/>
    <w:rsid w:val="00312915"/>
    <w:rsid w:val="00312BC9"/>
    <w:rsid w:val="00312C51"/>
    <w:rsid w:val="00313C84"/>
    <w:rsid w:val="00314918"/>
    <w:rsid w:val="00314A7C"/>
    <w:rsid w:val="00315291"/>
    <w:rsid w:val="00315A63"/>
    <w:rsid w:val="00315C7A"/>
    <w:rsid w:val="00316D17"/>
    <w:rsid w:val="00316DE7"/>
    <w:rsid w:val="00316FE4"/>
    <w:rsid w:val="003171B1"/>
    <w:rsid w:val="00317F5F"/>
    <w:rsid w:val="00321B82"/>
    <w:rsid w:val="00321E8A"/>
    <w:rsid w:val="00322A9E"/>
    <w:rsid w:val="003248C5"/>
    <w:rsid w:val="00324F4C"/>
    <w:rsid w:val="00325E20"/>
    <w:rsid w:val="00325F8B"/>
    <w:rsid w:val="003268F1"/>
    <w:rsid w:val="00327559"/>
    <w:rsid w:val="00327E6D"/>
    <w:rsid w:val="003326BF"/>
    <w:rsid w:val="00334A3C"/>
    <w:rsid w:val="0033516C"/>
    <w:rsid w:val="003355C7"/>
    <w:rsid w:val="0033595C"/>
    <w:rsid w:val="00335C6C"/>
    <w:rsid w:val="00336248"/>
    <w:rsid w:val="003363B7"/>
    <w:rsid w:val="003368A5"/>
    <w:rsid w:val="00336DEE"/>
    <w:rsid w:val="00337317"/>
    <w:rsid w:val="00337CA4"/>
    <w:rsid w:val="003400D0"/>
    <w:rsid w:val="003401E6"/>
    <w:rsid w:val="00342FE1"/>
    <w:rsid w:val="003430E6"/>
    <w:rsid w:val="00343645"/>
    <w:rsid w:val="00345132"/>
    <w:rsid w:val="00345B38"/>
    <w:rsid w:val="00345FD6"/>
    <w:rsid w:val="00346536"/>
    <w:rsid w:val="003465B5"/>
    <w:rsid w:val="00347158"/>
    <w:rsid w:val="00347C48"/>
    <w:rsid w:val="00350E40"/>
    <w:rsid w:val="0035122B"/>
    <w:rsid w:val="003521D5"/>
    <w:rsid w:val="0035404C"/>
    <w:rsid w:val="00354050"/>
    <w:rsid w:val="003549D5"/>
    <w:rsid w:val="00354C0F"/>
    <w:rsid w:val="003552AF"/>
    <w:rsid w:val="00356360"/>
    <w:rsid w:val="0035653A"/>
    <w:rsid w:val="00356CFF"/>
    <w:rsid w:val="00357536"/>
    <w:rsid w:val="00357CF6"/>
    <w:rsid w:val="00357DDA"/>
    <w:rsid w:val="00360AA2"/>
    <w:rsid w:val="00360B38"/>
    <w:rsid w:val="00361604"/>
    <w:rsid w:val="00361BEE"/>
    <w:rsid w:val="00362DB4"/>
    <w:rsid w:val="00364BD7"/>
    <w:rsid w:val="00364CF8"/>
    <w:rsid w:val="0036579B"/>
    <w:rsid w:val="003659AC"/>
    <w:rsid w:val="00365A3C"/>
    <w:rsid w:val="00367005"/>
    <w:rsid w:val="00367535"/>
    <w:rsid w:val="003706AC"/>
    <w:rsid w:val="00371097"/>
    <w:rsid w:val="00371139"/>
    <w:rsid w:val="003719DF"/>
    <w:rsid w:val="003725C0"/>
    <w:rsid w:val="00373635"/>
    <w:rsid w:val="00376634"/>
    <w:rsid w:val="0037684E"/>
    <w:rsid w:val="0037691F"/>
    <w:rsid w:val="003771BA"/>
    <w:rsid w:val="0037748F"/>
    <w:rsid w:val="003779F6"/>
    <w:rsid w:val="00377B0B"/>
    <w:rsid w:val="003802E7"/>
    <w:rsid w:val="00380622"/>
    <w:rsid w:val="00380C02"/>
    <w:rsid w:val="00380F17"/>
    <w:rsid w:val="00382238"/>
    <w:rsid w:val="003829AA"/>
    <w:rsid w:val="00383AA9"/>
    <w:rsid w:val="00383B20"/>
    <w:rsid w:val="00384584"/>
    <w:rsid w:val="003849AC"/>
    <w:rsid w:val="00384C08"/>
    <w:rsid w:val="00384E40"/>
    <w:rsid w:val="003853E1"/>
    <w:rsid w:val="00385E29"/>
    <w:rsid w:val="003910CF"/>
    <w:rsid w:val="00391978"/>
    <w:rsid w:val="00392253"/>
    <w:rsid w:val="00392647"/>
    <w:rsid w:val="00392980"/>
    <w:rsid w:val="0039307D"/>
    <w:rsid w:val="00393FE4"/>
    <w:rsid w:val="00394731"/>
    <w:rsid w:val="00396BA8"/>
    <w:rsid w:val="003976E0"/>
    <w:rsid w:val="00397725"/>
    <w:rsid w:val="003A02CB"/>
    <w:rsid w:val="003A07A7"/>
    <w:rsid w:val="003A131E"/>
    <w:rsid w:val="003A1CE6"/>
    <w:rsid w:val="003A26F2"/>
    <w:rsid w:val="003A2E49"/>
    <w:rsid w:val="003A35EF"/>
    <w:rsid w:val="003A4855"/>
    <w:rsid w:val="003A4C99"/>
    <w:rsid w:val="003A4C9B"/>
    <w:rsid w:val="003A51C7"/>
    <w:rsid w:val="003A57B5"/>
    <w:rsid w:val="003A5D92"/>
    <w:rsid w:val="003A6487"/>
    <w:rsid w:val="003A65B2"/>
    <w:rsid w:val="003A6F37"/>
    <w:rsid w:val="003A7279"/>
    <w:rsid w:val="003A77AC"/>
    <w:rsid w:val="003A79C1"/>
    <w:rsid w:val="003A79C3"/>
    <w:rsid w:val="003B0CC0"/>
    <w:rsid w:val="003B0FA7"/>
    <w:rsid w:val="003B1AED"/>
    <w:rsid w:val="003B1BC9"/>
    <w:rsid w:val="003B292E"/>
    <w:rsid w:val="003B32F8"/>
    <w:rsid w:val="003B3616"/>
    <w:rsid w:val="003B4A25"/>
    <w:rsid w:val="003B4E99"/>
    <w:rsid w:val="003B577D"/>
    <w:rsid w:val="003B5C72"/>
    <w:rsid w:val="003B7104"/>
    <w:rsid w:val="003B7A7A"/>
    <w:rsid w:val="003B7B8D"/>
    <w:rsid w:val="003C0591"/>
    <w:rsid w:val="003C05CE"/>
    <w:rsid w:val="003C181A"/>
    <w:rsid w:val="003C1CF6"/>
    <w:rsid w:val="003C1F49"/>
    <w:rsid w:val="003C2C87"/>
    <w:rsid w:val="003C3B4A"/>
    <w:rsid w:val="003C4241"/>
    <w:rsid w:val="003C4480"/>
    <w:rsid w:val="003C5B60"/>
    <w:rsid w:val="003C68D3"/>
    <w:rsid w:val="003C749E"/>
    <w:rsid w:val="003C7996"/>
    <w:rsid w:val="003D19CD"/>
    <w:rsid w:val="003D4B9F"/>
    <w:rsid w:val="003D4CE2"/>
    <w:rsid w:val="003D5E52"/>
    <w:rsid w:val="003D5EED"/>
    <w:rsid w:val="003D69ED"/>
    <w:rsid w:val="003D6B2A"/>
    <w:rsid w:val="003E09FC"/>
    <w:rsid w:val="003E2343"/>
    <w:rsid w:val="003E628F"/>
    <w:rsid w:val="003E64A2"/>
    <w:rsid w:val="003E7B60"/>
    <w:rsid w:val="003E7BC3"/>
    <w:rsid w:val="003F0C9C"/>
    <w:rsid w:val="003F3F4E"/>
    <w:rsid w:val="003F522D"/>
    <w:rsid w:val="003F5538"/>
    <w:rsid w:val="003F5629"/>
    <w:rsid w:val="003F6387"/>
    <w:rsid w:val="003F67D0"/>
    <w:rsid w:val="003F6913"/>
    <w:rsid w:val="003F7561"/>
    <w:rsid w:val="003F7701"/>
    <w:rsid w:val="00400CEA"/>
    <w:rsid w:val="004013FB"/>
    <w:rsid w:val="00402B19"/>
    <w:rsid w:val="0040344B"/>
    <w:rsid w:val="00404E44"/>
    <w:rsid w:val="004065DB"/>
    <w:rsid w:val="00406861"/>
    <w:rsid w:val="00406C43"/>
    <w:rsid w:val="004071F7"/>
    <w:rsid w:val="004073A3"/>
    <w:rsid w:val="00407597"/>
    <w:rsid w:val="0041000F"/>
    <w:rsid w:val="00411641"/>
    <w:rsid w:val="0041185D"/>
    <w:rsid w:val="00411916"/>
    <w:rsid w:val="004133A7"/>
    <w:rsid w:val="00413694"/>
    <w:rsid w:val="0041380F"/>
    <w:rsid w:val="00413939"/>
    <w:rsid w:val="004139A4"/>
    <w:rsid w:val="0041464E"/>
    <w:rsid w:val="00414FAA"/>
    <w:rsid w:val="0042058A"/>
    <w:rsid w:val="004209D9"/>
    <w:rsid w:val="00421FAA"/>
    <w:rsid w:val="00422B6D"/>
    <w:rsid w:val="00423506"/>
    <w:rsid w:val="00423C9D"/>
    <w:rsid w:val="004256E5"/>
    <w:rsid w:val="0042621B"/>
    <w:rsid w:val="0042690A"/>
    <w:rsid w:val="004272E2"/>
    <w:rsid w:val="0042790B"/>
    <w:rsid w:val="00427E6B"/>
    <w:rsid w:val="00430ADC"/>
    <w:rsid w:val="00437945"/>
    <w:rsid w:val="004411A3"/>
    <w:rsid w:val="00441FAA"/>
    <w:rsid w:val="00441FD7"/>
    <w:rsid w:val="004424BD"/>
    <w:rsid w:val="00443AC3"/>
    <w:rsid w:val="00443F71"/>
    <w:rsid w:val="004443CF"/>
    <w:rsid w:val="00444E3A"/>
    <w:rsid w:val="004456DA"/>
    <w:rsid w:val="00445D58"/>
    <w:rsid w:val="0044725C"/>
    <w:rsid w:val="00447C23"/>
    <w:rsid w:val="00450F9C"/>
    <w:rsid w:val="00452EC9"/>
    <w:rsid w:val="0045364D"/>
    <w:rsid w:val="00453C86"/>
    <w:rsid w:val="0045414A"/>
    <w:rsid w:val="00454BE8"/>
    <w:rsid w:val="00455486"/>
    <w:rsid w:val="004569B5"/>
    <w:rsid w:val="0046016A"/>
    <w:rsid w:val="00461122"/>
    <w:rsid w:val="00462896"/>
    <w:rsid w:val="004628B1"/>
    <w:rsid w:val="004631AB"/>
    <w:rsid w:val="00463606"/>
    <w:rsid w:val="0046479F"/>
    <w:rsid w:val="004653B3"/>
    <w:rsid w:val="00466178"/>
    <w:rsid w:val="0046675C"/>
    <w:rsid w:val="00466F13"/>
    <w:rsid w:val="0046787F"/>
    <w:rsid w:val="00467A55"/>
    <w:rsid w:val="00467E92"/>
    <w:rsid w:val="00472763"/>
    <w:rsid w:val="00472D17"/>
    <w:rsid w:val="00474773"/>
    <w:rsid w:val="00474878"/>
    <w:rsid w:val="004752AF"/>
    <w:rsid w:val="00476D58"/>
    <w:rsid w:val="00476D80"/>
    <w:rsid w:val="004802CB"/>
    <w:rsid w:val="004812D7"/>
    <w:rsid w:val="00481BA4"/>
    <w:rsid w:val="00483830"/>
    <w:rsid w:val="00484008"/>
    <w:rsid w:val="00484C4A"/>
    <w:rsid w:val="00485B6F"/>
    <w:rsid w:val="00486A7C"/>
    <w:rsid w:val="00487232"/>
    <w:rsid w:val="004877FB"/>
    <w:rsid w:val="00490E16"/>
    <w:rsid w:val="0049113B"/>
    <w:rsid w:val="00491A8C"/>
    <w:rsid w:val="00491AFD"/>
    <w:rsid w:val="00493203"/>
    <w:rsid w:val="00493332"/>
    <w:rsid w:val="00496C00"/>
    <w:rsid w:val="00496D05"/>
    <w:rsid w:val="004975C5"/>
    <w:rsid w:val="004A029B"/>
    <w:rsid w:val="004A03E2"/>
    <w:rsid w:val="004A0F02"/>
    <w:rsid w:val="004A1016"/>
    <w:rsid w:val="004A1619"/>
    <w:rsid w:val="004A184D"/>
    <w:rsid w:val="004A19EE"/>
    <w:rsid w:val="004A1E93"/>
    <w:rsid w:val="004A1F92"/>
    <w:rsid w:val="004A3AAD"/>
    <w:rsid w:val="004A3C1B"/>
    <w:rsid w:val="004A4054"/>
    <w:rsid w:val="004A4817"/>
    <w:rsid w:val="004A4D94"/>
    <w:rsid w:val="004A664D"/>
    <w:rsid w:val="004A7105"/>
    <w:rsid w:val="004B0E64"/>
    <w:rsid w:val="004B20C8"/>
    <w:rsid w:val="004B2969"/>
    <w:rsid w:val="004B337B"/>
    <w:rsid w:val="004B346C"/>
    <w:rsid w:val="004B39B1"/>
    <w:rsid w:val="004B614E"/>
    <w:rsid w:val="004B639D"/>
    <w:rsid w:val="004B6864"/>
    <w:rsid w:val="004B6AE3"/>
    <w:rsid w:val="004B712E"/>
    <w:rsid w:val="004C0862"/>
    <w:rsid w:val="004C25F9"/>
    <w:rsid w:val="004C3960"/>
    <w:rsid w:val="004C3DA9"/>
    <w:rsid w:val="004C4121"/>
    <w:rsid w:val="004C476C"/>
    <w:rsid w:val="004C4AF1"/>
    <w:rsid w:val="004C4F76"/>
    <w:rsid w:val="004C533F"/>
    <w:rsid w:val="004C56F2"/>
    <w:rsid w:val="004C5C30"/>
    <w:rsid w:val="004C77AA"/>
    <w:rsid w:val="004C7A1C"/>
    <w:rsid w:val="004D05D4"/>
    <w:rsid w:val="004D0CD8"/>
    <w:rsid w:val="004D138B"/>
    <w:rsid w:val="004D25BD"/>
    <w:rsid w:val="004D2663"/>
    <w:rsid w:val="004D274B"/>
    <w:rsid w:val="004D2760"/>
    <w:rsid w:val="004D32AC"/>
    <w:rsid w:val="004D3ADF"/>
    <w:rsid w:val="004D3C21"/>
    <w:rsid w:val="004D424D"/>
    <w:rsid w:val="004D6FED"/>
    <w:rsid w:val="004D7A91"/>
    <w:rsid w:val="004E1C46"/>
    <w:rsid w:val="004E1F47"/>
    <w:rsid w:val="004E20C1"/>
    <w:rsid w:val="004E2F40"/>
    <w:rsid w:val="004E40D5"/>
    <w:rsid w:val="004E508A"/>
    <w:rsid w:val="004E50A8"/>
    <w:rsid w:val="004E6F3F"/>
    <w:rsid w:val="004E7244"/>
    <w:rsid w:val="004F0715"/>
    <w:rsid w:val="004F0973"/>
    <w:rsid w:val="004F2238"/>
    <w:rsid w:val="004F3D02"/>
    <w:rsid w:val="004F4240"/>
    <w:rsid w:val="004F47F6"/>
    <w:rsid w:val="004F54C4"/>
    <w:rsid w:val="004F5695"/>
    <w:rsid w:val="004F6BBD"/>
    <w:rsid w:val="004F7DE8"/>
    <w:rsid w:val="00501F36"/>
    <w:rsid w:val="005022A3"/>
    <w:rsid w:val="00502591"/>
    <w:rsid w:val="005036A3"/>
    <w:rsid w:val="00503D4F"/>
    <w:rsid w:val="0050407C"/>
    <w:rsid w:val="00504B6C"/>
    <w:rsid w:val="0050569A"/>
    <w:rsid w:val="00505D3C"/>
    <w:rsid w:val="0050658A"/>
    <w:rsid w:val="00506C28"/>
    <w:rsid w:val="00506F33"/>
    <w:rsid w:val="0050713F"/>
    <w:rsid w:val="00507372"/>
    <w:rsid w:val="0050775C"/>
    <w:rsid w:val="0051089F"/>
    <w:rsid w:val="0051092F"/>
    <w:rsid w:val="00510C80"/>
    <w:rsid w:val="00510DB7"/>
    <w:rsid w:val="005115EF"/>
    <w:rsid w:val="00511AF3"/>
    <w:rsid w:val="00515C64"/>
    <w:rsid w:val="0051657D"/>
    <w:rsid w:val="005200F6"/>
    <w:rsid w:val="0052083E"/>
    <w:rsid w:val="0052158B"/>
    <w:rsid w:val="00521F22"/>
    <w:rsid w:val="00523111"/>
    <w:rsid w:val="005248B4"/>
    <w:rsid w:val="00524A3F"/>
    <w:rsid w:val="0052544F"/>
    <w:rsid w:val="00525814"/>
    <w:rsid w:val="00525956"/>
    <w:rsid w:val="00525C24"/>
    <w:rsid w:val="005277B5"/>
    <w:rsid w:val="00527DC0"/>
    <w:rsid w:val="005306C7"/>
    <w:rsid w:val="00530EB4"/>
    <w:rsid w:val="00532F76"/>
    <w:rsid w:val="005347A6"/>
    <w:rsid w:val="00535B02"/>
    <w:rsid w:val="00535F21"/>
    <w:rsid w:val="00536640"/>
    <w:rsid w:val="005373D0"/>
    <w:rsid w:val="00537CF1"/>
    <w:rsid w:val="005402E5"/>
    <w:rsid w:val="005404A6"/>
    <w:rsid w:val="005404AB"/>
    <w:rsid w:val="00540BBF"/>
    <w:rsid w:val="00541631"/>
    <w:rsid w:val="0054166C"/>
    <w:rsid w:val="00541802"/>
    <w:rsid w:val="00542C35"/>
    <w:rsid w:val="00543014"/>
    <w:rsid w:val="005460F0"/>
    <w:rsid w:val="0054652F"/>
    <w:rsid w:val="00551182"/>
    <w:rsid w:val="0055135F"/>
    <w:rsid w:val="00552688"/>
    <w:rsid w:val="005529F9"/>
    <w:rsid w:val="0055334B"/>
    <w:rsid w:val="00553C53"/>
    <w:rsid w:val="00553FF3"/>
    <w:rsid w:val="00554443"/>
    <w:rsid w:val="00555585"/>
    <w:rsid w:val="005575FC"/>
    <w:rsid w:val="00557A35"/>
    <w:rsid w:val="00557CF9"/>
    <w:rsid w:val="00560D5D"/>
    <w:rsid w:val="00560DC5"/>
    <w:rsid w:val="00560DEC"/>
    <w:rsid w:val="005637A6"/>
    <w:rsid w:val="005642AA"/>
    <w:rsid w:val="00564312"/>
    <w:rsid w:val="005645D7"/>
    <w:rsid w:val="00565212"/>
    <w:rsid w:val="0056528F"/>
    <w:rsid w:val="00565562"/>
    <w:rsid w:val="00565830"/>
    <w:rsid w:val="00565863"/>
    <w:rsid w:val="00566346"/>
    <w:rsid w:val="00566505"/>
    <w:rsid w:val="00566686"/>
    <w:rsid w:val="005670D3"/>
    <w:rsid w:val="0056723D"/>
    <w:rsid w:val="00567369"/>
    <w:rsid w:val="00567C96"/>
    <w:rsid w:val="005700D9"/>
    <w:rsid w:val="0057045E"/>
    <w:rsid w:val="0057051A"/>
    <w:rsid w:val="005713E6"/>
    <w:rsid w:val="00571C5D"/>
    <w:rsid w:val="00571F21"/>
    <w:rsid w:val="00572DE3"/>
    <w:rsid w:val="00573BC1"/>
    <w:rsid w:val="00574FE6"/>
    <w:rsid w:val="005751AC"/>
    <w:rsid w:val="00576139"/>
    <w:rsid w:val="00576249"/>
    <w:rsid w:val="00576915"/>
    <w:rsid w:val="0057736E"/>
    <w:rsid w:val="005808EB"/>
    <w:rsid w:val="00580F7D"/>
    <w:rsid w:val="00581FC0"/>
    <w:rsid w:val="0058386D"/>
    <w:rsid w:val="005840B5"/>
    <w:rsid w:val="0058428A"/>
    <w:rsid w:val="00584304"/>
    <w:rsid w:val="00584D3F"/>
    <w:rsid w:val="005862BA"/>
    <w:rsid w:val="005868EF"/>
    <w:rsid w:val="00586C90"/>
    <w:rsid w:val="005872A9"/>
    <w:rsid w:val="005873EB"/>
    <w:rsid w:val="00587DDD"/>
    <w:rsid w:val="00590110"/>
    <w:rsid w:val="00590E46"/>
    <w:rsid w:val="00591643"/>
    <w:rsid w:val="00592448"/>
    <w:rsid w:val="0059430D"/>
    <w:rsid w:val="00594B12"/>
    <w:rsid w:val="00595755"/>
    <w:rsid w:val="00596DF0"/>
    <w:rsid w:val="005A0372"/>
    <w:rsid w:val="005A1154"/>
    <w:rsid w:val="005A1CFB"/>
    <w:rsid w:val="005A27DC"/>
    <w:rsid w:val="005A3431"/>
    <w:rsid w:val="005A38C7"/>
    <w:rsid w:val="005A3A69"/>
    <w:rsid w:val="005A4547"/>
    <w:rsid w:val="005A4A91"/>
    <w:rsid w:val="005A4C1C"/>
    <w:rsid w:val="005A5D24"/>
    <w:rsid w:val="005A6A45"/>
    <w:rsid w:val="005A774D"/>
    <w:rsid w:val="005B057D"/>
    <w:rsid w:val="005B1261"/>
    <w:rsid w:val="005B4242"/>
    <w:rsid w:val="005B4CFD"/>
    <w:rsid w:val="005B4D17"/>
    <w:rsid w:val="005B4D8C"/>
    <w:rsid w:val="005B52DE"/>
    <w:rsid w:val="005B6A34"/>
    <w:rsid w:val="005B6B37"/>
    <w:rsid w:val="005B6D9A"/>
    <w:rsid w:val="005B7191"/>
    <w:rsid w:val="005C0F64"/>
    <w:rsid w:val="005C18B4"/>
    <w:rsid w:val="005C2A33"/>
    <w:rsid w:val="005C2A5D"/>
    <w:rsid w:val="005C3A99"/>
    <w:rsid w:val="005C408A"/>
    <w:rsid w:val="005C5846"/>
    <w:rsid w:val="005C63CB"/>
    <w:rsid w:val="005C6502"/>
    <w:rsid w:val="005D07B2"/>
    <w:rsid w:val="005D1724"/>
    <w:rsid w:val="005D1738"/>
    <w:rsid w:val="005D1BDC"/>
    <w:rsid w:val="005D1C57"/>
    <w:rsid w:val="005D29B2"/>
    <w:rsid w:val="005D2D71"/>
    <w:rsid w:val="005D3EC6"/>
    <w:rsid w:val="005D58B6"/>
    <w:rsid w:val="005D593B"/>
    <w:rsid w:val="005D5B4D"/>
    <w:rsid w:val="005D6117"/>
    <w:rsid w:val="005D7B88"/>
    <w:rsid w:val="005D7DDB"/>
    <w:rsid w:val="005E1D51"/>
    <w:rsid w:val="005E39ED"/>
    <w:rsid w:val="005E3D27"/>
    <w:rsid w:val="005E43CC"/>
    <w:rsid w:val="005E4CC1"/>
    <w:rsid w:val="005E5AB1"/>
    <w:rsid w:val="005E73C2"/>
    <w:rsid w:val="005E7E1A"/>
    <w:rsid w:val="005F03B6"/>
    <w:rsid w:val="005F3562"/>
    <w:rsid w:val="005F35DC"/>
    <w:rsid w:val="005F3C47"/>
    <w:rsid w:val="005F623E"/>
    <w:rsid w:val="005F6AE3"/>
    <w:rsid w:val="005F6CEA"/>
    <w:rsid w:val="005F6E31"/>
    <w:rsid w:val="005F75FF"/>
    <w:rsid w:val="005F7AD8"/>
    <w:rsid w:val="005F7E2E"/>
    <w:rsid w:val="00600789"/>
    <w:rsid w:val="00602392"/>
    <w:rsid w:val="00603FD3"/>
    <w:rsid w:val="00605C38"/>
    <w:rsid w:val="006067C3"/>
    <w:rsid w:val="00606D37"/>
    <w:rsid w:val="006070C0"/>
    <w:rsid w:val="00607317"/>
    <w:rsid w:val="00607A30"/>
    <w:rsid w:val="00607BF5"/>
    <w:rsid w:val="00607F29"/>
    <w:rsid w:val="00610C1C"/>
    <w:rsid w:val="00610C39"/>
    <w:rsid w:val="0061125A"/>
    <w:rsid w:val="00611BC9"/>
    <w:rsid w:val="006122F4"/>
    <w:rsid w:val="006124D6"/>
    <w:rsid w:val="00612663"/>
    <w:rsid w:val="00613833"/>
    <w:rsid w:val="006140EA"/>
    <w:rsid w:val="006145C4"/>
    <w:rsid w:val="00616DC7"/>
    <w:rsid w:val="00617897"/>
    <w:rsid w:val="00617A57"/>
    <w:rsid w:val="00622332"/>
    <w:rsid w:val="00622CF2"/>
    <w:rsid w:val="00622D4C"/>
    <w:rsid w:val="006241CA"/>
    <w:rsid w:val="00625B6A"/>
    <w:rsid w:val="00625FF5"/>
    <w:rsid w:val="00626622"/>
    <w:rsid w:val="006269DF"/>
    <w:rsid w:val="00626A55"/>
    <w:rsid w:val="00626EDD"/>
    <w:rsid w:val="006279E7"/>
    <w:rsid w:val="0063186C"/>
    <w:rsid w:val="00631B76"/>
    <w:rsid w:val="006347C0"/>
    <w:rsid w:val="00634DB2"/>
    <w:rsid w:val="00636F63"/>
    <w:rsid w:val="00637355"/>
    <w:rsid w:val="006373A3"/>
    <w:rsid w:val="0063747E"/>
    <w:rsid w:val="006406E0"/>
    <w:rsid w:val="00640700"/>
    <w:rsid w:val="00640783"/>
    <w:rsid w:val="006407E3"/>
    <w:rsid w:val="00641B9A"/>
    <w:rsid w:val="006420A3"/>
    <w:rsid w:val="00643D06"/>
    <w:rsid w:val="00643ECA"/>
    <w:rsid w:val="00645CE8"/>
    <w:rsid w:val="00645D97"/>
    <w:rsid w:val="006467C3"/>
    <w:rsid w:val="00646C98"/>
    <w:rsid w:val="00650949"/>
    <w:rsid w:val="006516B4"/>
    <w:rsid w:val="00652544"/>
    <w:rsid w:val="006538A7"/>
    <w:rsid w:val="0065472E"/>
    <w:rsid w:val="00654CF7"/>
    <w:rsid w:val="00654DAB"/>
    <w:rsid w:val="006551EE"/>
    <w:rsid w:val="0065591A"/>
    <w:rsid w:val="0065618A"/>
    <w:rsid w:val="0065722B"/>
    <w:rsid w:val="0066057C"/>
    <w:rsid w:val="00660E77"/>
    <w:rsid w:val="00661D4A"/>
    <w:rsid w:val="006621FF"/>
    <w:rsid w:val="006630C6"/>
    <w:rsid w:val="00663135"/>
    <w:rsid w:val="00663C33"/>
    <w:rsid w:val="00665569"/>
    <w:rsid w:val="0066594D"/>
    <w:rsid w:val="00665DA9"/>
    <w:rsid w:val="006669F1"/>
    <w:rsid w:val="006670DC"/>
    <w:rsid w:val="00667D92"/>
    <w:rsid w:val="00670ABD"/>
    <w:rsid w:val="00673D29"/>
    <w:rsid w:val="00673E68"/>
    <w:rsid w:val="006754BF"/>
    <w:rsid w:val="00676878"/>
    <w:rsid w:val="00676EEE"/>
    <w:rsid w:val="00680BD6"/>
    <w:rsid w:val="00681730"/>
    <w:rsid w:val="00681B24"/>
    <w:rsid w:val="00681D41"/>
    <w:rsid w:val="0068257C"/>
    <w:rsid w:val="00683CE9"/>
    <w:rsid w:val="00684113"/>
    <w:rsid w:val="00684D97"/>
    <w:rsid w:val="00685C4C"/>
    <w:rsid w:val="00686E41"/>
    <w:rsid w:val="00687B22"/>
    <w:rsid w:val="00690EB2"/>
    <w:rsid w:val="00692331"/>
    <w:rsid w:val="00692EC3"/>
    <w:rsid w:val="00693F9A"/>
    <w:rsid w:val="00694033"/>
    <w:rsid w:val="0069408A"/>
    <w:rsid w:val="00694182"/>
    <w:rsid w:val="00695111"/>
    <w:rsid w:val="006953B3"/>
    <w:rsid w:val="00697324"/>
    <w:rsid w:val="006976A9"/>
    <w:rsid w:val="006979A9"/>
    <w:rsid w:val="006A08DF"/>
    <w:rsid w:val="006A1A4B"/>
    <w:rsid w:val="006A1A71"/>
    <w:rsid w:val="006A227C"/>
    <w:rsid w:val="006A23CD"/>
    <w:rsid w:val="006A23E0"/>
    <w:rsid w:val="006A298D"/>
    <w:rsid w:val="006A36B6"/>
    <w:rsid w:val="006A4B1C"/>
    <w:rsid w:val="006A6AAB"/>
    <w:rsid w:val="006A6F11"/>
    <w:rsid w:val="006A7227"/>
    <w:rsid w:val="006B0017"/>
    <w:rsid w:val="006B08C7"/>
    <w:rsid w:val="006B19DD"/>
    <w:rsid w:val="006B4422"/>
    <w:rsid w:val="006B5766"/>
    <w:rsid w:val="006B640F"/>
    <w:rsid w:val="006B6F7D"/>
    <w:rsid w:val="006B719F"/>
    <w:rsid w:val="006B7488"/>
    <w:rsid w:val="006B7696"/>
    <w:rsid w:val="006C18D8"/>
    <w:rsid w:val="006C1A09"/>
    <w:rsid w:val="006C1AE4"/>
    <w:rsid w:val="006C225D"/>
    <w:rsid w:val="006C2345"/>
    <w:rsid w:val="006C3658"/>
    <w:rsid w:val="006C3C72"/>
    <w:rsid w:val="006C56B7"/>
    <w:rsid w:val="006C5814"/>
    <w:rsid w:val="006C64F5"/>
    <w:rsid w:val="006C7B1B"/>
    <w:rsid w:val="006D1C76"/>
    <w:rsid w:val="006D3467"/>
    <w:rsid w:val="006D47D0"/>
    <w:rsid w:val="006D4850"/>
    <w:rsid w:val="006D4A55"/>
    <w:rsid w:val="006D576B"/>
    <w:rsid w:val="006D59D5"/>
    <w:rsid w:val="006D60BE"/>
    <w:rsid w:val="006D6227"/>
    <w:rsid w:val="006D66A8"/>
    <w:rsid w:val="006D66BD"/>
    <w:rsid w:val="006D7BA8"/>
    <w:rsid w:val="006E0049"/>
    <w:rsid w:val="006E1C16"/>
    <w:rsid w:val="006E1ED7"/>
    <w:rsid w:val="006E319A"/>
    <w:rsid w:val="006E4A70"/>
    <w:rsid w:val="006E6756"/>
    <w:rsid w:val="006E748E"/>
    <w:rsid w:val="006E74DF"/>
    <w:rsid w:val="006E773D"/>
    <w:rsid w:val="006F03B8"/>
    <w:rsid w:val="006F2037"/>
    <w:rsid w:val="006F298F"/>
    <w:rsid w:val="006F303E"/>
    <w:rsid w:val="006F3D97"/>
    <w:rsid w:val="006F56A8"/>
    <w:rsid w:val="006F60D2"/>
    <w:rsid w:val="006F6990"/>
    <w:rsid w:val="007000B6"/>
    <w:rsid w:val="0070303A"/>
    <w:rsid w:val="0070629D"/>
    <w:rsid w:val="007067C3"/>
    <w:rsid w:val="007068EC"/>
    <w:rsid w:val="007078C9"/>
    <w:rsid w:val="007102AE"/>
    <w:rsid w:val="0071099A"/>
    <w:rsid w:val="00711625"/>
    <w:rsid w:val="007128BE"/>
    <w:rsid w:val="00712CC0"/>
    <w:rsid w:val="00713588"/>
    <w:rsid w:val="007146C8"/>
    <w:rsid w:val="00714912"/>
    <w:rsid w:val="00714CF5"/>
    <w:rsid w:val="00715233"/>
    <w:rsid w:val="00715AE6"/>
    <w:rsid w:val="00717CDC"/>
    <w:rsid w:val="0072050B"/>
    <w:rsid w:val="00721315"/>
    <w:rsid w:val="0072219B"/>
    <w:rsid w:val="00722278"/>
    <w:rsid w:val="007225AF"/>
    <w:rsid w:val="007225F6"/>
    <w:rsid w:val="00722744"/>
    <w:rsid w:val="007231CB"/>
    <w:rsid w:val="0072464C"/>
    <w:rsid w:val="00724BE1"/>
    <w:rsid w:val="00731008"/>
    <w:rsid w:val="00731518"/>
    <w:rsid w:val="00732070"/>
    <w:rsid w:val="00733455"/>
    <w:rsid w:val="007339EA"/>
    <w:rsid w:val="00734E37"/>
    <w:rsid w:val="007358A1"/>
    <w:rsid w:val="00736D6D"/>
    <w:rsid w:val="0074050D"/>
    <w:rsid w:val="00740D95"/>
    <w:rsid w:val="0074140F"/>
    <w:rsid w:val="00741B1A"/>
    <w:rsid w:val="00741EFC"/>
    <w:rsid w:val="00742127"/>
    <w:rsid w:val="00742836"/>
    <w:rsid w:val="00744211"/>
    <w:rsid w:val="00744DFD"/>
    <w:rsid w:val="00745211"/>
    <w:rsid w:val="00745851"/>
    <w:rsid w:val="007466B5"/>
    <w:rsid w:val="00746727"/>
    <w:rsid w:val="007474DA"/>
    <w:rsid w:val="00747770"/>
    <w:rsid w:val="00747976"/>
    <w:rsid w:val="00752304"/>
    <w:rsid w:val="00752988"/>
    <w:rsid w:val="007535BE"/>
    <w:rsid w:val="00753931"/>
    <w:rsid w:val="007560A6"/>
    <w:rsid w:val="0075743D"/>
    <w:rsid w:val="00757FFD"/>
    <w:rsid w:val="00760748"/>
    <w:rsid w:val="00761695"/>
    <w:rsid w:val="00761788"/>
    <w:rsid w:val="00763213"/>
    <w:rsid w:val="00764224"/>
    <w:rsid w:val="00766191"/>
    <w:rsid w:val="007662AD"/>
    <w:rsid w:val="00766A89"/>
    <w:rsid w:val="00767968"/>
    <w:rsid w:val="0076797D"/>
    <w:rsid w:val="00771EF3"/>
    <w:rsid w:val="00771F78"/>
    <w:rsid w:val="007731FA"/>
    <w:rsid w:val="00773411"/>
    <w:rsid w:val="007735E8"/>
    <w:rsid w:val="00775852"/>
    <w:rsid w:val="007765F4"/>
    <w:rsid w:val="00777153"/>
    <w:rsid w:val="00777DA7"/>
    <w:rsid w:val="007804CC"/>
    <w:rsid w:val="00781342"/>
    <w:rsid w:val="007820B8"/>
    <w:rsid w:val="0078219E"/>
    <w:rsid w:val="00784D50"/>
    <w:rsid w:val="00785406"/>
    <w:rsid w:val="007854F7"/>
    <w:rsid w:val="00786AF8"/>
    <w:rsid w:val="00787A1B"/>
    <w:rsid w:val="00787B42"/>
    <w:rsid w:val="007902F3"/>
    <w:rsid w:val="007909AB"/>
    <w:rsid w:val="00790C1E"/>
    <w:rsid w:val="0079167A"/>
    <w:rsid w:val="0079220B"/>
    <w:rsid w:val="007933BB"/>
    <w:rsid w:val="0079386D"/>
    <w:rsid w:val="00795ACC"/>
    <w:rsid w:val="00796EC9"/>
    <w:rsid w:val="00796FFF"/>
    <w:rsid w:val="0079757D"/>
    <w:rsid w:val="007978BF"/>
    <w:rsid w:val="007A00A5"/>
    <w:rsid w:val="007A0196"/>
    <w:rsid w:val="007A198F"/>
    <w:rsid w:val="007A19E7"/>
    <w:rsid w:val="007A1D17"/>
    <w:rsid w:val="007A2D53"/>
    <w:rsid w:val="007A3452"/>
    <w:rsid w:val="007A3667"/>
    <w:rsid w:val="007A3E67"/>
    <w:rsid w:val="007A4727"/>
    <w:rsid w:val="007A55C1"/>
    <w:rsid w:val="007A5B46"/>
    <w:rsid w:val="007A667A"/>
    <w:rsid w:val="007A6DA6"/>
    <w:rsid w:val="007A77A0"/>
    <w:rsid w:val="007B0496"/>
    <w:rsid w:val="007B0678"/>
    <w:rsid w:val="007B1CAB"/>
    <w:rsid w:val="007B2FAF"/>
    <w:rsid w:val="007B3889"/>
    <w:rsid w:val="007B3FE8"/>
    <w:rsid w:val="007B5387"/>
    <w:rsid w:val="007B57F9"/>
    <w:rsid w:val="007B5A4D"/>
    <w:rsid w:val="007B6468"/>
    <w:rsid w:val="007B6509"/>
    <w:rsid w:val="007B67D9"/>
    <w:rsid w:val="007B744E"/>
    <w:rsid w:val="007B7697"/>
    <w:rsid w:val="007C1D7C"/>
    <w:rsid w:val="007C2F62"/>
    <w:rsid w:val="007C34DE"/>
    <w:rsid w:val="007C35C5"/>
    <w:rsid w:val="007C3DE5"/>
    <w:rsid w:val="007C5374"/>
    <w:rsid w:val="007C6CD5"/>
    <w:rsid w:val="007D08AC"/>
    <w:rsid w:val="007D0B4F"/>
    <w:rsid w:val="007D1724"/>
    <w:rsid w:val="007D1734"/>
    <w:rsid w:val="007D1D63"/>
    <w:rsid w:val="007D22C1"/>
    <w:rsid w:val="007D6B36"/>
    <w:rsid w:val="007D7119"/>
    <w:rsid w:val="007D7B5C"/>
    <w:rsid w:val="007D7F34"/>
    <w:rsid w:val="007E017B"/>
    <w:rsid w:val="007E0742"/>
    <w:rsid w:val="007E0B4F"/>
    <w:rsid w:val="007E115D"/>
    <w:rsid w:val="007E11AA"/>
    <w:rsid w:val="007E184B"/>
    <w:rsid w:val="007E3EA0"/>
    <w:rsid w:val="007E5B5A"/>
    <w:rsid w:val="007F114C"/>
    <w:rsid w:val="007F240C"/>
    <w:rsid w:val="007F2DEC"/>
    <w:rsid w:val="007F2FAE"/>
    <w:rsid w:val="007F4C2D"/>
    <w:rsid w:val="007F5494"/>
    <w:rsid w:val="007F562A"/>
    <w:rsid w:val="007F5A25"/>
    <w:rsid w:val="007F62C3"/>
    <w:rsid w:val="007F69FC"/>
    <w:rsid w:val="007F6EFF"/>
    <w:rsid w:val="007F7651"/>
    <w:rsid w:val="008004FA"/>
    <w:rsid w:val="00800CCB"/>
    <w:rsid w:val="00801DB3"/>
    <w:rsid w:val="0080497C"/>
    <w:rsid w:val="00805146"/>
    <w:rsid w:val="00810226"/>
    <w:rsid w:val="0081097A"/>
    <w:rsid w:val="008114DB"/>
    <w:rsid w:val="00811769"/>
    <w:rsid w:val="00811A58"/>
    <w:rsid w:val="008121AB"/>
    <w:rsid w:val="00813977"/>
    <w:rsid w:val="00814A5E"/>
    <w:rsid w:val="00815952"/>
    <w:rsid w:val="00815B68"/>
    <w:rsid w:val="00817240"/>
    <w:rsid w:val="00820A33"/>
    <w:rsid w:val="00821E09"/>
    <w:rsid w:val="00822305"/>
    <w:rsid w:val="0082296C"/>
    <w:rsid w:val="00822BBF"/>
    <w:rsid w:val="00822F98"/>
    <w:rsid w:val="00824122"/>
    <w:rsid w:val="008247AC"/>
    <w:rsid w:val="00826BE9"/>
    <w:rsid w:val="00827856"/>
    <w:rsid w:val="00830469"/>
    <w:rsid w:val="0083128E"/>
    <w:rsid w:val="00831622"/>
    <w:rsid w:val="008320B3"/>
    <w:rsid w:val="00832458"/>
    <w:rsid w:val="008324D3"/>
    <w:rsid w:val="00834A09"/>
    <w:rsid w:val="00835853"/>
    <w:rsid w:val="00835A6A"/>
    <w:rsid w:val="0083669B"/>
    <w:rsid w:val="00836C49"/>
    <w:rsid w:val="00837397"/>
    <w:rsid w:val="00837945"/>
    <w:rsid w:val="008403AB"/>
    <w:rsid w:val="00842780"/>
    <w:rsid w:val="0084314D"/>
    <w:rsid w:val="00843E5D"/>
    <w:rsid w:val="00843E98"/>
    <w:rsid w:val="00844B20"/>
    <w:rsid w:val="00844E71"/>
    <w:rsid w:val="00844FE7"/>
    <w:rsid w:val="008453F9"/>
    <w:rsid w:val="008454BD"/>
    <w:rsid w:val="00846368"/>
    <w:rsid w:val="00847DBC"/>
    <w:rsid w:val="00847DFC"/>
    <w:rsid w:val="0085009F"/>
    <w:rsid w:val="00850A2C"/>
    <w:rsid w:val="00852F8F"/>
    <w:rsid w:val="00853296"/>
    <w:rsid w:val="00853F1B"/>
    <w:rsid w:val="00854143"/>
    <w:rsid w:val="00855253"/>
    <w:rsid w:val="008562CF"/>
    <w:rsid w:val="008567C1"/>
    <w:rsid w:val="0085775D"/>
    <w:rsid w:val="008577D5"/>
    <w:rsid w:val="008603A5"/>
    <w:rsid w:val="008607EA"/>
    <w:rsid w:val="00860E17"/>
    <w:rsid w:val="0086128F"/>
    <w:rsid w:val="0086160E"/>
    <w:rsid w:val="0086281A"/>
    <w:rsid w:val="008634A4"/>
    <w:rsid w:val="00864159"/>
    <w:rsid w:val="00864DED"/>
    <w:rsid w:val="00865B5A"/>
    <w:rsid w:val="00866AB1"/>
    <w:rsid w:val="00866B25"/>
    <w:rsid w:val="00867DE1"/>
    <w:rsid w:val="008715E5"/>
    <w:rsid w:val="00871987"/>
    <w:rsid w:val="00873220"/>
    <w:rsid w:val="00874585"/>
    <w:rsid w:val="008753B3"/>
    <w:rsid w:val="008762F5"/>
    <w:rsid w:val="008778A7"/>
    <w:rsid w:val="00877B1A"/>
    <w:rsid w:val="00877C36"/>
    <w:rsid w:val="00877CE7"/>
    <w:rsid w:val="00881250"/>
    <w:rsid w:val="00886774"/>
    <w:rsid w:val="0088689C"/>
    <w:rsid w:val="00886F52"/>
    <w:rsid w:val="008879CD"/>
    <w:rsid w:val="00890D58"/>
    <w:rsid w:val="00891721"/>
    <w:rsid w:val="008932C4"/>
    <w:rsid w:val="008946DA"/>
    <w:rsid w:val="00894972"/>
    <w:rsid w:val="00895C11"/>
    <w:rsid w:val="0089754A"/>
    <w:rsid w:val="00897C95"/>
    <w:rsid w:val="008A0981"/>
    <w:rsid w:val="008A24D2"/>
    <w:rsid w:val="008A274C"/>
    <w:rsid w:val="008A280F"/>
    <w:rsid w:val="008A2C50"/>
    <w:rsid w:val="008A3321"/>
    <w:rsid w:val="008A3CF5"/>
    <w:rsid w:val="008A4972"/>
    <w:rsid w:val="008A5818"/>
    <w:rsid w:val="008A5A6E"/>
    <w:rsid w:val="008A5AAA"/>
    <w:rsid w:val="008A5E02"/>
    <w:rsid w:val="008A5FCC"/>
    <w:rsid w:val="008B04CA"/>
    <w:rsid w:val="008B137D"/>
    <w:rsid w:val="008B21D4"/>
    <w:rsid w:val="008B342B"/>
    <w:rsid w:val="008B43CB"/>
    <w:rsid w:val="008B4DF3"/>
    <w:rsid w:val="008B51EA"/>
    <w:rsid w:val="008B5337"/>
    <w:rsid w:val="008B5E4A"/>
    <w:rsid w:val="008B69AD"/>
    <w:rsid w:val="008B6FC8"/>
    <w:rsid w:val="008B707E"/>
    <w:rsid w:val="008C0B81"/>
    <w:rsid w:val="008C173F"/>
    <w:rsid w:val="008C2B35"/>
    <w:rsid w:val="008C2E46"/>
    <w:rsid w:val="008C68A3"/>
    <w:rsid w:val="008C6D83"/>
    <w:rsid w:val="008C6FC1"/>
    <w:rsid w:val="008C70A7"/>
    <w:rsid w:val="008C7506"/>
    <w:rsid w:val="008C7B95"/>
    <w:rsid w:val="008C7B99"/>
    <w:rsid w:val="008D0441"/>
    <w:rsid w:val="008D0FC0"/>
    <w:rsid w:val="008D1B06"/>
    <w:rsid w:val="008D1D9F"/>
    <w:rsid w:val="008D1ECE"/>
    <w:rsid w:val="008D28D6"/>
    <w:rsid w:val="008D293A"/>
    <w:rsid w:val="008D44AB"/>
    <w:rsid w:val="008D52AA"/>
    <w:rsid w:val="008D5A73"/>
    <w:rsid w:val="008D5CEB"/>
    <w:rsid w:val="008D6F12"/>
    <w:rsid w:val="008E0847"/>
    <w:rsid w:val="008E1E0A"/>
    <w:rsid w:val="008E1FFE"/>
    <w:rsid w:val="008E2C13"/>
    <w:rsid w:val="008E31FC"/>
    <w:rsid w:val="008E4432"/>
    <w:rsid w:val="008E603A"/>
    <w:rsid w:val="008E65AC"/>
    <w:rsid w:val="008E69D2"/>
    <w:rsid w:val="008E6A39"/>
    <w:rsid w:val="008F19B0"/>
    <w:rsid w:val="008F2350"/>
    <w:rsid w:val="008F2453"/>
    <w:rsid w:val="008F310B"/>
    <w:rsid w:val="008F49A2"/>
    <w:rsid w:val="008F4A6D"/>
    <w:rsid w:val="008F4AA3"/>
    <w:rsid w:val="008F4FB4"/>
    <w:rsid w:val="008F6046"/>
    <w:rsid w:val="008F6278"/>
    <w:rsid w:val="008F684A"/>
    <w:rsid w:val="008F7053"/>
    <w:rsid w:val="00900190"/>
    <w:rsid w:val="00900445"/>
    <w:rsid w:val="00900490"/>
    <w:rsid w:val="00902269"/>
    <w:rsid w:val="00902C56"/>
    <w:rsid w:val="00903160"/>
    <w:rsid w:val="009037E1"/>
    <w:rsid w:val="00904A02"/>
    <w:rsid w:val="00905773"/>
    <w:rsid w:val="00905828"/>
    <w:rsid w:val="009059C5"/>
    <w:rsid w:val="009070E8"/>
    <w:rsid w:val="0091214A"/>
    <w:rsid w:val="00912226"/>
    <w:rsid w:val="009129D1"/>
    <w:rsid w:val="00913E8B"/>
    <w:rsid w:val="00913EE5"/>
    <w:rsid w:val="00914533"/>
    <w:rsid w:val="00914EB3"/>
    <w:rsid w:val="009156C1"/>
    <w:rsid w:val="009159DF"/>
    <w:rsid w:val="00915CFF"/>
    <w:rsid w:val="00915E59"/>
    <w:rsid w:val="009160E4"/>
    <w:rsid w:val="0091648A"/>
    <w:rsid w:val="00916832"/>
    <w:rsid w:val="009174DA"/>
    <w:rsid w:val="00920E0E"/>
    <w:rsid w:val="00921213"/>
    <w:rsid w:val="0092138A"/>
    <w:rsid w:val="009215D8"/>
    <w:rsid w:val="0092320F"/>
    <w:rsid w:val="009240B4"/>
    <w:rsid w:val="009247DC"/>
    <w:rsid w:val="00925367"/>
    <w:rsid w:val="00925EC0"/>
    <w:rsid w:val="00925FCE"/>
    <w:rsid w:val="00926842"/>
    <w:rsid w:val="00926A46"/>
    <w:rsid w:val="00926ACC"/>
    <w:rsid w:val="00926CD3"/>
    <w:rsid w:val="00927050"/>
    <w:rsid w:val="00927D25"/>
    <w:rsid w:val="00927DBD"/>
    <w:rsid w:val="009304C4"/>
    <w:rsid w:val="00931637"/>
    <w:rsid w:val="009329A3"/>
    <w:rsid w:val="00932BB8"/>
    <w:rsid w:val="00933FA3"/>
    <w:rsid w:val="009351FB"/>
    <w:rsid w:val="00935B17"/>
    <w:rsid w:val="009363E0"/>
    <w:rsid w:val="00937F5E"/>
    <w:rsid w:val="0094022D"/>
    <w:rsid w:val="00941B40"/>
    <w:rsid w:val="009422F5"/>
    <w:rsid w:val="009426FA"/>
    <w:rsid w:val="00943F87"/>
    <w:rsid w:val="009440B5"/>
    <w:rsid w:val="00944A05"/>
    <w:rsid w:val="009459D5"/>
    <w:rsid w:val="00945B31"/>
    <w:rsid w:val="00946230"/>
    <w:rsid w:val="00946F5B"/>
    <w:rsid w:val="009472C4"/>
    <w:rsid w:val="009511A5"/>
    <w:rsid w:val="009516C7"/>
    <w:rsid w:val="00951724"/>
    <w:rsid w:val="00951F21"/>
    <w:rsid w:val="009526F6"/>
    <w:rsid w:val="00952C0D"/>
    <w:rsid w:val="00952C70"/>
    <w:rsid w:val="009530C7"/>
    <w:rsid w:val="0095324B"/>
    <w:rsid w:val="00953508"/>
    <w:rsid w:val="00954B2C"/>
    <w:rsid w:val="00954EF5"/>
    <w:rsid w:val="00957089"/>
    <w:rsid w:val="00957FE2"/>
    <w:rsid w:val="009601D1"/>
    <w:rsid w:val="009608F6"/>
    <w:rsid w:val="00962033"/>
    <w:rsid w:val="009633BC"/>
    <w:rsid w:val="009642C8"/>
    <w:rsid w:val="00965018"/>
    <w:rsid w:val="009653F2"/>
    <w:rsid w:val="0097072E"/>
    <w:rsid w:val="009731FF"/>
    <w:rsid w:val="00974029"/>
    <w:rsid w:val="009740D6"/>
    <w:rsid w:val="009743E6"/>
    <w:rsid w:val="00974555"/>
    <w:rsid w:val="009750CB"/>
    <w:rsid w:val="00975544"/>
    <w:rsid w:val="0097560F"/>
    <w:rsid w:val="009757A1"/>
    <w:rsid w:val="0097664F"/>
    <w:rsid w:val="00976F2A"/>
    <w:rsid w:val="009776F8"/>
    <w:rsid w:val="009778C6"/>
    <w:rsid w:val="00977BEE"/>
    <w:rsid w:val="00977F17"/>
    <w:rsid w:val="009815CC"/>
    <w:rsid w:val="009815ED"/>
    <w:rsid w:val="009817EB"/>
    <w:rsid w:val="00981A15"/>
    <w:rsid w:val="00981E02"/>
    <w:rsid w:val="00981FDE"/>
    <w:rsid w:val="00982F63"/>
    <w:rsid w:val="009831E7"/>
    <w:rsid w:val="009835DC"/>
    <w:rsid w:val="00985A15"/>
    <w:rsid w:val="00985A60"/>
    <w:rsid w:val="00986BC2"/>
    <w:rsid w:val="00987C9D"/>
    <w:rsid w:val="00990140"/>
    <w:rsid w:val="009914F6"/>
    <w:rsid w:val="00992B09"/>
    <w:rsid w:val="009930BE"/>
    <w:rsid w:val="00993262"/>
    <w:rsid w:val="00993575"/>
    <w:rsid w:val="00993FDF"/>
    <w:rsid w:val="00994B43"/>
    <w:rsid w:val="00995AB1"/>
    <w:rsid w:val="00996B7C"/>
    <w:rsid w:val="009A03E9"/>
    <w:rsid w:val="009A0DC7"/>
    <w:rsid w:val="009A1242"/>
    <w:rsid w:val="009A1C62"/>
    <w:rsid w:val="009A26C1"/>
    <w:rsid w:val="009A4842"/>
    <w:rsid w:val="009A4B74"/>
    <w:rsid w:val="009A760F"/>
    <w:rsid w:val="009B01E8"/>
    <w:rsid w:val="009B24A3"/>
    <w:rsid w:val="009B2F03"/>
    <w:rsid w:val="009B323D"/>
    <w:rsid w:val="009B34DB"/>
    <w:rsid w:val="009B3A09"/>
    <w:rsid w:val="009B3A96"/>
    <w:rsid w:val="009B48D8"/>
    <w:rsid w:val="009B49F4"/>
    <w:rsid w:val="009B5933"/>
    <w:rsid w:val="009B68F4"/>
    <w:rsid w:val="009B72CA"/>
    <w:rsid w:val="009B7E48"/>
    <w:rsid w:val="009C0A42"/>
    <w:rsid w:val="009C0D84"/>
    <w:rsid w:val="009C1086"/>
    <w:rsid w:val="009C1C30"/>
    <w:rsid w:val="009C2584"/>
    <w:rsid w:val="009C261D"/>
    <w:rsid w:val="009C2EF3"/>
    <w:rsid w:val="009C3947"/>
    <w:rsid w:val="009C47D7"/>
    <w:rsid w:val="009C4AB2"/>
    <w:rsid w:val="009C4B72"/>
    <w:rsid w:val="009C4E3E"/>
    <w:rsid w:val="009C5F03"/>
    <w:rsid w:val="009C6B0D"/>
    <w:rsid w:val="009C7362"/>
    <w:rsid w:val="009C7ED5"/>
    <w:rsid w:val="009D03E5"/>
    <w:rsid w:val="009D09ED"/>
    <w:rsid w:val="009D0D07"/>
    <w:rsid w:val="009D257E"/>
    <w:rsid w:val="009D48C9"/>
    <w:rsid w:val="009D5101"/>
    <w:rsid w:val="009D5308"/>
    <w:rsid w:val="009D5C9E"/>
    <w:rsid w:val="009D6F92"/>
    <w:rsid w:val="009D75B9"/>
    <w:rsid w:val="009E0EE2"/>
    <w:rsid w:val="009E1605"/>
    <w:rsid w:val="009E1879"/>
    <w:rsid w:val="009E19D0"/>
    <w:rsid w:val="009E2B9D"/>
    <w:rsid w:val="009E3B3D"/>
    <w:rsid w:val="009E3C48"/>
    <w:rsid w:val="009E3D44"/>
    <w:rsid w:val="009E429B"/>
    <w:rsid w:val="009E43A5"/>
    <w:rsid w:val="009E4E74"/>
    <w:rsid w:val="009E5E6B"/>
    <w:rsid w:val="009E66CA"/>
    <w:rsid w:val="009E71A0"/>
    <w:rsid w:val="009E7C09"/>
    <w:rsid w:val="009F08F0"/>
    <w:rsid w:val="009F0CC2"/>
    <w:rsid w:val="009F0DE5"/>
    <w:rsid w:val="009F1299"/>
    <w:rsid w:val="009F1BA6"/>
    <w:rsid w:val="009F2495"/>
    <w:rsid w:val="009F430D"/>
    <w:rsid w:val="009F46C3"/>
    <w:rsid w:val="00A0003C"/>
    <w:rsid w:val="00A0017E"/>
    <w:rsid w:val="00A01838"/>
    <w:rsid w:val="00A0587C"/>
    <w:rsid w:val="00A05BA5"/>
    <w:rsid w:val="00A07A7A"/>
    <w:rsid w:val="00A1031C"/>
    <w:rsid w:val="00A10893"/>
    <w:rsid w:val="00A11395"/>
    <w:rsid w:val="00A13E50"/>
    <w:rsid w:val="00A1429A"/>
    <w:rsid w:val="00A148EF"/>
    <w:rsid w:val="00A155F6"/>
    <w:rsid w:val="00A16725"/>
    <w:rsid w:val="00A16B8B"/>
    <w:rsid w:val="00A16D44"/>
    <w:rsid w:val="00A17570"/>
    <w:rsid w:val="00A21713"/>
    <w:rsid w:val="00A2272E"/>
    <w:rsid w:val="00A22E1F"/>
    <w:rsid w:val="00A23249"/>
    <w:rsid w:val="00A233FC"/>
    <w:rsid w:val="00A23A96"/>
    <w:rsid w:val="00A2435C"/>
    <w:rsid w:val="00A249E9"/>
    <w:rsid w:val="00A2535D"/>
    <w:rsid w:val="00A2748F"/>
    <w:rsid w:val="00A2799B"/>
    <w:rsid w:val="00A3070A"/>
    <w:rsid w:val="00A3403D"/>
    <w:rsid w:val="00A3748D"/>
    <w:rsid w:val="00A37E10"/>
    <w:rsid w:val="00A40F12"/>
    <w:rsid w:val="00A4157E"/>
    <w:rsid w:val="00A41D1E"/>
    <w:rsid w:val="00A4240A"/>
    <w:rsid w:val="00A4383B"/>
    <w:rsid w:val="00A4456B"/>
    <w:rsid w:val="00A45803"/>
    <w:rsid w:val="00A45CB8"/>
    <w:rsid w:val="00A45DA4"/>
    <w:rsid w:val="00A466B9"/>
    <w:rsid w:val="00A467AE"/>
    <w:rsid w:val="00A46965"/>
    <w:rsid w:val="00A46A59"/>
    <w:rsid w:val="00A46B26"/>
    <w:rsid w:val="00A46B5B"/>
    <w:rsid w:val="00A46EFD"/>
    <w:rsid w:val="00A46F46"/>
    <w:rsid w:val="00A46FAD"/>
    <w:rsid w:val="00A506CE"/>
    <w:rsid w:val="00A52CFB"/>
    <w:rsid w:val="00A5375C"/>
    <w:rsid w:val="00A541E8"/>
    <w:rsid w:val="00A54ABF"/>
    <w:rsid w:val="00A55E19"/>
    <w:rsid w:val="00A56303"/>
    <w:rsid w:val="00A564BA"/>
    <w:rsid w:val="00A56A62"/>
    <w:rsid w:val="00A57372"/>
    <w:rsid w:val="00A60BCC"/>
    <w:rsid w:val="00A60EC5"/>
    <w:rsid w:val="00A62457"/>
    <w:rsid w:val="00A62D57"/>
    <w:rsid w:val="00A62EF1"/>
    <w:rsid w:val="00A644B3"/>
    <w:rsid w:val="00A64B55"/>
    <w:rsid w:val="00A65A96"/>
    <w:rsid w:val="00A65EDA"/>
    <w:rsid w:val="00A671D7"/>
    <w:rsid w:val="00A7000C"/>
    <w:rsid w:val="00A70084"/>
    <w:rsid w:val="00A70404"/>
    <w:rsid w:val="00A70A10"/>
    <w:rsid w:val="00A70B22"/>
    <w:rsid w:val="00A721FE"/>
    <w:rsid w:val="00A733B1"/>
    <w:rsid w:val="00A74690"/>
    <w:rsid w:val="00A74A22"/>
    <w:rsid w:val="00A75B2E"/>
    <w:rsid w:val="00A7671E"/>
    <w:rsid w:val="00A771B9"/>
    <w:rsid w:val="00A77478"/>
    <w:rsid w:val="00A80253"/>
    <w:rsid w:val="00A80B4B"/>
    <w:rsid w:val="00A82C37"/>
    <w:rsid w:val="00A82EDC"/>
    <w:rsid w:val="00A83CE1"/>
    <w:rsid w:val="00A846FB"/>
    <w:rsid w:val="00A84FFF"/>
    <w:rsid w:val="00A851CF"/>
    <w:rsid w:val="00A85533"/>
    <w:rsid w:val="00A85F2E"/>
    <w:rsid w:val="00A86916"/>
    <w:rsid w:val="00A87F85"/>
    <w:rsid w:val="00A90537"/>
    <w:rsid w:val="00A9054E"/>
    <w:rsid w:val="00A90E4E"/>
    <w:rsid w:val="00A92C13"/>
    <w:rsid w:val="00A942B5"/>
    <w:rsid w:val="00A9506C"/>
    <w:rsid w:val="00A957A5"/>
    <w:rsid w:val="00A95967"/>
    <w:rsid w:val="00A95C01"/>
    <w:rsid w:val="00A97E27"/>
    <w:rsid w:val="00AA0C69"/>
    <w:rsid w:val="00AA0F9C"/>
    <w:rsid w:val="00AA269D"/>
    <w:rsid w:val="00AA2809"/>
    <w:rsid w:val="00AA2CEB"/>
    <w:rsid w:val="00AA3C55"/>
    <w:rsid w:val="00AA4519"/>
    <w:rsid w:val="00AA582F"/>
    <w:rsid w:val="00AA6333"/>
    <w:rsid w:val="00AA6955"/>
    <w:rsid w:val="00AB01DA"/>
    <w:rsid w:val="00AB03D5"/>
    <w:rsid w:val="00AB0B81"/>
    <w:rsid w:val="00AB0DA0"/>
    <w:rsid w:val="00AB184E"/>
    <w:rsid w:val="00AB3E58"/>
    <w:rsid w:val="00AB472C"/>
    <w:rsid w:val="00AB4C46"/>
    <w:rsid w:val="00AB5B76"/>
    <w:rsid w:val="00AB6864"/>
    <w:rsid w:val="00AB6C28"/>
    <w:rsid w:val="00AB7A10"/>
    <w:rsid w:val="00AB7E85"/>
    <w:rsid w:val="00AC0126"/>
    <w:rsid w:val="00AC1A7F"/>
    <w:rsid w:val="00AC1C2C"/>
    <w:rsid w:val="00AC2247"/>
    <w:rsid w:val="00AC25BA"/>
    <w:rsid w:val="00AC3B83"/>
    <w:rsid w:val="00AC6719"/>
    <w:rsid w:val="00AC7F04"/>
    <w:rsid w:val="00AD0EF7"/>
    <w:rsid w:val="00AD1049"/>
    <w:rsid w:val="00AD1F68"/>
    <w:rsid w:val="00AD2C2A"/>
    <w:rsid w:val="00AD2E33"/>
    <w:rsid w:val="00AD3481"/>
    <w:rsid w:val="00AD560C"/>
    <w:rsid w:val="00AD5705"/>
    <w:rsid w:val="00AD59F1"/>
    <w:rsid w:val="00AD5E19"/>
    <w:rsid w:val="00AD5EBA"/>
    <w:rsid w:val="00AD6B9C"/>
    <w:rsid w:val="00AD6CD7"/>
    <w:rsid w:val="00AD742B"/>
    <w:rsid w:val="00AD7B2F"/>
    <w:rsid w:val="00AE04F8"/>
    <w:rsid w:val="00AE0EB7"/>
    <w:rsid w:val="00AE28B8"/>
    <w:rsid w:val="00AE290F"/>
    <w:rsid w:val="00AE2ED7"/>
    <w:rsid w:val="00AE3FCF"/>
    <w:rsid w:val="00AE4A53"/>
    <w:rsid w:val="00AE7D8B"/>
    <w:rsid w:val="00AE7F5C"/>
    <w:rsid w:val="00AE7F9D"/>
    <w:rsid w:val="00AF1F3A"/>
    <w:rsid w:val="00AF3AF5"/>
    <w:rsid w:val="00AF3F4E"/>
    <w:rsid w:val="00AF40DA"/>
    <w:rsid w:val="00AF473D"/>
    <w:rsid w:val="00AF5631"/>
    <w:rsid w:val="00AF59AF"/>
    <w:rsid w:val="00AF5A93"/>
    <w:rsid w:val="00AF605A"/>
    <w:rsid w:val="00AF6421"/>
    <w:rsid w:val="00AF70B0"/>
    <w:rsid w:val="00AF79E5"/>
    <w:rsid w:val="00AF7BBD"/>
    <w:rsid w:val="00AF7EBA"/>
    <w:rsid w:val="00AF7EE1"/>
    <w:rsid w:val="00B00014"/>
    <w:rsid w:val="00B002AE"/>
    <w:rsid w:val="00B00321"/>
    <w:rsid w:val="00B00EB8"/>
    <w:rsid w:val="00B01ACC"/>
    <w:rsid w:val="00B01BE8"/>
    <w:rsid w:val="00B03D1D"/>
    <w:rsid w:val="00B03EEF"/>
    <w:rsid w:val="00B050BC"/>
    <w:rsid w:val="00B06433"/>
    <w:rsid w:val="00B07F01"/>
    <w:rsid w:val="00B1097A"/>
    <w:rsid w:val="00B10A08"/>
    <w:rsid w:val="00B10E64"/>
    <w:rsid w:val="00B11056"/>
    <w:rsid w:val="00B1154D"/>
    <w:rsid w:val="00B11565"/>
    <w:rsid w:val="00B121FA"/>
    <w:rsid w:val="00B12FF1"/>
    <w:rsid w:val="00B1367E"/>
    <w:rsid w:val="00B157DF"/>
    <w:rsid w:val="00B15865"/>
    <w:rsid w:val="00B15C3D"/>
    <w:rsid w:val="00B16541"/>
    <w:rsid w:val="00B16BE0"/>
    <w:rsid w:val="00B16D22"/>
    <w:rsid w:val="00B202CE"/>
    <w:rsid w:val="00B203E6"/>
    <w:rsid w:val="00B204FF"/>
    <w:rsid w:val="00B2114B"/>
    <w:rsid w:val="00B21ED6"/>
    <w:rsid w:val="00B22CE4"/>
    <w:rsid w:val="00B22DEA"/>
    <w:rsid w:val="00B23AA9"/>
    <w:rsid w:val="00B252E5"/>
    <w:rsid w:val="00B254AB"/>
    <w:rsid w:val="00B262AE"/>
    <w:rsid w:val="00B26D14"/>
    <w:rsid w:val="00B31D20"/>
    <w:rsid w:val="00B33115"/>
    <w:rsid w:val="00B33229"/>
    <w:rsid w:val="00B33420"/>
    <w:rsid w:val="00B33791"/>
    <w:rsid w:val="00B341A0"/>
    <w:rsid w:val="00B3617A"/>
    <w:rsid w:val="00B36752"/>
    <w:rsid w:val="00B370D4"/>
    <w:rsid w:val="00B40B5B"/>
    <w:rsid w:val="00B4111A"/>
    <w:rsid w:val="00B41C56"/>
    <w:rsid w:val="00B42B6F"/>
    <w:rsid w:val="00B43062"/>
    <w:rsid w:val="00B433A4"/>
    <w:rsid w:val="00B437D1"/>
    <w:rsid w:val="00B44864"/>
    <w:rsid w:val="00B44CD7"/>
    <w:rsid w:val="00B44DA1"/>
    <w:rsid w:val="00B4536A"/>
    <w:rsid w:val="00B463EA"/>
    <w:rsid w:val="00B46411"/>
    <w:rsid w:val="00B475A5"/>
    <w:rsid w:val="00B4778D"/>
    <w:rsid w:val="00B478E6"/>
    <w:rsid w:val="00B47ED5"/>
    <w:rsid w:val="00B5087E"/>
    <w:rsid w:val="00B524A2"/>
    <w:rsid w:val="00B526E5"/>
    <w:rsid w:val="00B53726"/>
    <w:rsid w:val="00B5400E"/>
    <w:rsid w:val="00B54D9E"/>
    <w:rsid w:val="00B552AB"/>
    <w:rsid w:val="00B55849"/>
    <w:rsid w:val="00B55ACB"/>
    <w:rsid w:val="00B569F7"/>
    <w:rsid w:val="00B56CE3"/>
    <w:rsid w:val="00B60F13"/>
    <w:rsid w:val="00B6144E"/>
    <w:rsid w:val="00B63410"/>
    <w:rsid w:val="00B63B2C"/>
    <w:rsid w:val="00B63EE8"/>
    <w:rsid w:val="00B65741"/>
    <w:rsid w:val="00B65B06"/>
    <w:rsid w:val="00B65CFE"/>
    <w:rsid w:val="00B65DC9"/>
    <w:rsid w:val="00B65EF4"/>
    <w:rsid w:val="00B66622"/>
    <w:rsid w:val="00B66C79"/>
    <w:rsid w:val="00B67F57"/>
    <w:rsid w:val="00B71DC1"/>
    <w:rsid w:val="00B72719"/>
    <w:rsid w:val="00B72ED7"/>
    <w:rsid w:val="00B73097"/>
    <w:rsid w:val="00B74CDD"/>
    <w:rsid w:val="00B75186"/>
    <w:rsid w:val="00B75AD6"/>
    <w:rsid w:val="00B76D75"/>
    <w:rsid w:val="00B77B0E"/>
    <w:rsid w:val="00B829E3"/>
    <w:rsid w:val="00B83384"/>
    <w:rsid w:val="00B83A41"/>
    <w:rsid w:val="00B851E8"/>
    <w:rsid w:val="00B85B0B"/>
    <w:rsid w:val="00B87042"/>
    <w:rsid w:val="00B87249"/>
    <w:rsid w:val="00B8752F"/>
    <w:rsid w:val="00B87C10"/>
    <w:rsid w:val="00B87F51"/>
    <w:rsid w:val="00B9041C"/>
    <w:rsid w:val="00B90EF3"/>
    <w:rsid w:val="00B9114A"/>
    <w:rsid w:val="00B92C71"/>
    <w:rsid w:val="00B94F57"/>
    <w:rsid w:val="00B96CD0"/>
    <w:rsid w:val="00B976BE"/>
    <w:rsid w:val="00B97D75"/>
    <w:rsid w:val="00BA0840"/>
    <w:rsid w:val="00BA0DCC"/>
    <w:rsid w:val="00BA1AD2"/>
    <w:rsid w:val="00BA1C0A"/>
    <w:rsid w:val="00BA3B40"/>
    <w:rsid w:val="00BA5B54"/>
    <w:rsid w:val="00BA60D8"/>
    <w:rsid w:val="00BA6288"/>
    <w:rsid w:val="00BA7E77"/>
    <w:rsid w:val="00BB07C6"/>
    <w:rsid w:val="00BB1D4F"/>
    <w:rsid w:val="00BB27D1"/>
    <w:rsid w:val="00BB2D9F"/>
    <w:rsid w:val="00BB48AD"/>
    <w:rsid w:val="00BB49F5"/>
    <w:rsid w:val="00BB4A0C"/>
    <w:rsid w:val="00BB5105"/>
    <w:rsid w:val="00BB61B7"/>
    <w:rsid w:val="00BB6919"/>
    <w:rsid w:val="00BB6A1A"/>
    <w:rsid w:val="00BB70F6"/>
    <w:rsid w:val="00BB7D32"/>
    <w:rsid w:val="00BB7DD0"/>
    <w:rsid w:val="00BC02EE"/>
    <w:rsid w:val="00BC09B5"/>
    <w:rsid w:val="00BC2315"/>
    <w:rsid w:val="00BC248F"/>
    <w:rsid w:val="00BC28CA"/>
    <w:rsid w:val="00BC2974"/>
    <w:rsid w:val="00BC3DD2"/>
    <w:rsid w:val="00BC423C"/>
    <w:rsid w:val="00BC44F7"/>
    <w:rsid w:val="00BC5474"/>
    <w:rsid w:val="00BC58EC"/>
    <w:rsid w:val="00BC6FB3"/>
    <w:rsid w:val="00BC766E"/>
    <w:rsid w:val="00BC7F62"/>
    <w:rsid w:val="00BD03C4"/>
    <w:rsid w:val="00BD08FA"/>
    <w:rsid w:val="00BD0A88"/>
    <w:rsid w:val="00BD1FF8"/>
    <w:rsid w:val="00BD26B4"/>
    <w:rsid w:val="00BD3A7A"/>
    <w:rsid w:val="00BD3AA5"/>
    <w:rsid w:val="00BD42E3"/>
    <w:rsid w:val="00BD59E7"/>
    <w:rsid w:val="00BD5A1F"/>
    <w:rsid w:val="00BD5F50"/>
    <w:rsid w:val="00BD66F9"/>
    <w:rsid w:val="00BD73AA"/>
    <w:rsid w:val="00BD7BE0"/>
    <w:rsid w:val="00BE0721"/>
    <w:rsid w:val="00BE0F12"/>
    <w:rsid w:val="00BE1777"/>
    <w:rsid w:val="00BE18B4"/>
    <w:rsid w:val="00BE18BB"/>
    <w:rsid w:val="00BE22C7"/>
    <w:rsid w:val="00BE238D"/>
    <w:rsid w:val="00BE2F6E"/>
    <w:rsid w:val="00BE3A3A"/>
    <w:rsid w:val="00BE4098"/>
    <w:rsid w:val="00BE51CE"/>
    <w:rsid w:val="00BE5309"/>
    <w:rsid w:val="00BE5CB2"/>
    <w:rsid w:val="00BE5D7F"/>
    <w:rsid w:val="00BE6176"/>
    <w:rsid w:val="00BE61DA"/>
    <w:rsid w:val="00BE67B6"/>
    <w:rsid w:val="00BE6F54"/>
    <w:rsid w:val="00BE7016"/>
    <w:rsid w:val="00BF036B"/>
    <w:rsid w:val="00BF198C"/>
    <w:rsid w:val="00BF3E57"/>
    <w:rsid w:val="00BF43DA"/>
    <w:rsid w:val="00BF483B"/>
    <w:rsid w:val="00BF491F"/>
    <w:rsid w:val="00BF49D1"/>
    <w:rsid w:val="00BF546E"/>
    <w:rsid w:val="00BF6418"/>
    <w:rsid w:val="00BF7439"/>
    <w:rsid w:val="00C011EA"/>
    <w:rsid w:val="00C03709"/>
    <w:rsid w:val="00C0438C"/>
    <w:rsid w:val="00C05151"/>
    <w:rsid w:val="00C0559C"/>
    <w:rsid w:val="00C05887"/>
    <w:rsid w:val="00C06472"/>
    <w:rsid w:val="00C06938"/>
    <w:rsid w:val="00C1045B"/>
    <w:rsid w:val="00C10B79"/>
    <w:rsid w:val="00C11073"/>
    <w:rsid w:val="00C14197"/>
    <w:rsid w:val="00C143CE"/>
    <w:rsid w:val="00C15830"/>
    <w:rsid w:val="00C15F80"/>
    <w:rsid w:val="00C160D5"/>
    <w:rsid w:val="00C16582"/>
    <w:rsid w:val="00C16699"/>
    <w:rsid w:val="00C16710"/>
    <w:rsid w:val="00C16BCD"/>
    <w:rsid w:val="00C16FBE"/>
    <w:rsid w:val="00C16FFB"/>
    <w:rsid w:val="00C171E4"/>
    <w:rsid w:val="00C172F8"/>
    <w:rsid w:val="00C17991"/>
    <w:rsid w:val="00C20FCB"/>
    <w:rsid w:val="00C21832"/>
    <w:rsid w:val="00C21A34"/>
    <w:rsid w:val="00C2201E"/>
    <w:rsid w:val="00C220B9"/>
    <w:rsid w:val="00C2259D"/>
    <w:rsid w:val="00C22A50"/>
    <w:rsid w:val="00C23863"/>
    <w:rsid w:val="00C24321"/>
    <w:rsid w:val="00C25150"/>
    <w:rsid w:val="00C252DC"/>
    <w:rsid w:val="00C25D89"/>
    <w:rsid w:val="00C266CB"/>
    <w:rsid w:val="00C31125"/>
    <w:rsid w:val="00C327B9"/>
    <w:rsid w:val="00C3432B"/>
    <w:rsid w:val="00C344EC"/>
    <w:rsid w:val="00C34EC0"/>
    <w:rsid w:val="00C35D9F"/>
    <w:rsid w:val="00C36F04"/>
    <w:rsid w:val="00C36F69"/>
    <w:rsid w:val="00C3732F"/>
    <w:rsid w:val="00C37F5A"/>
    <w:rsid w:val="00C40871"/>
    <w:rsid w:val="00C41306"/>
    <w:rsid w:val="00C418A1"/>
    <w:rsid w:val="00C41B4D"/>
    <w:rsid w:val="00C421C6"/>
    <w:rsid w:val="00C4383D"/>
    <w:rsid w:val="00C440FD"/>
    <w:rsid w:val="00C45102"/>
    <w:rsid w:val="00C45707"/>
    <w:rsid w:val="00C4573F"/>
    <w:rsid w:val="00C46487"/>
    <w:rsid w:val="00C46E44"/>
    <w:rsid w:val="00C513DF"/>
    <w:rsid w:val="00C51E95"/>
    <w:rsid w:val="00C52DCF"/>
    <w:rsid w:val="00C53F2E"/>
    <w:rsid w:val="00C540A1"/>
    <w:rsid w:val="00C54682"/>
    <w:rsid w:val="00C55C6C"/>
    <w:rsid w:val="00C566E9"/>
    <w:rsid w:val="00C57B53"/>
    <w:rsid w:val="00C6002A"/>
    <w:rsid w:val="00C613B0"/>
    <w:rsid w:val="00C61443"/>
    <w:rsid w:val="00C617A8"/>
    <w:rsid w:val="00C61A77"/>
    <w:rsid w:val="00C62DF2"/>
    <w:rsid w:val="00C6344A"/>
    <w:rsid w:val="00C638EB"/>
    <w:rsid w:val="00C64891"/>
    <w:rsid w:val="00C666B3"/>
    <w:rsid w:val="00C70A49"/>
    <w:rsid w:val="00C712BA"/>
    <w:rsid w:val="00C71376"/>
    <w:rsid w:val="00C715A2"/>
    <w:rsid w:val="00C71633"/>
    <w:rsid w:val="00C71D3E"/>
    <w:rsid w:val="00C72C37"/>
    <w:rsid w:val="00C758DD"/>
    <w:rsid w:val="00C75AB1"/>
    <w:rsid w:val="00C76272"/>
    <w:rsid w:val="00C76D64"/>
    <w:rsid w:val="00C77DA0"/>
    <w:rsid w:val="00C80701"/>
    <w:rsid w:val="00C80790"/>
    <w:rsid w:val="00C807F8"/>
    <w:rsid w:val="00C809AC"/>
    <w:rsid w:val="00C809FA"/>
    <w:rsid w:val="00C81355"/>
    <w:rsid w:val="00C81449"/>
    <w:rsid w:val="00C82118"/>
    <w:rsid w:val="00C829BA"/>
    <w:rsid w:val="00C82D8C"/>
    <w:rsid w:val="00C84510"/>
    <w:rsid w:val="00C84A2A"/>
    <w:rsid w:val="00C85CD8"/>
    <w:rsid w:val="00C8683C"/>
    <w:rsid w:val="00C86DBB"/>
    <w:rsid w:val="00C86DD9"/>
    <w:rsid w:val="00C86E7F"/>
    <w:rsid w:val="00C8750F"/>
    <w:rsid w:val="00C90660"/>
    <w:rsid w:val="00C90730"/>
    <w:rsid w:val="00C90A9D"/>
    <w:rsid w:val="00C90D46"/>
    <w:rsid w:val="00C935C9"/>
    <w:rsid w:val="00C94D75"/>
    <w:rsid w:val="00C954A9"/>
    <w:rsid w:val="00C95F73"/>
    <w:rsid w:val="00C9669E"/>
    <w:rsid w:val="00C96C2C"/>
    <w:rsid w:val="00C97A91"/>
    <w:rsid w:val="00C97B2E"/>
    <w:rsid w:val="00C97DF0"/>
    <w:rsid w:val="00CA19C3"/>
    <w:rsid w:val="00CA2139"/>
    <w:rsid w:val="00CA273A"/>
    <w:rsid w:val="00CA2FDD"/>
    <w:rsid w:val="00CA61B3"/>
    <w:rsid w:val="00CA698F"/>
    <w:rsid w:val="00CA6B9E"/>
    <w:rsid w:val="00CA7000"/>
    <w:rsid w:val="00CA7703"/>
    <w:rsid w:val="00CA7F2A"/>
    <w:rsid w:val="00CA7F7E"/>
    <w:rsid w:val="00CB084B"/>
    <w:rsid w:val="00CB0CBC"/>
    <w:rsid w:val="00CB1464"/>
    <w:rsid w:val="00CB2797"/>
    <w:rsid w:val="00CB2D67"/>
    <w:rsid w:val="00CB3E51"/>
    <w:rsid w:val="00CB498F"/>
    <w:rsid w:val="00CB5A76"/>
    <w:rsid w:val="00CB7E17"/>
    <w:rsid w:val="00CC021F"/>
    <w:rsid w:val="00CC09A9"/>
    <w:rsid w:val="00CC0A64"/>
    <w:rsid w:val="00CC0C5B"/>
    <w:rsid w:val="00CC109E"/>
    <w:rsid w:val="00CC193D"/>
    <w:rsid w:val="00CC251F"/>
    <w:rsid w:val="00CC2D5C"/>
    <w:rsid w:val="00CC32F6"/>
    <w:rsid w:val="00CC4AA8"/>
    <w:rsid w:val="00CC67F1"/>
    <w:rsid w:val="00CC6BD4"/>
    <w:rsid w:val="00CD0915"/>
    <w:rsid w:val="00CD170E"/>
    <w:rsid w:val="00CD285F"/>
    <w:rsid w:val="00CD3CB1"/>
    <w:rsid w:val="00CD45E2"/>
    <w:rsid w:val="00CD462F"/>
    <w:rsid w:val="00CD4A87"/>
    <w:rsid w:val="00CD53A8"/>
    <w:rsid w:val="00CD6107"/>
    <w:rsid w:val="00CD6E2A"/>
    <w:rsid w:val="00CD7BAF"/>
    <w:rsid w:val="00CE0156"/>
    <w:rsid w:val="00CE02C1"/>
    <w:rsid w:val="00CE0430"/>
    <w:rsid w:val="00CE2059"/>
    <w:rsid w:val="00CE240E"/>
    <w:rsid w:val="00CE3047"/>
    <w:rsid w:val="00CE351E"/>
    <w:rsid w:val="00CE4052"/>
    <w:rsid w:val="00CE4454"/>
    <w:rsid w:val="00CE4542"/>
    <w:rsid w:val="00CE60C9"/>
    <w:rsid w:val="00CE646A"/>
    <w:rsid w:val="00CE6FE1"/>
    <w:rsid w:val="00CF020E"/>
    <w:rsid w:val="00CF0865"/>
    <w:rsid w:val="00CF0C83"/>
    <w:rsid w:val="00CF1161"/>
    <w:rsid w:val="00CF1BD4"/>
    <w:rsid w:val="00CF2200"/>
    <w:rsid w:val="00CF240F"/>
    <w:rsid w:val="00CF2A10"/>
    <w:rsid w:val="00CF2F6F"/>
    <w:rsid w:val="00CF363F"/>
    <w:rsid w:val="00CF3827"/>
    <w:rsid w:val="00CF3946"/>
    <w:rsid w:val="00CF3E21"/>
    <w:rsid w:val="00CF4CC3"/>
    <w:rsid w:val="00CF6107"/>
    <w:rsid w:val="00CF6F21"/>
    <w:rsid w:val="00CF7D65"/>
    <w:rsid w:val="00D021F6"/>
    <w:rsid w:val="00D02752"/>
    <w:rsid w:val="00D02DD1"/>
    <w:rsid w:val="00D0345D"/>
    <w:rsid w:val="00D04088"/>
    <w:rsid w:val="00D0564C"/>
    <w:rsid w:val="00D06860"/>
    <w:rsid w:val="00D06ECE"/>
    <w:rsid w:val="00D1021E"/>
    <w:rsid w:val="00D14899"/>
    <w:rsid w:val="00D157FC"/>
    <w:rsid w:val="00D1609F"/>
    <w:rsid w:val="00D16358"/>
    <w:rsid w:val="00D16415"/>
    <w:rsid w:val="00D16B4D"/>
    <w:rsid w:val="00D177D9"/>
    <w:rsid w:val="00D20827"/>
    <w:rsid w:val="00D20B0E"/>
    <w:rsid w:val="00D21011"/>
    <w:rsid w:val="00D2111A"/>
    <w:rsid w:val="00D2143F"/>
    <w:rsid w:val="00D229D3"/>
    <w:rsid w:val="00D229DB"/>
    <w:rsid w:val="00D24BC4"/>
    <w:rsid w:val="00D26A6C"/>
    <w:rsid w:val="00D27357"/>
    <w:rsid w:val="00D305B9"/>
    <w:rsid w:val="00D30C2E"/>
    <w:rsid w:val="00D311BB"/>
    <w:rsid w:val="00D32728"/>
    <w:rsid w:val="00D34B7D"/>
    <w:rsid w:val="00D36E63"/>
    <w:rsid w:val="00D37373"/>
    <w:rsid w:val="00D374AE"/>
    <w:rsid w:val="00D3760E"/>
    <w:rsid w:val="00D3762E"/>
    <w:rsid w:val="00D40260"/>
    <w:rsid w:val="00D40F7F"/>
    <w:rsid w:val="00D41796"/>
    <w:rsid w:val="00D4255E"/>
    <w:rsid w:val="00D428A5"/>
    <w:rsid w:val="00D4368F"/>
    <w:rsid w:val="00D43EA2"/>
    <w:rsid w:val="00D4482C"/>
    <w:rsid w:val="00D44B1E"/>
    <w:rsid w:val="00D453E1"/>
    <w:rsid w:val="00D46CDC"/>
    <w:rsid w:val="00D46EDA"/>
    <w:rsid w:val="00D470F7"/>
    <w:rsid w:val="00D473D9"/>
    <w:rsid w:val="00D50391"/>
    <w:rsid w:val="00D506E3"/>
    <w:rsid w:val="00D519DD"/>
    <w:rsid w:val="00D53822"/>
    <w:rsid w:val="00D5396B"/>
    <w:rsid w:val="00D54770"/>
    <w:rsid w:val="00D5517F"/>
    <w:rsid w:val="00D573C0"/>
    <w:rsid w:val="00D57820"/>
    <w:rsid w:val="00D57AC0"/>
    <w:rsid w:val="00D6170B"/>
    <w:rsid w:val="00D617DD"/>
    <w:rsid w:val="00D6380F"/>
    <w:rsid w:val="00D64F02"/>
    <w:rsid w:val="00D651D2"/>
    <w:rsid w:val="00D6548E"/>
    <w:rsid w:val="00D656B9"/>
    <w:rsid w:val="00D65839"/>
    <w:rsid w:val="00D67571"/>
    <w:rsid w:val="00D7007E"/>
    <w:rsid w:val="00D71758"/>
    <w:rsid w:val="00D71EC2"/>
    <w:rsid w:val="00D73AD0"/>
    <w:rsid w:val="00D748AC"/>
    <w:rsid w:val="00D751B4"/>
    <w:rsid w:val="00D75BC8"/>
    <w:rsid w:val="00D76662"/>
    <w:rsid w:val="00D76F44"/>
    <w:rsid w:val="00D773AE"/>
    <w:rsid w:val="00D777EF"/>
    <w:rsid w:val="00D80A51"/>
    <w:rsid w:val="00D80A67"/>
    <w:rsid w:val="00D80CD6"/>
    <w:rsid w:val="00D82822"/>
    <w:rsid w:val="00D83199"/>
    <w:rsid w:val="00D83539"/>
    <w:rsid w:val="00D853B8"/>
    <w:rsid w:val="00D85CEA"/>
    <w:rsid w:val="00D85D2E"/>
    <w:rsid w:val="00D863DF"/>
    <w:rsid w:val="00D86505"/>
    <w:rsid w:val="00D875B1"/>
    <w:rsid w:val="00D8781D"/>
    <w:rsid w:val="00D878FB"/>
    <w:rsid w:val="00D87CF8"/>
    <w:rsid w:val="00D907C7"/>
    <w:rsid w:val="00D90A0E"/>
    <w:rsid w:val="00D90C6D"/>
    <w:rsid w:val="00D91140"/>
    <w:rsid w:val="00D91ADA"/>
    <w:rsid w:val="00D92CA1"/>
    <w:rsid w:val="00D93270"/>
    <w:rsid w:val="00D93EF1"/>
    <w:rsid w:val="00D957E6"/>
    <w:rsid w:val="00D95D20"/>
    <w:rsid w:val="00D96FB7"/>
    <w:rsid w:val="00D971C1"/>
    <w:rsid w:val="00DA0217"/>
    <w:rsid w:val="00DA0D96"/>
    <w:rsid w:val="00DA0FBC"/>
    <w:rsid w:val="00DA2278"/>
    <w:rsid w:val="00DA2C45"/>
    <w:rsid w:val="00DA341C"/>
    <w:rsid w:val="00DA5F15"/>
    <w:rsid w:val="00DA67C7"/>
    <w:rsid w:val="00DA7314"/>
    <w:rsid w:val="00DA732F"/>
    <w:rsid w:val="00DA73ED"/>
    <w:rsid w:val="00DB001B"/>
    <w:rsid w:val="00DB2D6F"/>
    <w:rsid w:val="00DB420C"/>
    <w:rsid w:val="00DB6F0C"/>
    <w:rsid w:val="00DB7F3C"/>
    <w:rsid w:val="00DC0021"/>
    <w:rsid w:val="00DC0642"/>
    <w:rsid w:val="00DC218C"/>
    <w:rsid w:val="00DC2E5E"/>
    <w:rsid w:val="00DC2F7E"/>
    <w:rsid w:val="00DC446B"/>
    <w:rsid w:val="00DC4CD8"/>
    <w:rsid w:val="00DC4FDD"/>
    <w:rsid w:val="00DC5948"/>
    <w:rsid w:val="00DC620B"/>
    <w:rsid w:val="00DC7A36"/>
    <w:rsid w:val="00DD1945"/>
    <w:rsid w:val="00DD1BD3"/>
    <w:rsid w:val="00DD1D3A"/>
    <w:rsid w:val="00DD2295"/>
    <w:rsid w:val="00DD3AEB"/>
    <w:rsid w:val="00DD47BD"/>
    <w:rsid w:val="00DD4AE3"/>
    <w:rsid w:val="00DE006D"/>
    <w:rsid w:val="00DE008E"/>
    <w:rsid w:val="00DE1F66"/>
    <w:rsid w:val="00DE3152"/>
    <w:rsid w:val="00DE3EC2"/>
    <w:rsid w:val="00DE402B"/>
    <w:rsid w:val="00DE423D"/>
    <w:rsid w:val="00DE5158"/>
    <w:rsid w:val="00DE73B7"/>
    <w:rsid w:val="00DF0DFE"/>
    <w:rsid w:val="00DF1279"/>
    <w:rsid w:val="00DF193D"/>
    <w:rsid w:val="00DF267A"/>
    <w:rsid w:val="00DF43A4"/>
    <w:rsid w:val="00DF45C0"/>
    <w:rsid w:val="00DF687E"/>
    <w:rsid w:val="00DF75B4"/>
    <w:rsid w:val="00DF7E64"/>
    <w:rsid w:val="00E00206"/>
    <w:rsid w:val="00E01825"/>
    <w:rsid w:val="00E0186F"/>
    <w:rsid w:val="00E02CE5"/>
    <w:rsid w:val="00E0429A"/>
    <w:rsid w:val="00E04527"/>
    <w:rsid w:val="00E0469F"/>
    <w:rsid w:val="00E04D12"/>
    <w:rsid w:val="00E054E7"/>
    <w:rsid w:val="00E05AD6"/>
    <w:rsid w:val="00E05E86"/>
    <w:rsid w:val="00E06DB8"/>
    <w:rsid w:val="00E07AE9"/>
    <w:rsid w:val="00E1005B"/>
    <w:rsid w:val="00E10D78"/>
    <w:rsid w:val="00E1253A"/>
    <w:rsid w:val="00E12831"/>
    <w:rsid w:val="00E137F9"/>
    <w:rsid w:val="00E13A91"/>
    <w:rsid w:val="00E151A0"/>
    <w:rsid w:val="00E15712"/>
    <w:rsid w:val="00E163F7"/>
    <w:rsid w:val="00E17307"/>
    <w:rsid w:val="00E2075F"/>
    <w:rsid w:val="00E207C5"/>
    <w:rsid w:val="00E2138E"/>
    <w:rsid w:val="00E2169F"/>
    <w:rsid w:val="00E23E94"/>
    <w:rsid w:val="00E26CAC"/>
    <w:rsid w:val="00E26FC5"/>
    <w:rsid w:val="00E26FE6"/>
    <w:rsid w:val="00E30610"/>
    <w:rsid w:val="00E3113B"/>
    <w:rsid w:val="00E31B81"/>
    <w:rsid w:val="00E33235"/>
    <w:rsid w:val="00E3483F"/>
    <w:rsid w:val="00E3519A"/>
    <w:rsid w:val="00E3595C"/>
    <w:rsid w:val="00E363F0"/>
    <w:rsid w:val="00E37ABA"/>
    <w:rsid w:val="00E40E91"/>
    <w:rsid w:val="00E4175A"/>
    <w:rsid w:val="00E41D0F"/>
    <w:rsid w:val="00E42D3B"/>
    <w:rsid w:val="00E42EA7"/>
    <w:rsid w:val="00E42F01"/>
    <w:rsid w:val="00E42FE0"/>
    <w:rsid w:val="00E433CA"/>
    <w:rsid w:val="00E448C5"/>
    <w:rsid w:val="00E45557"/>
    <w:rsid w:val="00E4779B"/>
    <w:rsid w:val="00E47F5A"/>
    <w:rsid w:val="00E525B3"/>
    <w:rsid w:val="00E54F68"/>
    <w:rsid w:val="00E5637C"/>
    <w:rsid w:val="00E569D6"/>
    <w:rsid w:val="00E570F6"/>
    <w:rsid w:val="00E5729F"/>
    <w:rsid w:val="00E5746A"/>
    <w:rsid w:val="00E6068C"/>
    <w:rsid w:val="00E6103F"/>
    <w:rsid w:val="00E6187E"/>
    <w:rsid w:val="00E61CCE"/>
    <w:rsid w:val="00E62828"/>
    <w:rsid w:val="00E62FB7"/>
    <w:rsid w:val="00E63937"/>
    <w:rsid w:val="00E63A5D"/>
    <w:rsid w:val="00E6453B"/>
    <w:rsid w:val="00E65149"/>
    <w:rsid w:val="00E66958"/>
    <w:rsid w:val="00E66A13"/>
    <w:rsid w:val="00E66DCC"/>
    <w:rsid w:val="00E678A5"/>
    <w:rsid w:val="00E70895"/>
    <w:rsid w:val="00E71FF5"/>
    <w:rsid w:val="00E742BA"/>
    <w:rsid w:val="00E74B15"/>
    <w:rsid w:val="00E76037"/>
    <w:rsid w:val="00E76A2D"/>
    <w:rsid w:val="00E8009E"/>
    <w:rsid w:val="00E80131"/>
    <w:rsid w:val="00E803B5"/>
    <w:rsid w:val="00E81344"/>
    <w:rsid w:val="00E820B4"/>
    <w:rsid w:val="00E8248E"/>
    <w:rsid w:val="00E82EF9"/>
    <w:rsid w:val="00E8451B"/>
    <w:rsid w:val="00E84B97"/>
    <w:rsid w:val="00E84C87"/>
    <w:rsid w:val="00E87026"/>
    <w:rsid w:val="00E870DC"/>
    <w:rsid w:val="00E872C8"/>
    <w:rsid w:val="00E90626"/>
    <w:rsid w:val="00E90891"/>
    <w:rsid w:val="00E90F70"/>
    <w:rsid w:val="00E91B7D"/>
    <w:rsid w:val="00E92196"/>
    <w:rsid w:val="00E928EA"/>
    <w:rsid w:val="00E933F2"/>
    <w:rsid w:val="00E948CD"/>
    <w:rsid w:val="00E9497E"/>
    <w:rsid w:val="00E9500F"/>
    <w:rsid w:val="00E951C0"/>
    <w:rsid w:val="00E957D6"/>
    <w:rsid w:val="00E95C8E"/>
    <w:rsid w:val="00E9619A"/>
    <w:rsid w:val="00E9762D"/>
    <w:rsid w:val="00E97ACC"/>
    <w:rsid w:val="00E97D61"/>
    <w:rsid w:val="00EA0189"/>
    <w:rsid w:val="00EA0616"/>
    <w:rsid w:val="00EA1199"/>
    <w:rsid w:val="00EA16A6"/>
    <w:rsid w:val="00EA1AAB"/>
    <w:rsid w:val="00EA26E6"/>
    <w:rsid w:val="00EA2DAF"/>
    <w:rsid w:val="00EA34E2"/>
    <w:rsid w:val="00EA3828"/>
    <w:rsid w:val="00EA462F"/>
    <w:rsid w:val="00EA5278"/>
    <w:rsid w:val="00EA5A69"/>
    <w:rsid w:val="00EA5A7F"/>
    <w:rsid w:val="00EA76E3"/>
    <w:rsid w:val="00EA7B82"/>
    <w:rsid w:val="00EB0030"/>
    <w:rsid w:val="00EB103E"/>
    <w:rsid w:val="00EB317D"/>
    <w:rsid w:val="00EB32B2"/>
    <w:rsid w:val="00EB495C"/>
    <w:rsid w:val="00EB5476"/>
    <w:rsid w:val="00EB5F5D"/>
    <w:rsid w:val="00EB60B1"/>
    <w:rsid w:val="00EB6DBD"/>
    <w:rsid w:val="00EB7025"/>
    <w:rsid w:val="00EB709E"/>
    <w:rsid w:val="00EC01CF"/>
    <w:rsid w:val="00EC0D67"/>
    <w:rsid w:val="00EC2B42"/>
    <w:rsid w:val="00EC550E"/>
    <w:rsid w:val="00EC603C"/>
    <w:rsid w:val="00EC6446"/>
    <w:rsid w:val="00EC6587"/>
    <w:rsid w:val="00EC658E"/>
    <w:rsid w:val="00EC6C7C"/>
    <w:rsid w:val="00EC6CBA"/>
    <w:rsid w:val="00EC7041"/>
    <w:rsid w:val="00EC723F"/>
    <w:rsid w:val="00EC77F7"/>
    <w:rsid w:val="00EC79D9"/>
    <w:rsid w:val="00ED0E91"/>
    <w:rsid w:val="00ED3B1C"/>
    <w:rsid w:val="00ED4A7A"/>
    <w:rsid w:val="00ED51C9"/>
    <w:rsid w:val="00ED5449"/>
    <w:rsid w:val="00ED585A"/>
    <w:rsid w:val="00ED6770"/>
    <w:rsid w:val="00ED6851"/>
    <w:rsid w:val="00ED6FDE"/>
    <w:rsid w:val="00ED7AA6"/>
    <w:rsid w:val="00ED7C66"/>
    <w:rsid w:val="00EE06EE"/>
    <w:rsid w:val="00EE1FA7"/>
    <w:rsid w:val="00EE21C2"/>
    <w:rsid w:val="00EE2310"/>
    <w:rsid w:val="00EE2C66"/>
    <w:rsid w:val="00EE2F13"/>
    <w:rsid w:val="00EE3B56"/>
    <w:rsid w:val="00EE3B6B"/>
    <w:rsid w:val="00EE4E89"/>
    <w:rsid w:val="00EE5233"/>
    <w:rsid w:val="00EE5D98"/>
    <w:rsid w:val="00EE6018"/>
    <w:rsid w:val="00EE6E23"/>
    <w:rsid w:val="00EE7E78"/>
    <w:rsid w:val="00EF1627"/>
    <w:rsid w:val="00EF1F56"/>
    <w:rsid w:val="00EF216C"/>
    <w:rsid w:val="00EF451B"/>
    <w:rsid w:val="00EF4589"/>
    <w:rsid w:val="00EF492C"/>
    <w:rsid w:val="00EF5080"/>
    <w:rsid w:val="00EF5466"/>
    <w:rsid w:val="00EF5884"/>
    <w:rsid w:val="00EF7516"/>
    <w:rsid w:val="00EF79AB"/>
    <w:rsid w:val="00F00969"/>
    <w:rsid w:val="00F02D4A"/>
    <w:rsid w:val="00F031AA"/>
    <w:rsid w:val="00F044C4"/>
    <w:rsid w:val="00F0622C"/>
    <w:rsid w:val="00F06F43"/>
    <w:rsid w:val="00F07CCC"/>
    <w:rsid w:val="00F1038E"/>
    <w:rsid w:val="00F103E0"/>
    <w:rsid w:val="00F1092B"/>
    <w:rsid w:val="00F1192E"/>
    <w:rsid w:val="00F14A94"/>
    <w:rsid w:val="00F168D3"/>
    <w:rsid w:val="00F20EBA"/>
    <w:rsid w:val="00F2125F"/>
    <w:rsid w:val="00F215F0"/>
    <w:rsid w:val="00F21743"/>
    <w:rsid w:val="00F21ADA"/>
    <w:rsid w:val="00F223CB"/>
    <w:rsid w:val="00F2456F"/>
    <w:rsid w:val="00F24619"/>
    <w:rsid w:val="00F24B46"/>
    <w:rsid w:val="00F2526C"/>
    <w:rsid w:val="00F25463"/>
    <w:rsid w:val="00F25F4B"/>
    <w:rsid w:val="00F26C4B"/>
    <w:rsid w:val="00F26FD0"/>
    <w:rsid w:val="00F27363"/>
    <w:rsid w:val="00F302B6"/>
    <w:rsid w:val="00F30D14"/>
    <w:rsid w:val="00F31648"/>
    <w:rsid w:val="00F31859"/>
    <w:rsid w:val="00F31E7A"/>
    <w:rsid w:val="00F325C0"/>
    <w:rsid w:val="00F325CD"/>
    <w:rsid w:val="00F342CD"/>
    <w:rsid w:val="00F35BBD"/>
    <w:rsid w:val="00F36610"/>
    <w:rsid w:val="00F36A02"/>
    <w:rsid w:val="00F40654"/>
    <w:rsid w:val="00F40916"/>
    <w:rsid w:val="00F40993"/>
    <w:rsid w:val="00F419CC"/>
    <w:rsid w:val="00F41D01"/>
    <w:rsid w:val="00F434A6"/>
    <w:rsid w:val="00F44CC8"/>
    <w:rsid w:val="00F44ECB"/>
    <w:rsid w:val="00F45079"/>
    <w:rsid w:val="00F453D9"/>
    <w:rsid w:val="00F45B09"/>
    <w:rsid w:val="00F46AF7"/>
    <w:rsid w:val="00F503F8"/>
    <w:rsid w:val="00F505C2"/>
    <w:rsid w:val="00F50915"/>
    <w:rsid w:val="00F56752"/>
    <w:rsid w:val="00F574EE"/>
    <w:rsid w:val="00F57B3C"/>
    <w:rsid w:val="00F602BD"/>
    <w:rsid w:val="00F60BBE"/>
    <w:rsid w:val="00F62405"/>
    <w:rsid w:val="00F64BC5"/>
    <w:rsid w:val="00F65723"/>
    <w:rsid w:val="00F65E27"/>
    <w:rsid w:val="00F66911"/>
    <w:rsid w:val="00F678CB"/>
    <w:rsid w:val="00F67CDA"/>
    <w:rsid w:val="00F7009D"/>
    <w:rsid w:val="00F706F3"/>
    <w:rsid w:val="00F70D28"/>
    <w:rsid w:val="00F718C5"/>
    <w:rsid w:val="00F71CAF"/>
    <w:rsid w:val="00F72487"/>
    <w:rsid w:val="00F75D9F"/>
    <w:rsid w:val="00F82301"/>
    <w:rsid w:val="00F8257C"/>
    <w:rsid w:val="00F825B6"/>
    <w:rsid w:val="00F82FB3"/>
    <w:rsid w:val="00F836E6"/>
    <w:rsid w:val="00F84154"/>
    <w:rsid w:val="00F8471A"/>
    <w:rsid w:val="00F8484B"/>
    <w:rsid w:val="00F84AD9"/>
    <w:rsid w:val="00F85469"/>
    <w:rsid w:val="00F862DF"/>
    <w:rsid w:val="00F90269"/>
    <w:rsid w:val="00F90B6A"/>
    <w:rsid w:val="00F9129E"/>
    <w:rsid w:val="00F91390"/>
    <w:rsid w:val="00F923D9"/>
    <w:rsid w:val="00F93CE2"/>
    <w:rsid w:val="00F952A0"/>
    <w:rsid w:val="00F9571B"/>
    <w:rsid w:val="00F961FC"/>
    <w:rsid w:val="00F965B4"/>
    <w:rsid w:val="00FA013F"/>
    <w:rsid w:val="00FA0F39"/>
    <w:rsid w:val="00FA1CBD"/>
    <w:rsid w:val="00FA209F"/>
    <w:rsid w:val="00FA21F0"/>
    <w:rsid w:val="00FA4964"/>
    <w:rsid w:val="00FA532E"/>
    <w:rsid w:val="00FA5607"/>
    <w:rsid w:val="00FA5E73"/>
    <w:rsid w:val="00FA61CF"/>
    <w:rsid w:val="00FA6540"/>
    <w:rsid w:val="00FA6C95"/>
    <w:rsid w:val="00FA760A"/>
    <w:rsid w:val="00FA77E1"/>
    <w:rsid w:val="00FA7E47"/>
    <w:rsid w:val="00FB142E"/>
    <w:rsid w:val="00FB1929"/>
    <w:rsid w:val="00FB2C72"/>
    <w:rsid w:val="00FB43CC"/>
    <w:rsid w:val="00FB440D"/>
    <w:rsid w:val="00FB4E85"/>
    <w:rsid w:val="00FB552F"/>
    <w:rsid w:val="00FB62E7"/>
    <w:rsid w:val="00FB66D5"/>
    <w:rsid w:val="00FB6BFF"/>
    <w:rsid w:val="00FB742D"/>
    <w:rsid w:val="00FB763D"/>
    <w:rsid w:val="00FB7E7B"/>
    <w:rsid w:val="00FC091B"/>
    <w:rsid w:val="00FC0A10"/>
    <w:rsid w:val="00FC1639"/>
    <w:rsid w:val="00FC188D"/>
    <w:rsid w:val="00FC2382"/>
    <w:rsid w:val="00FC5466"/>
    <w:rsid w:val="00FC6C3C"/>
    <w:rsid w:val="00FC6C73"/>
    <w:rsid w:val="00FD1E4A"/>
    <w:rsid w:val="00FD3519"/>
    <w:rsid w:val="00FD3A71"/>
    <w:rsid w:val="00FD3D4A"/>
    <w:rsid w:val="00FD459A"/>
    <w:rsid w:val="00FD484B"/>
    <w:rsid w:val="00FD6295"/>
    <w:rsid w:val="00FD62FB"/>
    <w:rsid w:val="00FD71CA"/>
    <w:rsid w:val="00FD79DA"/>
    <w:rsid w:val="00FE06DE"/>
    <w:rsid w:val="00FE0CF2"/>
    <w:rsid w:val="00FE198D"/>
    <w:rsid w:val="00FE25B0"/>
    <w:rsid w:val="00FE307D"/>
    <w:rsid w:val="00FE37A5"/>
    <w:rsid w:val="00FE444F"/>
    <w:rsid w:val="00FE6C5F"/>
    <w:rsid w:val="00FE76DF"/>
    <w:rsid w:val="00FF11AB"/>
    <w:rsid w:val="00FF224C"/>
    <w:rsid w:val="00FF2337"/>
    <w:rsid w:val="00FF26E9"/>
    <w:rsid w:val="00FF2C42"/>
    <w:rsid w:val="00FF31E7"/>
    <w:rsid w:val="00FF394D"/>
    <w:rsid w:val="00FF3BA0"/>
    <w:rsid w:val="00FF46F1"/>
    <w:rsid w:val="00FF5FF6"/>
    <w:rsid w:val="00FF667A"/>
    <w:rsid w:val="00FF69D0"/>
    <w:rsid w:val="00FF700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List" w:uiPriority="0"/>
    <w:lsdException w:name="List Bullet" w:uiPriority="0"/>
    <w:lsdException w:name="List Number" w:uiPriority="0"/>
    <w:lsdException w:name="List Bullet 2"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C6CBA"/>
    <w:pPr>
      <w:spacing w:after="120"/>
    </w:pPr>
    <w:rPr>
      <w:sz w:val="24"/>
      <w:szCs w:val="24"/>
      <w:lang w:eastAsia="en-US"/>
    </w:rPr>
  </w:style>
  <w:style w:type="paragraph" w:styleId="1">
    <w:name w:val="heading 1"/>
    <w:basedOn w:val="a1"/>
    <w:next w:val="a2"/>
    <w:link w:val="10"/>
    <w:autoRedefine/>
    <w:qFormat/>
    <w:rsid w:val="00A11395"/>
    <w:pPr>
      <w:keepNext/>
      <w:spacing w:after="0"/>
      <w:jc w:val="both"/>
      <w:outlineLvl w:val="0"/>
    </w:pPr>
    <w:rPr>
      <w:bCs/>
      <w:kern w:val="32"/>
    </w:rPr>
  </w:style>
  <w:style w:type="paragraph" w:styleId="21">
    <w:name w:val="heading 2"/>
    <w:aliases w:val=" Char Знак Char,Char,Char Знак Char Char,Char Знак Char Char Char Char Char Char,Char Знак Char Char Char Char Char,Char Знак Char"/>
    <w:basedOn w:val="1"/>
    <w:next w:val="a2"/>
    <w:link w:val="22"/>
    <w:autoRedefine/>
    <w:qFormat/>
    <w:rsid w:val="0072050B"/>
    <w:pPr>
      <w:outlineLvl w:val="1"/>
    </w:pPr>
    <w:rPr>
      <w:bCs w:val="0"/>
      <w:color w:val="244061"/>
      <w:sz w:val="20"/>
      <w:szCs w:val="20"/>
    </w:rPr>
  </w:style>
  <w:style w:type="paragraph" w:styleId="30">
    <w:name w:val="heading 3"/>
    <w:basedOn w:val="21"/>
    <w:next w:val="a2"/>
    <w:link w:val="31"/>
    <w:qFormat/>
    <w:rsid w:val="00B72719"/>
    <w:pPr>
      <w:outlineLvl w:val="2"/>
    </w:pPr>
    <w:rPr>
      <w:rFonts w:ascii="Arial" w:eastAsia="Times New Roman" w:hAnsi="Arial"/>
      <w:b/>
      <w:bCs/>
      <w:color w:val="5D2884"/>
      <w:sz w:val="24"/>
    </w:rPr>
  </w:style>
  <w:style w:type="paragraph" w:styleId="4">
    <w:name w:val="heading 4"/>
    <w:basedOn w:val="30"/>
    <w:next w:val="a2"/>
    <w:link w:val="40"/>
    <w:qFormat/>
    <w:rsid w:val="00B72719"/>
    <w:pPr>
      <w:outlineLvl w:val="3"/>
    </w:pPr>
    <w:rPr>
      <w:bCs w:val="0"/>
      <w:i/>
    </w:rPr>
  </w:style>
  <w:style w:type="paragraph" w:styleId="5">
    <w:name w:val="heading 5"/>
    <w:basedOn w:val="a1"/>
    <w:next w:val="a1"/>
    <w:link w:val="50"/>
    <w:qFormat/>
    <w:rsid w:val="00B72719"/>
    <w:pPr>
      <w:numPr>
        <w:ilvl w:val="4"/>
        <w:numId w:val="1"/>
      </w:numPr>
      <w:spacing w:before="240" w:after="60"/>
      <w:outlineLvl w:val="4"/>
    </w:pPr>
    <w:rPr>
      <w:b/>
      <w:bCs/>
      <w:i/>
      <w:iCs/>
      <w:sz w:val="26"/>
      <w:szCs w:val="26"/>
    </w:rPr>
  </w:style>
  <w:style w:type="paragraph" w:styleId="6">
    <w:name w:val="heading 6"/>
    <w:basedOn w:val="a1"/>
    <w:next w:val="a1"/>
    <w:link w:val="60"/>
    <w:qFormat/>
    <w:rsid w:val="00B72719"/>
    <w:pPr>
      <w:numPr>
        <w:ilvl w:val="5"/>
        <w:numId w:val="1"/>
      </w:numPr>
      <w:spacing w:before="240" w:after="60"/>
      <w:outlineLvl w:val="5"/>
    </w:pPr>
    <w:rPr>
      <w:b/>
      <w:bCs/>
      <w:szCs w:val="22"/>
    </w:rPr>
  </w:style>
  <w:style w:type="paragraph" w:styleId="7">
    <w:name w:val="heading 7"/>
    <w:basedOn w:val="a1"/>
    <w:next w:val="a1"/>
    <w:link w:val="70"/>
    <w:qFormat/>
    <w:rsid w:val="00B72719"/>
    <w:pPr>
      <w:numPr>
        <w:ilvl w:val="6"/>
        <w:numId w:val="1"/>
      </w:numPr>
      <w:spacing w:before="240" w:after="60"/>
      <w:outlineLvl w:val="6"/>
    </w:pPr>
  </w:style>
  <w:style w:type="paragraph" w:styleId="8">
    <w:name w:val="heading 8"/>
    <w:basedOn w:val="a1"/>
    <w:next w:val="a1"/>
    <w:link w:val="80"/>
    <w:qFormat/>
    <w:rsid w:val="00B72719"/>
    <w:pPr>
      <w:numPr>
        <w:ilvl w:val="7"/>
        <w:numId w:val="1"/>
      </w:numPr>
      <w:spacing w:before="240" w:after="60"/>
      <w:outlineLvl w:val="7"/>
    </w:pPr>
    <w:rPr>
      <w:i/>
      <w:iCs/>
    </w:rPr>
  </w:style>
  <w:style w:type="paragraph" w:styleId="9">
    <w:name w:val="heading 9"/>
    <w:basedOn w:val="a1"/>
    <w:next w:val="a1"/>
    <w:link w:val="90"/>
    <w:qFormat/>
    <w:rsid w:val="00B72719"/>
    <w:pPr>
      <w:numPr>
        <w:ilvl w:val="8"/>
        <w:numId w:val="1"/>
      </w:numPr>
      <w:spacing w:before="240" w:after="6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rsid w:val="00B72719"/>
  </w:style>
  <w:style w:type="character" w:customStyle="1" w:styleId="10">
    <w:name w:val="Заглавие 1 Знак"/>
    <w:link w:val="1"/>
    <w:rsid w:val="00A11395"/>
    <w:rPr>
      <w:bCs/>
      <w:kern w:val="32"/>
      <w:sz w:val="24"/>
      <w:szCs w:val="24"/>
      <w:lang w:eastAsia="en-US"/>
    </w:rPr>
  </w:style>
  <w:style w:type="character" w:customStyle="1" w:styleId="22">
    <w:name w:val="Заглавие 2 Знак"/>
    <w:aliases w:val=" Char Знак Char Знак,Char Знак,Char Знак Char Char Знак,Char Знак Char Char Char Char Char Char Знак,Char Знак Char Char Char Char Char Знак,Char Знак Char Знак"/>
    <w:link w:val="21"/>
    <w:rsid w:val="0072050B"/>
    <w:rPr>
      <w:color w:val="244061"/>
      <w:kern w:val="32"/>
    </w:rPr>
  </w:style>
  <w:style w:type="character" w:customStyle="1" w:styleId="31">
    <w:name w:val="Заглавие 3 Знак"/>
    <w:link w:val="30"/>
    <w:rsid w:val="00B72719"/>
    <w:rPr>
      <w:rFonts w:ascii="Arial" w:eastAsia="Times New Roman" w:hAnsi="Arial" w:cs="Arial"/>
      <w:b/>
      <w:bCs/>
      <w:color w:val="5D2884"/>
      <w:kern w:val="32"/>
      <w:sz w:val="24"/>
    </w:rPr>
  </w:style>
  <w:style w:type="character" w:customStyle="1" w:styleId="40">
    <w:name w:val="Заглавие 4 Знак"/>
    <w:link w:val="4"/>
    <w:rsid w:val="00B72719"/>
    <w:rPr>
      <w:rFonts w:ascii="Arial" w:eastAsia="Times New Roman" w:hAnsi="Arial" w:cs="Arial"/>
      <w:b/>
      <w:i/>
      <w:color w:val="5D2884"/>
      <w:kern w:val="32"/>
      <w:sz w:val="24"/>
    </w:rPr>
  </w:style>
  <w:style w:type="character" w:customStyle="1" w:styleId="50">
    <w:name w:val="Заглавие 5 Знак"/>
    <w:link w:val="5"/>
    <w:rsid w:val="00B72719"/>
    <w:rPr>
      <w:b/>
      <w:bCs/>
      <w:i/>
      <w:iCs/>
      <w:sz w:val="26"/>
      <w:szCs w:val="26"/>
    </w:rPr>
  </w:style>
  <w:style w:type="character" w:customStyle="1" w:styleId="60">
    <w:name w:val="Заглавие 6 Знак"/>
    <w:link w:val="6"/>
    <w:rsid w:val="00B72719"/>
    <w:rPr>
      <w:b/>
      <w:bCs/>
      <w:sz w:val="24"/>
      <w:szCs w:val="22"/>
    </w:rPr>
  </w:style>
  <w:style w:type="character" w:customStyle="1" w:styleId="70">
    <w:name w:val="Заглавие 7 Знак"/>
    <w:link w:val="7"/>
    <w:rsid w:val="00B72719"/>
    <w:rPr>
      <w:sz w:val="24"/>
      <w:szCs w:val="24"/>
    </w:rPr>
  </w:style>
  <w:style w:type="character" w:customStyle="1" w:styleId="80">
    <w:name w:val="Заглавие 8 Знак"/>
    <w:link w:val="8"/>
    <w:rsid w:val="00B72719"/>
    <w:rPr>
      <w:i/>
      <w:iCs/>
      <w:sz w:val="24"/>
      <w:szCs w:val="24"/>
    </w:rPr>
  </w:style>
  <w:style w:type="character" w:customStyle="1" w:styleId="90">
    <w:name w:val="Заглавие 9 Знак"/>
    <w:link w:val="9"/>
    <w:rsid w:val="00B72719"/>
    <w:rPr>
      <w:rFonts w:ascii="Arial" w:hAnsi="Arial"/>
      <w:sz w:val="24"/>
      <w:szCs w:val="22"/>
    </w:rPr>
  </w:style>
  <w:style w:type="paragraph" w:styleId="a2">
    <w:name w:val="Body Text"/>
    <w:aliases w:val="do pr"/>
    <w:basedOn w:val="a1"/>
    <w:link w:val="a6"/>
    <w:rsid w:val="00B72719"/>
    <w:pPr>
      <w:spacing w:after="284" w:line="280" w:lineRule="atLeast"/>
    </w:pPr>
    <w:rPr>
      <w:rFonts w:ascii="Garamond" w:eastAsia="Times New Roman" w:hAnsi="Garamond"/>
      <w:sz w:val="20"/>
      <w:szCs w:val="20"/>
    </w:rPr>
  </w:style>
  <w:style w:type="character" w:customStyle="1" w:styleId="a6">
    <w:name w:val="Основен текст Знак"/>
    <w:aliases w:val="do pr Знак"/>
    <w:link w:val="a2"/>
    <w:rsid w:val="00B72719"/>
    <w:rPr>
      <w:rFonts w:ascii="Garamond" w:eastAsia="Times New Roman" w:hAnsi="Garamond" w:cs="Arial"/>
      <w:szCs w:val="20"/>
    </w:rPr>
  </w:style>
  <w:style w:type="paragraph" w:styleId="a">
    <w:name w:val="List Bullet"/>
    <w:basedOn w:val="a1"/>
    <w:rsid w:val="00B72719"/>
    <w:pPr>
      <w:numPr>
        <w:numId w:val="2"/>
      </w:numPr>
      <w:spacing w:after="20" w:line="280" w:lineRule="atLeast"/>
    </w:pPr>
  </w:style>
  <w:style w:type="paragraph" w:styleId="a0">
    <w:name w:val="List Number"/>
    <w:basedOn w:val="a1"/>
    <w:rsid w:val="00B72719"/>
    <w:pPr>
      <w:numPr>
        <w:numId w:val="3"/>
      </w:numPr>
      <w:spacing w:after="284" w:line="280" w:lineRule="atLeast"/>
    </w:pPr>
  </w:style>
  <w:style w:type="paragraph" w:styleId="a7">
    <w:name w:val="header"/>
    <w:link w:val="a8"/>
    <w:uiPriority w:val="99"/>
    <w:rsid w:val="00B72719"/>
    <w:pPr>
      <w:tabs>
        <w:tab w:val="right" w:pos="8562"/>
      </w:tabs>
    </w:pPr>
    <w:rPr>
      <w:rFonts w:ascii="Arial" w:eastAsia="Times New Roman" w:hAnsi="Arial" w:cs="Arial"/>
      <w:b/>
      <w:color w:val="747678"/>
      <w:sz w:val="16"/>
      <w:lang w:val="en-GB" w:eastAsia="en-US"/>
    </w:rPr>
  </w:style>
  <w:style w:type="character" w:customStyle="1" w:styleId="a8">
    <w:name w:val="Горен колонтитул Знак"/>
    <w:link w:val="a7"/>
    <w:uiPriority w:val="99"/>
    <w:rsid w:val="00B72719"/>
    <w:rPr>
      <w:rFonts w:ascii="Arial" w:eastAsia="Times New Roman" w:hAnsi="Arial" w:cs="Arial"/>
      <w:b/>
      <w:color w:val="747678"/>
      <w:sz w:val="16"/>
      <w:lang w:val="en-GB" w:eastAsia="en-US" w:bidi="ar-SA"/>
    </w:rPr>
  </w:style>
  <w:style w:type="paragraph" w:styleId="a9">
    <w:name w:val="footer"/>
    <w:link w:val="aa"/>
    <w:uiPriority w:val="99"/>
    <w:rsid w:val="00B72719"/>
    <w:pPr>
      <w:tabs>
        <w:tab w:val="center" w:pos="4153"/>
        <w:tab w:val="right" w:pos="8306"/>
      </w:tabs>
    </w:pPr>
    <w:rPr>
      <w:rFonts w:ascii="Arial" w:eastAsia="Times New Roman" w:hAnsi="Arial" w:cs="Arial"/>
      <w:b/>
      <w:color w:val="747678"/>
      <w:sz w:val="13"/>
      <w:lang w:val="en-GB" w:eastAsia="en-US"/>
    </w:rPr>
  </w:style>
  <w:style w:type="character" w:customStyle="1" w:styleId="aa">
    <w:name w:val="Долен колонтитул Знак"/>
    <w:link w:val="a9"/>
    <w:uiPriority w:val="99"/>
    <w:rsid w:val="00B72719"/>
    <w:rPr>
      <w:rFonts w:ascii="Arial" w:eastAsia="Times New Roman" w:hAnsi="Arial" w:cs="Arial"/>
      <w:b/>
      <w:color w:val="747678"/>
      <w:sz w:val="13"/>
      <w:lang w:val="en-GB" w:eastAsia="en-US" w:bidi="ar-SA"/>
    </w:rPr>
  </w:style>
  <w:style w:type="character" w:customStyle="1" w:styleId="ReportColour">
    <w:name w:val="Report Colour"/>
    <w:rsid w:val="00B72719"/>
    <w:rPr>
      <w:color w:val="4B217E"/>
    </w:rPr>
  </w:style>
  <w:style w:type="paragraph" w:customStyle="1" w:styleId="AppendixTitle">
    <w:name w:val="Appendix Title"/>
    <w:basedOn w:val="a1"/>
    <w:next w:val="a2"/>
    <w:rsid w:val="00B72719"/>
    <w:pPr>
      <w:spacing w:after="2520"/>
    </w:pPr>
    <w:rPr>
      <w:bCs/>
      <w:kern w:val="28"/>
      <w:sz w:val="48"/>
      <w:szCs w:val="32"/>
    </w:rPr>
  </w:style>
  <w:style w:type="paragraph" w:styleId="ab">
    <w:name w:val="Title"/>
    <w:basedOn w:val="a1"/>
    <w:next w:val="a2"/>
    <w:link w:val="ac"/>
    <w:qFormat/>
    <w:rsid w:val="00B72719"/>
    <w:pPr>
      <w:spacing w:before="400" w:after="400" w:line="580" w:lineRule="atLeast"/>
      <w:outlineLvl w:val="0"/>
    </w:pPr>
    <w:rPr>
      <w:rFonts w:ascii="Garamond" w:eastAsia="Times New Roman" w:hAnsi="Garamond"/>
      <w:bCs/>
      <w:kern w:val="28"/>
      <w:sz w:val="66"/>
      <w:szCs w:val="32"/>
    </w:rPr>
  </w:style>
  <w:style w:type="character" w:customStyle="1" w:styleId="ac">
    <w:name w:val="Заглавие Знак"/>
    <w:link w:val="ab"/>
    <w:rsid w:val="00B72719"/>
    <w:rPr>
      <w:rFonts w:ascii="Garamond" w:eastAsia="Times New Roman" w:hAnsi="Garamond" w:cs="Arial"/>
      <w:bCs/>
      <w:kern w:val="28"/>
      <w:sz w:val="66"/>
      <w:szCs w:val="32"/>
    </w:rPr>
  </w:style>
  <w:style w:type="paragraph" w:styleId="ad">
    <w:name w:val="Subtitle"/>
    <w:link w:val="ae"/>
    <w:qFormat/>
    <w:rsid w:val="00B72719"/>
    <w:pPr>
      <w:spacing w:line="280" w:lineRule="atLeast"/>
      <w:outlineLvl w:val="1"/>
    </w:pPr>
    <w:rPr>
      <w:rFonts w:ascii="Arial" w:eastAsia="Times New Roman" w:hAnsi="Arial" w:cs="Arial"/>
      <w:bCs/>
      <w:kern w:val="28"/>
      <w:sz w:val="24"/>
      <w:szCs w:val="24"/>
      <w:lang w:val="en-GB" w:eastAsia="en-US"/>
    </w:rPr>
  </w:style>
  <w:style w:type="character" w:customStyle="1" w:styleId="ae">
    <w:name w:val="Подзаглавие Знак"/>
    <w:link w:val="ad"/>
    <w:rsid w:val="00B72719"/>
    <w:rPr>
      <w:rFonts w:ascii="Arial" w:eastAsia="Times New Roman" w:hAnsi="Arial" w:cs="Arial"/>
      <w:bCs/>
      <w:kern w:val="28"/>
      <w:sz w:val="24"/>
      <w:szCs w:val="24"/>
      <w:lang w:val="en-GB" w:eastAsia="en-US" w:bidi="ar-SA"/>
    </w:rPr>
  </w:style>
  <w:style w:type="paragraph" w:styleId="2">
    <w:name w:val="List Bullet 2"/>
    <w:basedOn w:val="a1"/>
    <w:rsid w:val="00B72719"/>
    <w:pPr>
      <w:numPr>
        <w:ilvl w:val="1"/>
        <w:numId w:val="2"/>
      </w:numPr>
      <w:spacing w:after="20" w:line="260" w:lineRule="atLeast"/>
    </w:pPr>
  </w:style>
  <w:style w:type="paragraph" w:styleId="20">
    <w:name w:val="List Number 2"/>
    <w:basedOn w:val="a1"/>
    <w:rsid w:val="00B72719"/>
    <w:pPr>
      <w:numPr>
        <w:ilvl w:val="1"/>
        <w:numId w:val="3"/>
      </w:numPr>
      <w:spacing w:after="284" w:line="280" w:lineRule="atLeast"/>
    </w:pPr>
  </w:style>
  <w:style w:type="paragraph" w:styleId="3">
    <w:name w:val="List Number 3"/>
    <w:basedOn w:val="a1"/>
    <w:rsid w:val="00B72719"/>
    <w:pPr>
      <w:numPr>
        <w:ilvl w:val="2"/>
        <w:numId w:val="3"/>
      </w:numPr>
      <w:spacing w:after="284" w:line="280" w:lineRule="atLeast"/>
    </w:pPr>
  </w:style>
  <w:style w:type="paragraph" w:customStyle="1" w:styleId="MarginNotes">
    <w:name w:val="Margin Notes"/>
    <w:rsid w:val="00B72719"/>
    <w:rPr>
      <w:rFonts w:ascii="Arial" w:eastAsia="Times New Roman" w:hAnsi="Arial" w:cs="Arial"/>
      <w:sz w:val="16"/>
      <w:lang w:val="en-GB" w:eastAsia="en-US"/>
    </w:rPr>
  </w:style>
  <w:style w:type="paragraph" w:customStyle="1" w:styleId="SectionTitle">
    <w:name w:val="Section Title"/>
    <w:next w:val="a2"/>
    <w:link w:val="SectionTitleChar"/>
    <w:rsid w:val="00B72719"/>
    <w:pPr>
      <w:spacing w:after="2520"/>
    </w:pPr>
    <w:rPr>
      <w:rFonts w:ascii="Garamond" w:eastAsia="Times New Roman" w:hAnsi="Garamond"/>
      <w:sz w:val="48"/>
      <w:szCs w:val="24"/>
      <w:lang w:val="en-GB"/>
    </w:rPr>
  </w:style>
  <w:style w:type="paragraph" w:customStyle="1" w:styleId="TableHeading">
    <w:name w:val="Table Heading"/>
    <w:rsid w:val="00B72719"/>
    <w:rPr>
      <w:rFonts w:ascii="Arial" w:eastAsia="Times New Roman" w:hAnsi="Arial" w:cs="Arial"/>
      <w:b/>
      <w:bCs/>
      <w:kern w:val="28"/>
      <w:sz w:val="16"/>
      <w:szCs w:val="32"/>
      <w:lang w:val="en-GB" w:eastAsia="en-US"/>
    </w:rPr>
  </w:style>
  <w:style w:type="paragraph" w:customStyle="1" w:styleId="TableText">
    <w:name w:val="Table Text"/>
    <w:link w:val="TableTextChar1"/>
    <w:rsid w:val="00B72719"/>
    <w:pPr>
      <w:spacing w:after="120"/>
    </w:pPr>
    <w:rPr>
      <w:rFonts w:ascii="Arial" w:eastAsia="Times New Roman" w:hAnsi="Arial"/>
      <w:sz w:val="16"/>
      <w:szCs w:val="24"/>
      <w:lang w:val="en-GB"/>
    </w:rPr>
  </w:style>
  <w:style w:type="paragraph" w:customStyle="1" w:styleId="TintBoxTextBlack">
    <w:name w:val="Tint Box Text Black"/>
    <w:rsid w:val="00B72719"/>
    <w:pPr>
      <w:spacing w:after="280" w:line="280" w:lineRule="atLeast"/>
    </w:pPr>
    <w:rPr>
      <w:rFonts w:ascii="Arial" w:eastAsia="Times New Roman" w:hAnsi="Arial" w:cs="Arial"/>
      <w:b/>
      <w:lang w:val="en-GB" w:eastAsia="en-US"/>
    </w:rPr>
  </w:style>
  <w:style w:type="paragraph" w:customStyle="1" w:styleId="TintBoxTextWhite">
    <w:name w:val="Tint Box Text White"/>
    <w:basedOn w:val="TintBoxTextBlack"/>
    <w:rsid w:val="00B72719"/>
    <w:rPr>
      <w:color w:val="FFFFFF"/>
    </w:rPr>
  </w:style>
  <w:style w:type="paragraph" w:styleId="11">
    <w:name w:val="toc 1"/>
    <w:next w:val="a1"/>
    <w:uiPriority w:val="39"/>
    <w:rsid w:val="00B72719"/>
    <w:pPr>
      <w:spacing w:before="360"/>
    </w:pPr>
    <w:rPr>
      <w:rFonts w:asciiTheme="majorHAnsi" w:hAnsiTheme="majorHAnsi"/>
      <w:b/>
      <w:bCs/>
      <w:caps/>
      <w:sz w:val="24"/>
      <w:szCs w:val="24"/>
      <w:lang w:eastAsia="en-US"/>
    </w:rPr>
  </w:style>
  <w:style w:type="paragraph" w:styleId="23">
    <w:name w:val="toc 2"/>
    <w:next w:val="a1"/>
    <w:uiPriority w:val="39"/>
    <w:rsid w:val="00B72719"/>
    <w:pPr>
      <w:spacing w:before="240"/>
    </w:pPr>
    <w:rPr>
      <w:rFonts w:asciiTheme="minorHAnsi" w:hAnsiTheme="minorHAnsi" w:cstheme="minorHAnsi"/>
      <w:b/>
      <w:bCs/>
      <w:lang w:eastAsia="en-US"/>
    </w:rPr>
  </w:style>
  <w:style w:type="paragraph" w:styleId="32">
    <w:name w:val="toc 3"/>
    <w:basedOn w:val="23"/>
    <w:next w:val="a1"/>
    <w:uiPriority w:val="39"/>
    <w:rsid w:val="00B72719"/>
    <w:pPr>
      <w:spacing w:before="0"/>
      <w:ind w:left="240"/>
    </w:pPr>
    <w:rPr>
      <w:b w:val="0"/>
      <w:bCs w:val="0"/>
    </w:rPr>
  </w:style>
  <w:style w:type="paragraph" w:customStyle="1" w:styleId="Contents">
    <w:name w:val="Contents"/>
    <w:next w:val="a1"/>
    <w:rsid w:val="00B72719"/>
    <w:pPr>
      <w:spacing w:after="2520" w:line="580" w:lineRule="atLeast"/>
    </w:pPr>
    <w:rPr>
      <w:rFonts w:ascii="Garamond" w:eastAsia="Times New Roman" w:hAnsi="Garamond" w:cs="Arial"/>
      <w:sz w:val="66"/>
      <w:lang w:val="en-GB" w:eastAsia="en-US"/>
    </w:rPr>
  </w:style>
  <w:style w:type="character" w:styleId="af">
    <w:name w:val="page number"/>
    <w:basedOn w:val="a3"/>
    <w:semiHidden/>
    <w:rsid w:val="00B72719"/>
  </w:style>
  <w:style w:type="paragraph" w:customStyle="1" w:styleId="ChapterTitle">
    <w:name w:val="Chapter Title"/>
    <w:basedOn w:val="ad"/>
    <w:rsid w:val="00B72719"/>
    <w:pPr>
      <w:pBdr>
        <w:bottom w:val="single" w:sz="4" w:space="5" w:color="auto"/>
      </w:pBdr>
    </w:pPr>
    <w:rPr>
      <w:sz w:val="20"/>
    </w:rPr>
  </w:style>
  <w:style w:type="paragraph" w:customStyle="1" w:styleId="AppendicesTitle">
    <w:name w:val="Appendices Title"/>
    <w:basedOn w:val="21"/>
    <w:next w:val="a1"/>
    <w:rsid w:val="00B72719"/>
    <w:rPr>
      <w:lang w:val="en-GB"/>
    </w:rPr>
  </w:style>
  <w:style w:type="character" w:styleId="af0">
    <w:name w:val="Hyperlink"/>
    <w:uiPriority w:val="99"/>
    <w:rsid w:val="00B72719"/>
    <w:rPr>
      <w:color w:val="0000FF"/>
      <w:u w:val="single"/>
    </w:rPr>
  </w:style>
  <w:style w:type="paragraph" w:customStyle="1" w:styleId="ReferenceTitle">
    <w:name w:val="Reference Title"/>
    <w:next w:val="ReferenceText"/>
    <w:rsid w:val="00B72719"/>
    <w:rPr>
      <w:rFonts w:ascii="Arial Black" w:eastAsia="Times New Roman" w:hAnsi="Arial Black" w:cs="Arial"/>
      <w:kern w:val="32"/>
      <w:sz w:val="18"/>
      <w:szCs w:val="24"/>
      <w:lang w:val="en-GB" w:eastAsia="en-US"/>
    </w:rPr>
  </w:style>
  <w:style w:type="paragraph" w:customStyle="1" w:styleId="ReferenceText">
    <w:name w:val="Reference Text"/>
    <w:rsid w:val="00B72719"/>
    <w:rPr>
      <w:rFonts w:ascii="Arial" w:eastAsia="Times New Roman" w:hAnsi="Arial" w:cs="Arial"/>
      <w:kern w:val="32"/>
      <w:sz w:val="18"/>
      <w:szCs w:val="24"/>
      <w:lang w:val="en-GB" w:eastAsia="en-US"/>
    </w:rPr>
  </w:style>
  <w:style w:type="paragraph" w:customStyle="1" w:styleId="Backpage">
    <w:name w:val="Back page"/>
    <w:rsid w:val="00B72719"/>
    <w:rPr>
      <w:rFonts w:ascii="Arial Black" w:eastAsia="Times New Roman" w:hAnsi="Arial Black" w:cs="Arial"/>
      <w:sz w:val="18"/>
      <w:lang w:val="en-GB" w:eastAsia="en-US"/>
    </w:rPr>
  </w:style>
  <w:style w:type="paragraph" w:customStyle="1" w:styleId="Copyright">
    <w:name w:val="Copyright"/>
    <w:semiHidden/>
    <w:rsid w:val="00B72719"/>
    <w:pPr>
      <w:spacing w:line="220" w:lineRule="atLeast"/>
    </w:pPr>
    <w:rPr>
      <w:rFonts w:ascii="Garamond" w:eastAsia="Times New Roman" w:hAnsi="Garamond" w:cs="Arial"/>
      <w:lang w:val="en-GB" w:eastAsia="en-US"/>
    </w:rPr>
  </w:style>
  <w:style w:type="paragraph" w:customStyle="1" w:styleId="TradingName">
    <w:name w:val="Trading Name"/>
    <w:semiHidden/>
    <w:rsid w:val="00B72719"/>
    <w:pPr>
      <w:spacing w:line="180" w:lineRule="atLeast"/>
    </w:pPr>
    <w:rPr>
      <w:rFonts w:ascii="Arial Narrow" w:eastAsia="SimHei" w:hAnsi="Arial Narrow" w:cs="Arial"/>
      <w:b/>
      <w:sz w:val="14"/>
      <w:lang w:val="en-GB" w:eastAsia="en-US"/>
    </w:rPr>
  </w:style>
  <w:style w:type="paragraph" w:customStyle="1" w:styleId="PartnerAddress">
    <w:name w:val="Partner Address"/>
    <w:semiHidden/>
    <w:rsid w:val="00B72719"/>
    <w:rPr>
      <w:rFonts w:ascii="Arial Narrow" w:eastAsia="SimHei" w:hAnsi="Arial Narrow" w:cs="Arial"/>
      <w:sz w:val="14"/>
      <w:lang w:val="en-GB" w:eastAsia="en-US"/>
    </w:rPr>
  </w:style>
  <w:style w:type="paragraph" w:customStyle="1" w:styleId="HalfLineBreak">
    <w:name w:val="Half Line Break"/>
    <w:semiHidden/>
    <w:rsid w:val="00B72719"/>
    <w:pPr>
      <w:framePr w:wrap="around" w:vAnchor="page" w:hAnchor="page" w:x="9016" w:y="3970"/>
      <w:suppressOverlap/>
    </w:pPr>
    <w:rPr>
      <w:rFonts w:ascii="Arial Narrow" w:eastAsia="SimHei" w:hAnsi="Arial Narrow" w:cs="Arial"/>
      <w:b/>
      <w:sz w:val="7"/>
      <w:lang w:val="en-GB" w:eastAsia="en-US"/>
    </w:rPr>
  </w:style>
  <w:style w:type="paragraph" w:customStyle="1" w:styleId="LetterFooter">
    <w:name w:val="Letter Footer"/>
    <w:semiHidden/>
    <w:rsid w:val="00B72719"/>
    <w:pPr>
      <w:spacing w:line="140" w:lineRule="atLeast"/>
    </w:pPr>
    <w:rPr>
      <w:rFonts w:ascii="Arial Narrow" w:eastAsia="Times New Roman" w:hAnsi="Arial Narrow" w:cs="Arial"/>
      <w:sz w:val="11"/>
      <w:lang w:val="en-GB" w:eastAsia="en-US"/>
    </w:rPr>
  </w:style>
  <w:style w:type="paragraph" w:customStyle="1" w:styleId="LetterFooterTitle">
    <w:name w:val="Letter Footer Title"/>
    <w:next w:val="LetterFooter"/>
    <w:semiHidden/>
    <w:rsid w:val="00B72719"/>
    <w:pPr>
      <w:spacing w:line="140" w:lineRule="atLeast"/>
    </w:pPr>
    <w:rPr>
      <w:rFonts w:ascii="Arial Narrow" w:eastAsia="Times New Roman" w:hAnsi="Arial Narrow" w:cs="Arial"/>
      <w:b/>
      <w:sz w:val="11"/>
      <w:lang w:val="en-GB" w:eastAsia="en-US"/>
    </w:rPr>
  </w:style>
  <w:style w:type="paragraph" w:customStyle="1" w:styleId="LandscapeHeader">
    <w:name w:val="Landscape Header"/>
    <w:basedOn w:val="a7"/>
    <w:semiHidden/>
    <w:rsid w:val="00B72719"/>
    <w:pPr>
      <w:tabs>
        <w:tab w:val="clear" w:pos="8562"/>
        <w:tab w:val="right" w:pos="13438"/>
      </w:tabs>
    </w:pPr>
  </w:style>
  <w:style w:type="paragraph" w:customStyle="1" w:styleId="NumberedHeading1">
    <w:name w:val="Numbered Heading 1"/>
    <w:next w:val="a2"/>
    <w:rsid w:val="00B72719"/>
    <w:pPr>
      <w:numPr>
        <w:numId w:val="4"/>
      </w:numPr>
      <w:spacing w:line="260" w:lineRule="atLeast"/>
    </w:pPr>
    <w:rPr>
      <w:rFonts w:ascii="Arial Black" w:eastAsia="Times New Roman" w:hAnsi="Arial Black" w:cs="Arial"/>
      <w:color w:val="4B217E"/>
      <w:sz w:val="19"/>
      <w:lang w:val="en-GB" w:eastAsia="en-US"/>
    </w:rPr>
  </w:style>
  <w:style w:type="paragraph" w:customStyle="1" w:styleId="NumberedHeading2">
    <w:name w:val="Numbered Heading 2"/>
    <w:next w:val="a2"/>
    <w:rsid w:val="00B72719"/>
    <w:pPr>
      <w:numPr>
        <w:ilvl w:val="1"/>
        <w:numId w:val="4"/>
      </w:numPr>
      <w:spacing w:line="260" w:lineRule="atLeast"/>
    </w:pPr>
    <w:rPr>
      <w:rFonts w:ascii="Arial Black" w:eastAsia="Times New Roman" w:hAnsi="Arial Black" w:cs="Arial"/>
      <w:color w:val="4B217E"/>
      <w:sz w:val="19"/>
      <w:lang w:val="en-GB" w:eastAsia="en-US"/>
    </w:rPr>
  </w:style>
  <w:style w:type="table" w:styleId="af1">
    <w:name w:val="Table Grid"/>
    <w:basedOn w:val="a4"/>
    <w:rsid w:val="00B7271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Bullet">
    <w:name w:val="Paragraph Bullet"/>
    <w:basedOn w:val="a1"/>
    <w:rsid w:val="00B72719"/>
    <w:pPr>
      <w:tabs>
        <w:tab w:val="num" w:pos="227"/>
      </w:tabs>
      <w:spacing w:after="284" w:line="280" w:lineRule="atLeast"/>
      <w:ind w:left="227" w:hanging="227"/>
    </w:pPr>
  </w:style>
  <w:style w:type="paragraph" w:customStyle="1" w:styleId="ParagraphBullet2">
    <w:name w:val="Paragraph Bullet 2"/>
    <w:basedOn w:val="a1"/>
    <w:rsid w:val="00B72719"/>
    <w:pPr>
      <w:tabs>
        <w:tab w:val="num" w:pos="454"/>
      </w:tabs>
      <w:spacing w:after="284" w:line="280" w:lineRule="atLeast"/>
      <w:ind w:left="454" w:hanging="227"/>
    </w:pPr>
  </w:style>
  <w:style w:type="paragraph" w:customStyle="1" w:styleId="MarginNotesHeading">
    <w:name w:val="Margin Notes Heading"/>
    <w:basedOn w:val="MarginNotes"/>
    <w:rsid w:val="00B72719"/>
    <w:rPr>
      <w:b/>
    </w:rPr>
  </w:style>
  <w:style w:type="paragraph" w:styleId="af2">
    <w:name w:val="Quote"/>
    <w:basedOn w:val="a2"/>
    <w:link w:val="af3"/>
    <w:qFormat/>
    <w:rsid w:val="00B72719"/>
    <w:pPr>
      <w:spacing w:line="340" w:lineRule="atLeast"/>
    </w:pPr>
    <w:rPr>
      <w:sz w:val="28"/>
    </w:rPr>
  </w:style>
  <w:style w:type="character" w:customStyle="1" w:styleId="af3">
    <w:name w:val="Цитат Знак"/>
    <w:link w:val="af2"/>
    <w:rsid w:val="00B72719"/>
    <w:rPr>
      <w:rFonts w:ascii="Garamond" w:eastAsia="Times New Roman" w:hAnsi="Garamond" w:cs="Arial"/>
      <w:sz w:val="28"/>
      <w:szCs w:val="20"/>
    </w:rPr>
  </w:style>
  <w:style w:type="paragraph" w:customStyle="1" w:styleId="ContactDetails">
    <w:name w:val="Contact Details"/>
    <w:rsid w:val="00B72719"/>
    <w:rPr>
      <w:rFonts w:ascii="Arial" w:eastAsia="Times New Roman" w:hAnsi="Arial" w:cs="Arial"/>
      <w:sz w:val="16"/>
      <w:lang w:val="en-GB" w:eastAsia="en-US"/>
    </w:rPr>
  </w:style>
  <w:style w:type="paragraph" w:customStyle="1" w:styleId="ContactDetailsTitle">
    <w:name w:val="Contact Details Title"/>
    <w:basedOn w:val="ContactDetails"/>
    <w:next w:val="ContactDetails"/>
    <w:rsid w:val="00B72719"/>
    <w:rPr>
      <w:b/>
    </w:rPr>
  </w:style>
  <w:style w:type="paragraph" w:styleId="af4">
    <w:name w:val="macro"/>
    <w:link w:val="af5"/>
    <w:rsid w:val="00B72719"/>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val="en-GB" w:eastAsia="en-US"/>
    </w:rPr>
  </w:style>
  <w:style w:type="character" w:customStyle="1" w:styleId="af5">
    <w:name w:val="Текст на макрос Знак"/>
    <w:link w:val="af4"/>
    <w:rsid w:val="00B72719"/>
    <w:rPr>
      <w:rFonts w:ascii="Courier New" w:eastAsia="Times New Roman" w:hAnsi="Courier New" w:cs="Courier New"/>
      <w:lang w:val="en-GB" w:eastAsia="en-US" w:bidi="ar-SA"/>
    </w:rPr>
  </w:style>
  <w:style w:type="paragraph" w:customStyle="1" w:styleId="Intro">
    <w:name w:val="Intro"/>
    <w:basedOn w:val="a1"/>
    <w:rsid w:val="00B72719"/>
    <w:pPr>
      <w:spacing w:line="580" w:lineRule="exact"/>
    </w:pPr>
    <w:rPr>
      <w:rFonts w:ascii="Arial Narrow" w:hAnsi="Arial Narrow" w:cs="Arial Narrow"/>
      <w:sz w:val="40"/>
    </w:rPr>
  </w:style>
  <w:style w:type="paragraph" w:customStyle="1" w:styleId="Bullet1">
    <w:name w:val="Bullet 1"/>
    <w:basedOn w:val="a1"/>
    <w:rsid w:val="00B72719"/>
    <w:pPr>
      <w:tabs>
        <w:tab w:val="left" w:pos="227"/>
        <w:tab w:val="num" w:pos="425"/>
      </w:tabs>
      <w:ind w:left="425" w:hanging="425"/>
    </w:pPr>
    <w:rPr>
      <w:rFonts w:cs="Garamond"/>
      <w:szCs w:val="22"/>
    </w:rPr>
  </w:style>
  <w:style w:type="paragraph" w:customStyle="1" w:styleId="Bullet2">
    <w:name w:val="Bullet 2"/>
    <w:basedOn w:val="a1"/>
    <w:rsid w:val="00B72719"/>
    <w:pPr>
      <w:tabs>
        <w:tab w:val="left" w:pos="454"/>
        <w:tab w:val="num" w:pos="488"/>
      </w:tabs>
      <w:ind w:left="681" w:hanging="454"/>
    </w:pPr>
    <w:rPr>
      <w:rFonts w:cs="Garamond"/>
      <w:szCs w:val="22"/>
    </w:rPr>
  </w:style>
  <w:style w:type="paragraph" w:customStyle="1" w:styleId="StyleRight">
    <w:name w:val="Style Right"/>
    <w:basedOn w:val="a1"/>
    <w:rsid w:val="00B72719"/>
    <w:pPr>
      <w:spacing w:after="284"/>
      <w:jc w:val="right"/>
    </w:pPr>
    <w:rPr>
      <w:rFonts w:cs="Garamond"/>
      <w:b/>
      <w:bCs/>
      <w:szCs w:val="22"/>
    </w:rPr>
  </w:style>
  <w:style w:type="paragraph" w:customStyle="1" w:styleId="Numberheading1">
    <w:name w:val="Number heading 1"/>
    <w:basedOn w:val="a1"/>
    <w:autoRedefine/>
    <w:rsid w:val="00EC6CBA"/>
    <w:pPr>
      <w:keepNext/>
      <w:keepLines/>
      <w:ind w:left="567" w:hanging="567"/>
    </w:pPr>
    <w:rPr>
      <w:rFonts w:cs="Arial Black"/>
      <w:color w:val="000000"/>
      <w:szCs w:val="22"/>
    </w:rPr>
  </w:style>
  <w:style w:type="paragraph" w:customStyle="1" w:styleId="TableHeading2">
    <w:name w:val="Table Heading 2"/>
    <w:basedOn w:val="TableText"/>
    <w:rsid w:val="00B72719"/>
    <w:pPr>
      <w:keepNext/>
      <w:keepLines/>
      <w:tabs>
        <w:tab w:val="right" w:pos="8239"/>
      </w:tabs>
    </w:pPr>
    <w:rPr>
      <w:b/>
      <w:bCs/>
      <w:sz w:val="18"/>
      <w:szCs w:val="18"/>
    </w:rPr>
  </w:style>
  <w:style w:type="paragraph" w:customStyle="1" w:styleId="Numberheading2">
    <w:name w:val="Number heading 2"/>
    <w:basedOn w:val="a1"/>
    <w:rsid w:val="00B72719"/>
    <w:pPr>
      <w:keepNext/>
      <w:keepLines/>
      <w:ind w:left="567" w:hanging="567"/>
    </w:pPr>
    <w:rPr>
      <w:rFonts w:ascii="Arial Black" w:hAnsi="Arial Black" w:cs="Arial Black"/>
      <w:i/>
      <w:color w:val="4B217E"/>
      <w:sz w:val="19"/>
      <w:szCs w:val="19"/>
      <w:lang w:eastAsia="de-DE"/>
    </w:rPr>
  </w:style>
  <w:style w:type="character" w:styleId="af6">
    <w:name w:val="FollowedHyperlink"/>
    <w:rsid w:val="00B72719"/>
    <w:rPr>
      <w:color w:val="800080"/>
      <w:u w:val="single"/>
    </w:rPr>
  </w:style>
  <w:style w:type="paragraph" w:styleId="Index1">
    <w:name w:val="index 1"/>
    <w:basedOn w:val="a1"/>
    <w:next w:val="a1"/>
    <w:autoRedefine/>
    <w:semiHidden/>
    <w:unhideWhenUsed/>
    <w:rsid w:val="00B72719"/>
    <w:pPr>
      <w:ind w:left="220" w:hanging="220"/>
    </w:pPr>
  </w:style>
  <w:style w:type="paragraph" w:styleId="af7">
    <w:name w:val="index heading"/>
    <w:basedOn w:val="a1"/>
    <w:next w:val="Index1"/>
    <w:semiHidden/>
    <w:rsid w:val="00B72719"/>
    <w:rPr>
      <w:rFonts w:cs="Garamond"/>
      <w:szCs w:val="22"/>
    </w:rPr>
  </w:style>
  <w:style w:type="paragraph" w:customStyle="1" w:styleId="Verweis">
    <w:name w:val="Verweis"/>
    <w:basedOn w:val="SectionTitle"/>
    <w:rsid w:val="00B72719"/>
    <w:pPr>
      <w:spacing w:after="1000" w:line="580" w:lineRule="exact"/>
    </w:pPr>
    <w:rPr>
      <w:rFonts w:ascii="Arial Narrow" w:hAnsi="Arial Narrow" w:cs="Arial Narrow"/>
      <w:b/>
      <w:bCs/>
      <w:color w:val="FF6300"/>
      <w:sz w:val="40"/>
      <w:szCs w:val="40"/>
    </w:rPr>
  </w:style>
  <w:style w:type="paragraph" w:customStyle="1" w:styleId="Reference">
    <w:name w:val="Reference"/>
    <w:basedOn w:val="Verweis"/>
    <w:rsid w:val="00B72719"/>
    <w:pPr>
      <w:spacing w:after="0" w:line="240" w:lineRule="auto"/>
    </w:pPr>
    <w:rPr>
      <w:rFonts w:ascii="Garamond" w:hAnsi="Garamond" w:cs="Garamond"/>
      <w:b w:val="0"/>
      <w:bCs w:val="0"/>
      <w:color w:val="auto"/>
      <w:sz w:val="22"/>
      <w:szCs w:val="22"/>
    </w:rPr>
  </w:style>
  <w:style w:type="paragraph" w:customStyle="1" w:styleId="incerpt1">
    <w:name w:val="incerpt1"/>
    <w:basedOn w:val="a1"/>
    <w:rsid w:val="00B72719"/>
    <w:pPr>
      <w:ind w:left="650" w:hanging="360"/>
    </w:pPr>
    <w:rPr>
      <w:rFonts w:cs="Garamond"/>
      <w:szCs w:val="22"/>
    </w:rPr>
  </w:style>
  <w:style w:type="paragraph" w:customStyle="1" w:styleId="incerpt">
    <w:name w:val="incerpt"/>
    <w:basedOn w:val="a1"/>
    <w:rsid w:val="00B72719"/>
    <w:pPr>
      <w:ind w:left="290" w:hanging="180"/>
    </w:pPr>
    <w:rPr>
      <w:rFonts w:cs="Garamond"/>
      <w:szCs w:val="22"/>
    </w:rPr>
  </w:style>
  <w:style w:type="paragraph" w:customStyle="1" w:styleId="Heading3">
    <w:name w:val="Heading3"/>
    <w:basedOn w:val="a1"/>
    <w:rsid w:val="00B72719"/>
    <w:rPr>
      <w:rFonts w:cs="Garamond"/>
      <w:b/>
      <w:bCs/>
      <w:i/>
      <w:iCs/>
      <w:szCs w:val="22"/>
    </w:rPr>
  </w:style>
  <w:style w:type="paragraph" w:customStyle="1" w:styleId="h">
    <w:name w:val="h"/>
    <w:basedOn w:val="a1"/>
    <w:rsid w:val="00B72719"/>
    <w:rPr>
      <w:rFonts w:cs="Garamond"/>
      <w:szCs w:val="22"/>
      <w:lang w:eastAsia="de-DE"/>
    </w:rPr>
  </w:style>
  <w:style w:type="paragraph" w:styleId="af8">
    <w:name w:val="List"/>
    <w:basedOn w:val="af7"/>
    <w:rsid w:val="00B72719"/>
    <w:pPr>
      <w:tabs>
        <w:tab w:val="left" w:pos="2010"/>
      </w:tabs>
    </w:pPr>
  </w:style>
  <w:style w:type="paragraph" w:styleId="af9">
    <w:name w:val="footnote text"/>
    <w:basedOn w:val="a1"/>
    <w:link w:val="afa"/>
    <w:semiHidden/>
    <w:rsid w:val="00B72719"/>
    <w:pPr>
      <w:ind w:left="1080" w:hanging="1080"/>
    </w:pPr>
    <w:rPr>
      <w:rFonts w:ascii="Garamond" w:eastAsia="Times New Roman" w:hAnsi="Garamond"/>
      <w:sz w:val="20"/>
      <w:szCs w:val="20"/>
    </w:rPr>
  </w:style>
  <w:style w:type="character" w:customStyle="1" w:styleId="afa">
    <w:name w:val="Текст под линия Знак"/>
    <w:link w:val="af9"/>
    <w:semiHidden/>
    <w:rsid w:val="00B72719"/>
    <w:rPr>
      <w:rFonts w:ascii="Garamond" w:eastAsia="Times New Roman" w:hAnsi="Garamond" w:cs="Garamond"/>
      <w:sz w:val="20"/>
      <w:szCs w:val="20"/>
    </w:rPr>
  </w:style>
  <w:style w:type="character" w:styleId="afb">
    <w:name w:val="footnote reference"/>
    <w:semiHidden/>
    <w:rsid w:val="00B72719"/>
    <w:rPr>
      <w:vertAlign w:val="superscript"/>
    </w:rPr>
  </w:style>
  <w:style w:type="paragraph" w:customStyle="1" w:styleId="standards">
    <w:name w:val="standards"/>
    <w:basedOn w:val="Numberheading2"/>
    <w:rsid w:val="00B72719"/>
  </w:style>
  <w:style w:type="paragraph" w:customStyle="1" w:styleId="StyleNumberheading2Garamond12ptBoldAuto">
    <w:name w:val="Style Number heading 2 + Garamond 12 pt Bold Auto"/>
    <w:basedOn w:val="Numberheading2"/>
    <w:rsid w:val="00B72719"/>
    <w:rPr>
      <w:rFonts w:ascii="Garamond" w:hAnsi="Garamond"/>
      <w:b/>
      <w:bCs/>
      <w:color w:val="auto"/>
      <w:sz w:val="24"/>
    </w:rPr>
  </w:style>
  <w:style w:type="paragraph" w:customStyle="1" w:styleId="xl28">
    <w:name w:val="xl28"/>
    <w:basedOn w:val="a1"/>
    <w:rsid w:val="00B72719"/>
    <w:pPr>
      <w:spacing w:before="100" w:beforeAutospacing="1" w:after="100" w:afterAutospacing="1"/>
    </w:pPr>
    <w:rPr>
      <w:rFonts w:ascii="Arial Black" w:hAnsi="Arial Black" w:cs="Arial Black"/>
      <w:sz w:val="19"/>
      <w:szCs w:val="19"/>
      <w:lang w:val="de-DE" w:eastAsia="de-DE"/>
    </w:rPr>
  </w:style>
  <w:style w:type="paragraph" w:customStyle="1" w:styleId="xl29">
    <w:name w:val="xl29"/>
    <w:basedOn w:val="a1"/>
    <w:rsid w:val="00B72719"/>
    <w:pPr>
      <w:spacing w:before="100" w:beforeAutospacing="1" w:after="100" w:afterAutospacing="1"/>
      <w:textAlignment w:val="top"/>
    </w:pPr>
    <w:rPr>
      <w:rFonts w:ascii="Arial Narrow" w:hAnsi="Arial Narrow" w:cs="Arial Narrow"/>
      <w:sz w:val="16"/>
      <w:szCs w:val="16"/>
      <w:lang w:val="de-DE" w:eastAsia="de-DE"/>
    </w:rPr>
  </w:style>
  <w:style w:type="paragraph" w:customStyle="1" w:styleId="xl30">
    <w:name w:val="xl30"/>
    <w:basedOn w:val="a1"/>
    <w:rsid w:val="00B72719"/>
    <w:pPr>
      <w:spacing w:before="100" w:beforeAutospacing="1" w:after="100" w:afterAutospacing="1"/>
      <w:textAlignment w:val="top"/>
    </w:pPr>
    <w:rPr>
      <w:rFonts w:cs="Garamond"/>
      <w:lang w:val="de-DE" w:eastAsia="de-DE"/>
    </w:rPr>
  </w:style>
  <w:style w:type="paragraph" w:customStyle="1" w:styleId="xl31">
    <w:name w:val="xl31"/>
    <w:basedOn w:val="a1"/>
    <w:rsid w:val="00B72719"/>
    <w:pPr>
      <w:spacing w:before="100" w:beforeAutospacing="1" w:after="100" w:afterAutospacing="1"/>
      <w:jc w:val="center"/>
    </w:pPr>
    <w:rPr>
      <w:rFonts w:cs="Garamond"/>
      <w:lang w:val="de-DE" w:eastAsia="de-DE"/>
    </w:rPr>
  </w:style>
  <w:style w:type="paragraph" w:customStyle="1" w:styleId="xl32">
    <w:name w:val="xl32"/>
    <w:basedOn w:val="a1"/>
    <w:rsid w:val="00B72719"/>
    <w:pPr>
      <w:spacing w:before="100" w:beforeAutospacing="1" w:after="100" w:afterAutospacing="1"/>
      <w:jc w:val="right"/>
    </w:pPr>
    <w:rPr>
      <w:rFonts w:cs="Garamond"/>
      <w:b/>
      <w:bCs/>
      <w:lang w:val="de-DE" w:eastAsia="de-DE"/>
    </w:rPr>
  </w:style>
  <w:style w:type="paragraph" w:customStyle="1" w:styleId="xl33">
    <w:name w:val="xl33"/>
    <w:basedOn w:val="a1"/>
    <w:rsid w:val="00B72719"/>
    <w:pPr>
      <w:spacing w:before="100" w:beforeAutospacing="1" w:after="100" w:afterAutospacing="1"/>
      <w:jc w:val="right"/>
    </w:pPr>
    <w:rPr>
      <w:rFonts w:cs="Garamond"/>
      <w:lang w:val="de-DE" w:eastAsia="de-DE"/>
    </w:rPr>
  </w:style>
  <w:style w:type="paragraph" w:customStyle="1" w:styleId="xl34">
    <w:name w:val="xl34"/>
    <w:basedOn w:val="a1"/>
    <w:rsid w:val="00B72719"/>
    <w:pPr>
      <w:spacing w:before="100" w:beforeAutospacing="1" w:after="100" w:afterAutospacing="1"/>
    </w:pPr>
    <w:rPr>
      <w:rFonts w:cs="Garamond"/>
      <w:lang w:val="de-DE" w:eastAsia="de-DE"/>
    </w:rPr>
  </w:style>
  <w:style w:type="paragraph" w:customStyle="1" w:styleId="xl35">
    <w:name w:val="xl35"/>
    <w:basedOn w:val="a1"/>
    <w:rsid w:val="00B72719"/>
    <w:pPr>
      <w:spacing w:before="100" w:beforeAutospacing="1" w:after="100" w:afterAutospacing="1"/>
      <w:textAlignment w:val="top"/>
    </w:pPr>
    <w:rPr>
      <w:rFonts w:ascii="Arial Black" w:hAnsi="Arial Black" w:cs="Arial Black"/>
      <w:sz w:val="19"/>
      <w:szCs w:val="19"/>
      <w:lang w:val="de-DE" w:eastAsia="de-DE"/>
    </w:rPr>
  </w:style>
  <w:style w:type="paragraph" w:customStyle="1" w:styleId="xl36">
    <w:name w:val="xl36"/>
    <w:basedOn w:val="a1"/>
    <w:rsid w:val="00B72719"/>
    <w:pPr>
      <w:spacing w:before="100" w:beforeAutospacing="1" w:after="100" w:afterAutospacing="1"/>
      <w:textAlignment w:val="top"/>
    </w:pPr>
    <w:rPr>
      <w:rFonts w:cs="Garamond"/>
      <w:b/>
      <w:bCs/>
      <w:lang w:val="de-DE" w:eastAsia="de-DE"/>
    </w:rPr>
  </w:style>
  <w:style w:type="paragraph" w:customStyle="1" w:styleId="xl37">
    <w:name w:val="xl37"/>
    <w:basedOn w:val="a1"/>
    <w:rsid w:val="00B72719"/>
    <w:pPr>
      <w:spacing w:before="100" w:beforeAutospacing="1" w:after="100" w:afterAutospacing="1"/>
    </w:pPr>
    <w:rPr>
      <w:rFonts w:cs="Garamond"/>
      <w:sz w:val="20"/>
      <w:lang w:val="de-DE" w:eastAsia="de-DE"/>
    </w:rPr>
  </w:style>
  <w:style w:type="paragraph" w:customStyle="1" w:styleId="xl38">
    <w:name w:val="xl38"/>
    <w:basedOn w:val="a1"/>
    <w:rsid w:val="00B72719"/>
    <w:pPr>
      <w:spacing w:before="100" w:beforeAutospacing="1" w:after="100" w:afterAutospacing="1"/>
      <w:jc w:val="right"/>
    </w:pPr>
    <w:rPr>
      <w:rFonts w:cs="Garamond"/>
      <w:lang w:val="de-DE" w:eastAsia="de-DE"/>
    </w:rPr>
  </w:style>
  <w:style w:type="paragraph" w:customStyle="1" w:styleId="xl39">
    <w:name w:val="xl39"/>
    <w:basedOn w:val="a1"/>
    <w:rsid w:val="00B72719"/>
    <w:pPr>
      <w:pBdr>
        <w:bottom w:val="single" w:sz="4" w:space="0" w:color="auto"/>
      </w:pBdr>
      <w:spacing w:before="100" w:beforeAutospacing="1" w:after="100" w:afterAutospacing="1"/>
      <w:jc w:val="right"/>
    </w:pPr>
    <w:rPr>
      <w:rFonts w:cs="Garamond"/>
      <w:lang w:val="de-DE" w:eastAsia="de-DE"/>
    </w:rPr>
  </w:style>
  <w:style w:type="paragraph" w:customStyle="1" w:styleId="xl40">
    <w:name w:val="xl40"/>
    <w:basedOn w:val="a1"/>
    <w:rsid w:val="00B72719"/>
    <w:pPr>
      <w:pBdr>
        <w:bottom w:val="single" w:sz="4" w:space="0" w:color="auto"/>
      </w:pBdr>
      <w:spacing w:before="100" w:beforeAutospacing="1" w:after="100" w:afterAutospacing="1"/>
    </w:pPr>
    <w:rPr>
      <w:rFonts w:cs="Garamond"/>
      <w:lang w:val="de-DE" w:eastAsia="de-DE"/>
    </w:rPr>
  </w:style>
  <w:style w:type="paragraph" w:customStyle="1" w:styleId="xl41">
    <w:name w:val="xl41"/>
    <w:basedOn w:val="a1"/>
    <w:rsid w:val="00B72719"/>
    <w:pPr>
      <w:pBdr>
        <w:bottom w:val="single" w:sz="4" w:space="0" w:color="auto"/>
      </w:pBdr>
      <w:spacing w:before="100" w:beforeAutospacing="1" w:after="100" w:afterAutospacing="1"/>
      <w:jc w:val="center"/>
    </w:pPr>
    <w:rPr>
      <w:rFonts w:cs="Garamond"/>
      <w:lang w:val="de-DE" w:eastAsia="de-DE"/>
    </w:rPr>
  </w:style>
  <w:style w:type="paragraph" w:customStyle="1" w:styleId="xl42">
    <w:name w:val="xl42"/>
    <w:basedOn w:val="a1"/>
    <w:rsid w:val="00B72719"/>
    <w:pPr>
      <w:pBdr>
        <w:bottom w:val="single" w:sz="4" w:space="0" w:color="auto"/>
      </w:pBdr>
      <w:spacing w:before="100" w:beforeAutospacing="1" w:after="100" w:afterAutospacing="1"/>
      <w:jc w:val="right"/>
    </w:pPr>
    <w:rPr>
      <w:rFonts w:cs="Garamond"/>
      <w:lang w:val="de-DE" w:eastAsia="de-DE"/>
    </w:rPr>
  </w:style>
  <w:style w:type="paragraph" w:customStyle="1" w:styleId="xl43">
    <w:name w:val="xl43"/>
    <w:basedOn w:val="a1"/>
    <w:rsid w:val="00B72719"/>
    <w:pPr>
      <w:spacing w:before="100" w:beforeAutospacing="1" w:after="100" w:afterAutospacing="1"/>
      <w:textAlignment w:val="top"/>
    </w:pPr>
    <w:rPr>
      <w:rFonts w:cs="Garamond"/>
      <w:b/>
      <w:bCs/>
      <w:lang w:val="de-DE" w:eastAsia="de-DE"/>
    </w:rPr>
  </w:style>
  <w:style w:type="paragraph" w:customStyle="1" w:styleId="xl44">
    <w:name w:val="xl44"/>
    <w:basedOn w:val="a1"/>
    <w:rsid w:val="00B72719"/>
    <w:pPr>
      <w:pBdr>
        <w:top w:val="single" w:sz="4" w:space="0" w:color="auto"/>
        <w:bottom w:val="double" w:sz="6" w:space="0" w:color="auto"/>
      </w:pBdr>
      <w:spacing w:before="100" w:beforeAutospacing="1" w:after="100" w:afterAutospacing="1"/>
      <w:textAlignment w:val="top"/>
    </w:pPr>
    <w:rPr>
      <w:rFonts w:cs="Garamond"/>
      <w:b/>
      <w:bCs/>
      <w:lang w:val="de-DE" w:eastAsia="de-DE"/>
    </w:rPr>
  </w:style>
  <w:style w:type="paragraph" w:customStyle="1" w:styleId="xl45">
    <w:name w:val="xl45"/>
    <w:basedOn w:val="a1"/>
    <w:rsid w:val="00B72719"/>
    <w:pPr>
      <w:spacing w:before="100" w:beforeAutospacing="1" w:after="100" w:afterAutospacing="1"/>
    </w:pPr>
    <w:rPr>
      <w:rFonts w:cs="Garamond"/>
      <w:b/>
      <w:bCs/>
      <w:lang w:val="de-DE" w:eastAsia="de-DE"/>
    </w:rPr>
  </w:style>
  <w:style w:type="paragraph" w:customStyle="1" w:styleId="xl46">
    <w:name w:val="xl46"/>
    <w:basedOn w:val="a1"/>
    <w:rsid w:val="00B72719"/>
    <w:pPr>
      <w:spacing w:before="100" w:beforeAutospacing="1" w:after="100" w:afterAutospacing="1"/>
      <w:jc w:val="center"/>
      <w:textAlignment w:val="top"/>
    </w:pPr>
    <w:rPr>
      <w:rFonts w:cs="Garamond"/>
      <w:b/>
      <w:bCs/>
      <w:lang w:val="de-DE" w:eastAsia="de-DE"/>
    </w:rPr>
  </w:style>
  <w:style w:type="paragraph" w:styleId="afc">
    <w:name w:val="Normal (Web)"/>
    <w:basedOn w:val="a1"/>
    <w:uiPriority w:val="99"/>
    <w:rsid w:val="00B72719"/>
    <w:pPr>
      <w:spacing w:before="100" w:beforeAutospacing="1" w:after="100" w:afterAutospacing="1"/>
    </w:pPr>
    <w:rPr>
      <w:rFonts w:cs="Garamond"/>
      <w:lang w:val="de-DE" w:eastAsia="de-DE"/>
    </w:rPr>
  </w:style>
  <w:style w:type="paragraph" w:customStyle="1" w:styleId="References">
    <w:name w:val="References"/>
    <w:basedOn w:val="a1"/>
    <w:rsid w:val="00B72719"/>
    <w:rPr>
      <w:rFonts w:cs="Garamond"/>
      <w:szCs w:val="22"/>
      <w:lang w:val="en-US"/>
    </w:rPr>
  </w:style>
  <w:style w:type="character" w:styleId="afd">
    <w:name w:val="line number"/>
    <w:basedOn w:val="a3"/>
    <w:rsid w:val="00B72719"/>
  </w:style>
  <w:style w:type="paragraph" w:customStyle="1" w:styleId="Vblau">
    <w:name w:val="Vblau"/>
    <w:basedOn w:val="a1"/>
    <w:link w:val="VblauZchn"/>
    <w:rsid w:val="00B72719"/>
    <w:rPr>
      <w:rFonts w:ascii="Garamond" w:eastAsia="Times New Roman" w:hAnsi="Garamond"/>
      <w:sz w:val="20"/>
      <w:szCs w:val="20"/>
    </w:rPr>
  </w:style>
  <w:style w:type="character" w:customStyle="1" w:styleId="VblauZchn">
    <w:name w:val="Vblau Zchn"/>
    <w:link w:val="Vblau"/>
    <w:locked/>
    <w:rsid w:val="00B72719"/>
    <w:rPr>
      <w:rFonts w:ascii="Garamond" w:eastAsia="Times New Roman" w:hAnsi="Garamond" w:cs="Garamond"/>
    </w:rPr>
  </w:style>
  <w:style w:type="character" w:customStyle="1" w:styleId="FormatvorlageBlau">
    <w:name w:val="Formatvorlage Blau"/>
    <w:rsid w:val="00B72719"/>
    <w:rPr>
      <w:color w:val="auto"/>
    </w:rPr>
  </w:style>
  <w:style w:type="paragraph" w:customStyle="1" w:styleId="Standard-section">
    <w:name w:val="Standard-section"/>
    <w:basedOn w:val="SectionTitle"/>
    <w:rsid w:val="00B72719"/>
    <w:pPr>
      <w:pageBreakBefore/>
      <w:spacing w:after="1000" w:line="580" w:lineRule="exact"/>
    </w:pPr>
    <w:rPr>
      <w:rFonts w:ascii="Arial Narrow" w:hAnsi="Arial Narrow" w:cs="Arial Narrow"/>
      <w:b/>
      <w:bCs/>
      <w:color w:val="FF6300"/>
      <w:sz w:val="40"/>
      <w:szCs w:val="40"/>
    </w:rPr>
  </w:style>
  <w:style w:type="paragraph" w:customStyle="1" w:styleId="H3-EFSsectiontitle">
    <w:name w:val="H3-EFS section title"/>
    <w:basedOn w:val="a1"/>
    <w:rsid w:val="00B72719"/>
    <w:pPr>
      <w:keepLines/>
      <w:tabs>
        <w:tab w:val="num" w:pos="360"/>
      </w:tabs>
      <w:ind w:left="360" w:hanging="360"/>
    </w:pPr>
    <w:rPr>
      <w:rFonts w:ascii="Arial Black" w:hAnsi="Arial Black" w:cs="Arial Black"/>
      <w:color w:val="FF6600"/>
      <w:sz w:val="19"/>
      <w:szCs w:val="19"/>
    </w:rPr>
  </w:style>
  <w:style w:type="paragraph" w:customStyle="1" w:styleId="H4-HeadinginEFSwithnumber">
    <w:name w:val="H4-Heading in EFS with number"/>
    <w:basedOn w:val="a1"/>
    <w:rsid w:val="00B72719"/>
    <w:pPr>
      <w:keepNext/>
      <w:keepLines/>
      <w:spacing w:before="360" w:after="100" w:afterAutospacing="1"/>
    </w:pPr>
    <w:rPr>
      <w:rFonts w:ascii="Arial Black" w:hAnsi="Arial Black" w:cs="Arial Black"/>
      <w:color w:val="FF6600"/>
      <w:sz w:val="19"/>
      <w:szCs w:val="19"/>
    </w:rPr>
  </w:style>
  <w:style w:type="paragraph" w:customStyle="1" w:styleId="Bulet">
    <w:name w:val="Bulet"/>
    <w:basedOn w:val="a1"/>
    <w:rsid w:val="00B72719"/>
    <w:rPr>
      <w:rFonts w:cs="Garamond"/>
      <w:szCs w:val="22"/>
    </w:rPr>
  </w:style>
  <w:style w:type="paragraph" w:customStyle="1" w:styleId="H4-HeadinginChecklist">
    <w:name w:val="H4-Heading in Checklist"/>
    <w:basedOn w:val="H3-EFSsectiontitle"/>
    <w:rsid w:val="00B72719"/>
    <w:pPr>
      <w:keepNext/>
      <w:tabs>
        <w:tab w:val="clear" w:pos="360"/>
      </w:tabs>
      <w:spacing w:before="360" w:after="100" w:afterAutospacing="1"/>
      <w:ind w:left="0" w:firstLine="0"/>
    </w:pPr>
    <w:rPr>
      <w:bCs/>
    </w:rPr>
  </w:style>
  <w:style w:type="paragraph" w:customStyle="1" w:styleId="StyleSectionTitleBoldCustomColorRGB255990After24">
    <w:name w:val="Style Section Title + Bold Custom Color(RGB(255990)) After:  24..."/>
    <w:basedOn w:val="SectionTitle"/>
    <w:rsid w:val="00B72719"/>
    <w:pPr>
      <w:spacing w:after="120" w:line="580" w:lineRule="exact"/>
    </w:pPr>
    <w:rPr>
      <w:bCs/>
      <w:color w:val="4B217E"/>
      <w:szCs w:val="48"/>
    </w:rPr>
  </w:style>
  <w:style w:type="paragraph" w:customStyle="1" w:styleId="StyleAfter12pt">
    <w:name w:val="Style After:  12 pt"/>
    <w:basedOn w:val="a1"/>
    <w:autoRedefine/>
    <w:rsid w:val="00B72719"/>
  </w:style>
  <w:style w:type="paragraph" w:styleId="afe">
    <w:name w:val="Balloon Text"/>
    <w:basedOn w:val="a1"/>
    <w:link w:val="aff"/>
    <w:uiPriority w:val="99"/>
    <w:semiHidden/>
    <w:rsid w:val="00B72719"/>
    <w:rPr>
      <w:rFonts w:ascii="Tahoma" w:eastAsia="Times New Roman" w:hAnsi="Tahoma"/>
      <w:sz w:val="16"/>
      <w:szCs w:val="16"/>
    </w:rPr>
  </w:style>
  <w:style w:type="character" w:customStyle="1" w:styleId="aff">
    <w:name w:val="Изнесен текст Знак"/>
    <w:link w:val="afe"/>
    <w:uiPriority w:val="99"/>
    <w:semiHidden/>
    <w:rsid w:val="00B72719"/>
    <w:rPr>
      <w:rFonts w:ascii="Tahoma" w:eastAsia="Times New Roman" w:hAnsi="Tahoma" w:cs="Tahoma"/>
      <w:sz w:val="16"/>
      <w:szCs w:val="16"/>
    </w:rPr>
  </w:style>
  <w:style w:type="paragraph" w:styleId="aff0">
    <w:name w:val="endnote text"/>
    <w:basedOn w:val="a1"/>
    <w:link w:val="aff1"/>
    <w:semiHidden/>
    <w:rsid w:val="00B72719"/>
    <w:rPr>
      <w:rFonts w:ascii="Garamond" w:eastAsia="Times New Roman" w:hAnsi="Garamond"/>
      <w:sz w:val="20"/>
      <w:szCs w:val="20"/>
    </w:rPr>
  </w:style>
  <w:style w:type="character" w:customStyle="1" w:styleId="aff1">
    <w:name w:val="Текст на бележка в края Знак"/>
    <w:link w:val="aff0"/>
    <w:semiHidden/>
    <w:rsid w:val="00B72719"/>
    <w:rPr>
      <w:rFonts w:ascii="Garamond" w:eastAsia="Times New Roman" w:hAnsi="Garamond" w:cs="Garamond"/>
      <w:sz w:val="20"/>
      <w:szCs w:val="20"/>
    </w:rPr>
  </w:style>
  <w:style w:type="character" w:styleId="aff2">
    <w:name w:val="endnote reference"/>
    <w:semiHidden/>
    <w:rsid w:val="00B72719"/>
    <w:rPr>
      <w:vertAlign w:val="superscript"/>
    </w:rPr>
  </w:style>
  <w:style w:type="paragraph" w:styleId="41">
    <w:name w:val="toc 4"/>
    <w:basedOn w:val="a1"/>
    <w:next w:val="a1"/>
    <w:autoRedefine/>
    <w:semiHidden/>
    <w:rsid w:val="00B72719"/>
    <w:pPr>
      <w:spacing w:after="0"/>
      <w:ind w:left="480"/>
    </w:pPr>
    <w:rPr>
      <w:rFonts w:asciiTheme="minorHAnsi" w:hAnsiTheme="minorHAnsi" w:cstheme="minorHAnsi"/>
      <w:sz w:val="20"/>
      <w:szCs w:val="20"/>
    </w:rPr>
  </w:style>
  <w:style w:type="paragraph" w:styleId="aff3">
    <w:name w:val="annotation text"/>
    <w:basedOn w:val="a1"/>
    <w:link w:val="aff4"/>
    <w:semiHidden/>
    <w:rsid w:val="00B72719"/>
    <w:rPr>
      <w:rFonts w:ascii="Garamond" w:eastAsia="Times New Roman" w:hAnsi="Garamond"/>
      <w:sz w:val="20"/>
      <w:szCs w:val="20"/>
    </w:rPr>
  </w:style>
  <w:style w:type="character" w:customStyle="1" w:styleId="aff4">
    <w:name w:val="Текст на коментар Знак"/>
    <w:link w:val="aff3"/>
    <w:semiHidden/>
    <w:rsid w:val="00B72719"/>
    <w:rPr>
      <w:rFonts w:ascii="Garamond" w:eastAsia="Times New Roman" w:hAnsi="Garamond" w:cs="Arial"/>
      <w:sz w:val="20"/>
      <w:szCs w:val="20"/>
    </w:rPr>
  </w:style>
  <w:style w:type="paragraph" w:styleId="aff5">
    <w:name w:val="annotation subject"/>
    <w:basedOn w:val="aff3"/>
    <w:next w:val="aff3"/>
    <w:link w:val="aff6"/>
    <w:semiHidden/>
    <w:rsid w:val="00B72719"/>
    <w:rPr>
      <w:b/>
      <w:bCs/>
    </w:rPr>
  </w:style>
  <w:style w:type="character" w:customStyle="1" w:styleId="aff6">
    <w:name w:val="Предмет на коментар Знак"/>
    <w:link w:val="aff5"/>
    <w:semiHidden/>
    <w:rsid w:val="00B72719"/>
    <w:rPr>
      <w:rFonts w:ascii="Garamond" w:eastAsia="Times New Roman" w:hAnsi="Garamond" w:cs="Garamond"/>
      <w:b/>
      <w:bCs/>
      <w:sz w:val="20"/>
      <w:szCs w:val="20"/>
    </w:rPr>
  </w:style>
  <w:style w:type="paragraph" w:customStyle="1" w:styleId="Style1">
    <w:name w:val="Style1"/>
    <w:basedOn w:val="SectionTitle"/>
    <w:next w:val="a2"/>
    <w:rsid w:val="00B72719"/>
    <w:pPr>
      <w:spacing w:after="240"/>
    </w:pPr>
  </w:style>
  <w:style w:type="paragraph" w:customStyle="1" w:styleId="Paragraph">
    <w:name w:val="Paragraph"/>
    <w:basedOn w:val="a2"/>
    <w:rsid w:val="00B72719"/>
    <w:pPr>
      <w:spacing w:after="0"/>
    </w:pPr>
  </w:style>
  <w:style w:type="paragraph" w:customStyle="1" w:styleId="sectiontitlenottoc">
    <w:name w:val="sectiontitle_nottoc"/>
    <w:basedOn w:val="SectionTitle"/>
    <w:next w:val="a2"/>
    <w:rsid w:val="00B72719"/>
  </w:style>
  <w:style w:type="character" w:customStyle="1" w:styleId="SectionTitleChar">
    <w:name w:val="Section Title Char"/>
    <w:link w:val="SectionTitle"/>
    <w:rsid w:val="00B72719"/>
    <w:rPr>
      <w:rFonts w:ascii="Garamond" w:eastAsia="Times New Roman" w:hAnsi="Garamond"/>
      <w:sz w:val="48"/>
      <w:szCs w:val="24"/>
      <w:lang w:val="en-GB" w:bidi="ar-SA"/>
    </w:rPr>
  </w:style>
  <w:style w:type="paragraph" w:styleId="aff7">
    <w:name w:val="Document Map"/>
    <w:basedOn w:val="a1"/>
    <w:link w:val="aff8"/>
    <w:semiHidden/>
    <w:rsid w:val="00B72719"/>
    <w:pPr>
      <w:shd w:val="clear" w:color="auto" w:fill="000080"/>
    </w:pPr>
    <w:rPr>
      <w:rFonts w:ascii="Tahoma" w:eastAsia="Times New Roman" w:hAnsi="Tahoma"/>
      <w:sz w:val="20"/>
      <w:szCs w:val="20"/>
    </w:rPr>
  </w:style>
  <w:style w:type="character" w:customStyle="1" w:styleId="aff8">
    <w:name w:val="План на документа Знак"/>
    <w:link w:val="aff7"/>
    <w:semiHidden/>
    <w:rsid w:val="00B72719"/>
    <w:rPr>
      <w:rFonts w:ascii="Tahoma" w:eastAsia="Times New Roman" w:hAnsi="Tahoma" w:cs="Tahoma"/>
      <w:sz w:val="20"/>
      <w:szCs w:val="20"/>
      <w:shd w:val="clear" w:color="auto" w:fill="000080"/>
    </w:rPr>
  </w:style>
  <w:style w:type="character" w:customStyle="1" w:styleId="Disclosuretext">
    <w:name w:val="Disclosure text"/>
    <w:rsid w:val="00B72719"/>
    <w:rPr>
      <w:sz w:val="20"/>
    </w:rPr>
  </w:style>
  <w:style w:type="paragraph" w:styleId="aff9">
    <w:name w:val="table of figures"/>
    <w:basedOn w:val="a1"/>
    <w:next w:val="a1"/>
    <w:semiHidden/>
    <w:rsid w:val="00B72719"/>
    <w:pPr>
      <w:spacing w:after="284"/>
      <w:ind w:left="440" w:hanging="440"/>
    </w:pPr>
    <w:rPr>
      <w:rFonts w:cs="Garamond"/>
      <w:szCs w:val="22"/>
    </w:rPr>
  </w:style>
  <w:style w:type="paragraph" w:styleId="24">
    <w:name w:val="Body Text 2"/>
    <w:basedOn w:val="a1"/>
    <w:link w:val="25"/>
    <w:rsid w:val="00B72719"/>
    <w:pPr>
      <w:spacing w:line="480" w:lineRule="auto"/>
    </w:pPr>
    <w:rPr>
      <w:rFonts w:ascii="Garamond" w:eastAsia="Times New Roman" w:hAnsi="Garamond"/>
      <w:sz w:val="20"/>
      <w:szCs w:val="20"/>
    </w:rPr>
  </w:style>
  <w:style w:type="character" w:customStyle="1" w:styleId="25">
    <w:name w:val="Основен текст 2 Знак"/>
    <w:link w:val="24"/>
    <w:rsid w:val="00B72719"/>
    <w:rPr>
      <w:rFonts w:ascii="Garamond" w:eastAsia="Times New Roman" w:hAnsi="Garamond" w:cs="Arial"/>
      <w:szCs w:val="20"/>
    </w:rPr>
  </w:style>
  <w:style w:type="character" w:styleId="affa">
    <w:name w:val="Emphasis"/>
    <w:qFormat/>
    <w:rsid w:val="00B72719"/>
    <w:rPr>
      <w:i/>
      <w:iCs/>
    </w:rPr>
  </w:style>
  <w:style w:type="paragraph" w:styleId="33">
    <w:name w:val="Body Text 3"/>
    <w:basedOn w:val="a1"/>
    <w:link w:val="34"/>
    <w:rsid w:val="00B72719"/>
    <w:rPr>
      <w:rFonts w:ascii="Garamond" w:eastAsia="Times New Roman" w:hAnsi="Garamond"/>
      <w:sz w:val="16"/>
      <w:szCs w:val="16"/>
    </w:rPr>
  </w:style>
  <w:style w:type="character" w:customStyle="1" w:styleId="34">
    <w:name w:val="Основен текст 3 Знак"/>
    <w:link w:val="33"/>
    <w:rsid w:val="00B72719"/>
    <w:rPr>
      <w:rFonts w:ascii="Garamond" w:eastAsia="Times New Roman" w:hAnsi="Garamond" w:cs="Arial"/>
      <w:sz w:val="16"/>
      <w:szCs w:val="16"/>
    </w:rPr>
  </w:style>
  <w:style w:type="character" w:styleId="affb">
    <w:name w:val="annotation reference"/>
    <w:semiHidden/>
    <w:rsid w:val="00B72719"/>
    <w:rPr>
      <w:sz w:val="16"/>
      <w:szCs w:val="16"/>
    </w:rPr>
  </w:style>
  <w:style w:type="character" w:customStyle="1" w:styleId="TableTextChar1">
    <w:name w:val="Table Text Char1"/>
    <w:link w:val="TableText"/>
    <w:rsid w:val="00B72719"/>
    <w:rPr>
      <w:rFonts w:ascii="Arial" w:eastAsia="Times New Roman" w:hAnsi="Arial"/>
      <w:sz w:val="16"/>
      <w:szCs w:val="24"/>
      <w:lang w:val="en-GB" w:bidi="ar-SA"/>
    </w:rPr>
  </w:style>
  <w:style w:type="paragraph" w:styleId="26">
    <w:name w:val="Body Text Indent 2"/>
    <w:basedOn w:val="a1"/>
    <w:link w:val="27"/>
    <w:rsid w:val="00B72719"/>
    <w:pPr>
      <w:spacing w:line="480" w:lineRule="auto"/>
      <w:ind w:left="360"/>
    </w:pPr>
    <w:rPr>
      <w:rFonts w:ascii="Garamond" w:eastAsia="Times New Roman" w:hAnsi="Garamond"/>
      <w:sz w:val="20"/>
      <w:szCs w:val="20"/>
    </w:rPr>
  </w:style>
  <w:style w:type="character" w:customStyle="1" w:styleId="27">
    <w:name w:val="Основен текст с отстъп 2 Знак"/>
    <w:link w:val="26"/>
    <w:rsid w:val="00B72719"/>
    <w:rPr>
      <w:rFonts w:ascii="Garamond" w:eastAsia="Times New Roman" w:hAnsi="Garamond" w:cs="Arial"/>
      <w:szCs w:val="20"/>
    </w:rPr>
  </w:style>
  <w:style w:type="paragraph" w:customStyle="1" w:styleId="xl24">
    <w:name w:val="xl24"/>
    <w:basedOn w:val="a1"/>
    <w:rsid w:val="00B72719"/>
    <w:pPr>
      <w:spacing w:before="100" w:beforeAutospacing="1" w:after="100" w:afterAutospacing="1"/>
      <w:jc w:val="right"/>
      <w:textAlignment w:val="top"/>
    </w:pPr>
    <w:rPr>
      <w:rFonts w:eastAsia="Arial Unicode MS" w:cs="Arial Unicode MS"/>
      <w:lang w:val="en-GB"/>
    </w:rPr>
  </w:style>
  <w:style w:type="paragraph" w:customStyle="1" w:styleId="euroheading">
    <w:name w:val="euro heading"/>
    <w:basedOn w:val="a1"/>
    <w:rsid w:val="00B72719"/>
    <w:pPr>
      <w:widowControl w:val="0"/>
      <w:overflowPunct w:val="0"/>
      <w:autoSpaceDE w:val="0"/>
      <w:autoSpaceDN w:val="0"/>
      <w:adjustRightInd w:val="0"/>
      <w:spacing w:line="260" w:lineRule="atLeast"/>
      <w:jc w:val="both"/>
      <w:textAlignment w:val="baseline"/>
    </w:pPr>
    <w:rPr>
      <w:i/>
      <w:sz w:val="20"/>
      <w:lang w:val="en-GB"/>
    </w:rPr>
  </w:style>
  <w:style w:type="paragraph" w:customStyle="1" w:styleId="Default">
    <w:name w:val="Default"/>
    <w:rsid w:val="00B72719"/>
    <w:pPr>
      <w:autoSpaceDE w:val="0"/>
      <w:autoSpaceDN w:val="0"/>
      <w:adjustRightInd w:val="0"/>
    </w:pPr>
    <w:rPr>
      <w:rFonts w:ascii="Georgia" w:eastAsia="Times New Roman" w:hAnsi="Georgia" w:cs="Georgia"/>
      <w:color w:val="000000"/>
      <w:sz w:val="24"/>
      <w:szCs w:val="24"/>
      <w:lang w:val="en-US" w:eastAsia="en-US"/>
    </w:rPr>
  </w:style>
  <w:style w:type="paragraph" w:styleId="affc">
    <w:name w:val="List Paragraph"/>
    <w:basedOn w:val="a1"/>
    <w:uiPriority w:val="34"/>
    <w:qFormat/>
    <w:rsid w:val="00CA2FDD"/>
    <w:pPr>
      <w:ind w:left="720"/>
      <w:contextualSpacing/>
    </w:pPr>
  </w:style>
  <w:style w:type="paragraph" w:customStyle="1" w:styleId="Document1">
    <w:name w:val="Document 1"/>
    <w:rsid w:val="00BC3DD2"/>
    <w:pPr>
      <w:keepNext/>
      <w:keepLines/>
      <w:widowControl w:val="0"/>
      <w:tabs>
        <w:tab w:val="left" w:pos="-720"/>
      </w:tabs>
      <w:suppressAutoHyphens/>
    </w:pPr>
    <w:rPr>
      <w:rFonts w:ascii="Bodoni Book 12pt" w:eastAsia="Times New Roman" w:hAnsi="Bodoni Book 12pt" w:cs="Bodoni Book 12pt"/>
      <w:sz w:val="24"/>
      <w:szCs w:val="24"/>
      <w:lang w:val="en-US" w:eastAsia="ar-SA"/>
    </w:rPr>
  </w:style>
  <w:style w:type="paragraph" w:customStyle="1" w:styleId="IAS">
    <w:name w:val="IAS"/>
    <w:basedOn w:val="a1"/>
    <w:rsid w:val="008A4972"/>
    <w:pPr>
      <w:widowControl w:val="0"/>
      <w:suppressAutoHyphens/>
      <w:overflowPunct w:val="0"/>
      <w:autoSpaceDE w:val="0"/>
      <w:spacing w:line="260" w:lineRule="exact"/>
      <w:textAlignment w:val="baseline"/>
    </w:pPr>
    <w:rPr>
      <w:rFonts w:ascii="Times" w:hAnsi="Times" w:cs="Times"/>
      <w:i/>
      <w:sz w:val="20"/>
      <w:lang w:eastAsia="ar-SA"/>
    </w:rPr>
  </w:style>
  <w:style w:type="paragraph" w:customStyle="1" w:styleId="210">
    <w:name w:val="Основен текст 21"/>
    <w:basedOn w:val="a1"/>
    <w:rsid w:val="001427E3"/>
    <w:pPr>
      <w:suppressAutoHyphens/>
      <w:spacing w:line="480" w:lineRule="auto"/>
    </w:pPr>
    <w:rPr>
      <w:lang w:eastAsia="ar-SA"/>
    </w:rPr>
  </w:style>
  <w:style w:type="paragraph" w:customStyle="1" w:styleId="Style6">
    <w:name w:val="Style6"/>
    <w:basedOn w:val="a1"/>
    <w:link w:val="Style6Char"/>
    <w:qFormat/>
    <w:rsid w:val="009D48C9"/>
    <w:pPr>
      <w:keepNext/>
      <w:spacing w:before="240"/>
      <w:ind w:left="2127" w:right="65" w:hanging="709"/>
      <w:outlineLvl w:val="1"/>
    </w:pPr>
    <w:rPr>
      <w:rFonts w:eastAsia="Times New Roman"/>
      <w:b/>
      <w:bCs/>
      <w:i/>
      <w:iCs/>
      <w:sz w:val="26"/>
      <w:szCs w:val="28"/>
      <w:lang w:eastAsia="bg-BG"/>
    </w:rPr>
  </w:style>
  <w:style w:type="character" w:customStyle="1" w:styleId="Style6Char">
    <w:name w:val="Style6 Char"/>
    <w:link w:val="Style6"/>
    <w:rsid w:val="009D48C9"/>
    <w:rPr>
      <w:rFonts w:ascii="Times New Roman" w:eastAsia="Times New Roman" w:hAnsi="Times New Roman" w:cs="Times New Roman"/>
      <w:b/>
      <w:bCs/>
      <w:i/>
      <w:iCs/>
      <w:sz w:val="26"/>
      <w:szCs w:val="28"/>
      <w:lang w:eastAsia="bg-BG"/>
    </w:rPr>
  </w:style>
  <w:style w:type="paragraph" w:customStyle="1" w:styleId="Style3">
    <w:name w:val="Style3"/>
    <w:basedOn w:val="a1"/>
    <w:rsid w:val="00B97D75"/>
    <w:pPr>
      <w:widowControl w:val="0"/>
      <w:suppressAutoHyphens/>
      <w:autoSpaceDE w:val="0"/>
      <w:spacing w:line="240" w:lineRule="exact"/>
      <w:jc w:val="both"/>
    </w:pPr>
    <w:rPr>
      <w:lang w:eastAsia="ar-SA"/>
    </w:rPr>
  </w:style>
  <w:style w:type="character" w:customStyle="1" w:styleId="FontStyle104">
    <w:name w:val="Font Style104"/>
    <w:rsid w:val="007A0196"/>
    <w:rPr>
      <w:rFonts w:ascii="Times New Roman" w:hAnsi="Times New Roman" w:cs="Times New Roman"/>
      <w:sz w:val="16"/>
      <w:szCs w:val="16"/>
    </w:rPr>
  </w:style>
  <w:style w:type="paragraph" w:customStyle="1" w:styleId="12">
    <w:name w:val="Списък на абзаци1"/>
    <w:basedOn w:val="a1"/>
    <w:rsid w:val="00CA2139"/>
    <w:pPr>
      <w:suppressAutoHyphens/>
      <w:ind w:left="720"/>
    </w:pPr>
    <w:rPr>
      <w:rFonts w:eastAsia="Times New Roman"/>
      <w:lang w:eastAsia="ar-SA"/>
    </w:rPr>
  </w:style>
  <w:style w:type="paragraph" w:customStyle="1" w:styleId="000Normal">
    <w:name w:val="000 Normal"/>
    <w:basedOn w:val="a1"/>
    <w:rsid w:val="00554443"/>
    <w:pPr>
      <w:suppressAutoHyphens/>
      <w:overflowPunct w:val="0"/>
      <w:autoSpaceDE w:val="0"/>
      <w:spacing w:before="60" w:after="40" w:line="220" w:lineRule="exact"/>
      <w:jc w:val="both"/>
      <w:textAlignment w:val="baseline"/>
    </w:pPr>
    <w:rPr>
      <w:rFonts w:ascii="Garamond" w:hAnsi="Garamond" w:cs="Garamond"/>
      <w:sz w:val="20"/>
      <w:szCs w:val="20"/>
      <w:lang w:eastAsia="ar-SA"/>
    </w:rPr>
  </w:style>
  <w:style w:type="paragraph" w:styleId="affd">
    <w:name w:val="Body Text Indent"/>
    <w:basedOn w:val="a1"/>
    <w:link w:val="affe"/>
    <w:uiPriority w:val="99"/>
    <w:semiHidden/>
    <w:unhideWhenUsed/>
    <w:rsid w:val="007560A6"/>
    <w:pPr>
      <w:ind w:left="283"/>
    </w:pPr>
  </w:style>
  <w:style w:type="character" w:customStyle="1" w:styleId="affe">
    <w:name w:val="Основен текст с отстъп Знак"/>
    <w:link w:val="affd"/>
    <w:uiPriority w:val="99"/>
    <w:semiHidden/>
    <w:rsid w:val="007560A6"/>
    <w:rPr>
      <w:sz w:val="24"/>
      <w:szCs w:val="24"/>
      <w:lang w:eastAsia="en-US"/>
    </w:rPr>
  </w:style>
  <w:style w:type="paragraph" w:customStyle="1" w:styleId="AFA0">
    <w:name w:val="AFA"/>
    <w:basedOn w:val="a1"/>
    <w:rsid w:val="002E0FA5"/>
    <w:pPr>
      <w:suppressLineNumbers/>
      <w:tabs>
        <w:tab w:val="left" w:pos="709"/>
      </w:tabs>
      <w:suppressAutoHyphens/>
      <w:spacing w:before="120" w:line="312" w:lineRule="auto"/>
      <w:ind w:firstLine="709"/>
      <w:jc w:val="both"/>
    </w:pPr>
    <w:rPr>
      <w:rFonts w:eastAsia="Times New Roman"/>
      <w:sz w:val="22"/>
      <w:szCs w:val="22"/>
    </w:rPr>
  </w:style>
  <w:style w:type="character" w:customStyle="1" w:styleId="afff">
    <w:name w:val="Основной текст_"/>
    <w:link w:val="afff0"/>
    <w:rsid w:val="00BB4A0C"/>
    <w:rPr>
      <w:rFonts w:eastAsia="Times New Roman"/>
      <w:sz w:val="21"/>
      <w:szCs w:val="21"/>
      <w:shd w:val="clear" w:color="auto" w:fill="FFFFFF"/>
    </w:rPr>
  </w:style>
  <w:style w:type="character" w:customStyle="1" w:styleId="42">
    <w:name w:val="Основной текст (4)_"/>
    <w:link w:val="43"/>
    <w:rsid w:val="00BB4A0C"/>
    <w:rPr>
      <w:rFonts w:eastAsia="Times New Roman"/>
      <w:i/>
      <w:iCs/>
      <w:sz w:val="22"/>
      <w:szCs w:val="22"/>
      <w:shd w:val="clear" w:color="auto" w:fill="FFFFFF"/>
    </w:rPr>
  </w:style>
  <w:style w:type="paragraph" w:customStyle="1" w:styleId="afff0">
    <w:name w:val="Основной текст"/>
    <w:basedOn w:val="a1"/>
    <w:link w:val="afff"/>
    <w:rsid w:val="00BB4A0C"/>
    <w:pPr>
      <w:widowControl w:val="0"/>
      <w:shd w:val="clear" w:color="auto" w:fill="FFFFFF"/>
      <w:spacing w:before="120" w:line="302" w:lineRule="exact"/>
      <w:ind w:hanging="360"/>
      <w:jc w:val="both"/>
    </w:pPr>
    <w:rPr>
      <w:rFonts w:eastAsia="Times New Roman"/>
      <w:sz w:val="21"/>
      <w:szCs w:val="21"/>
    </w:rPr>
  </w:style>
  <w:style w:type="paragraph" w:customStyle="1" w:styleId="43">
    <w:name w:val="Основной текст (4)"/>
    <w:basedOn w:val="a1"/>
    <w:link w:val="42"/>
    <w:rsid w:val="00BB4A0C"/>
    <w:pPr>
      <w:widowControl w:val="0"/>
      <w:shd w:val="clear" w:color="auto" w:fill="FFFFFF"/>
      <w:spacing w:before="180" w:after="180" w:line="0" w:lineRule="atLeast"/>
      <w:ind w:hanging="360"/>
      <w:jc w:val="both"/>
    </w:pPr>
    <w:rPr>
      <w:rFonts w:eastAsia="Times New Roman"/>
      <w:i/>
      <w:iCs/>
      <w:sz w:val="22"/>
      <w:szCs w:val="22"/>
    </w:rPr>
  </w:style>
  <w:style w:type="character" w:customStyle="1" w:styleId="shorttext">
    <w:name w:val="short_text"/>
    <w:rsid w:val="00160143"/>
  </w:style>
  <w:style w:type="character" w:customStyle="1" w:styleId="tlid-translation">
    <w:name w:val="tlid-translation"/>
    <w:rsid w:val="007068EC"/>
  </w:style>
  <w:style w:type="character" w:customStyle="1" w:styleId="fontstyle01">
    <w:name w:val="fontstyle01"/>
    <w:rsid w:val="001040C2"/>
    <w:rPr>
      <w:rFonts w:ascii="TimesNewRomanPSMT" w:hAnsi="TimesNewRomanPSMT" w:hint="default"/>
      <w:b w:val="0"/>
      <w:bCs w:val="0"/>
      <w:i w:val="0"/>
      <w:iCs w:val="0"/>
      <w:color w:val="333333"/>
    </w:rPr>
  </w:style>
  <w:style w:type="paragraph" w:styleId="afff1">
    <w:name w:val="Revision"/>
    <w:hidden/>
    <w:uiPriority w:val="99"/>
    <w:semiHidden/>
    <w:rsid w:val="004D25BD"/>
    <w:rPr>
      <w:sz w:val="24"/>
      <w:szCs w:val="24"/>
      <w:lang w:eastAsia="en-US"/>
    </w:rPr>
  </w:style>
  <w:style w:type="paragraph" w:styleId="afff2">
    <w:name w:val="TOC Heading"/>
    <w:basedOn w:val="1"/>
    <w:next w:val="a1"/>
    <w:uiPriority w:val="39"/>
    <w:unhideWhenUsed/>
    <w:qFormat/>
    <w:rsid w:val="00D1609F"/>
    <w:pPr>
      <w:keepLines/>
      <w:spacing w:before="240" w:line="259" w:lineRule="auto"/>
      <w:jc w:val="left"/>
      <w:outlineLvl w:val="9"/>
    </w:pPr>
    <w:rPr>
      <w:rFonts w:asciiTheme="majorHAnsi" w:eastAsiaTheme="majorEastAsia" w:hAnsiTheme="majorHAnsi" w:cstheme="majorBidi"/>
      <w:bCs w:val="0"/>
      <w:color w:val="365F91" w:themeColor="accent1" w:themeShade="BF"/>
      <w:kern w:val="0"/>
      <w:sz w:val="32"/>
      <w:szCs w:val="32"/>
      <w:lang w:val="en-US"/>
    </w:rPr>
  </w:style>
  <w:style w:type="paragraph" w:styleId="51">
    <w:name w:val="toc 5"/>
    <w:basedOn w:val="a1"/>
    <w:next w:val="a1"/>
    <w:autoRedefine/>
    <w:uiPriority w:val="39"/>
    <w:unhideWhenUsed/>
    <w:rsid w:val="00D1609F"/>
    <w:pPr>
      <w:spacing w:after="0"/>
      <w:ind w:left="720"/>
    </w:pPr>
    <w:rPr>
      <w:rFonts w:asciiTheme="minorHAnsi" w:hAnsiTheme="minorHAnsi" w:cstheme="minorHAnsi"/>
      <w:sz w:val="20"/>
      <w:szCs w:val="20"/>
    </w:rPr>
  </w:style>
  <w:style w:type="paragraph" w:styleId="61">
    <w:name w:val="toc 6"/>
    <w:basedOn w:val="a1"/>
    <w:next w:val="a1"/>
    <w:autoRedefine/>
    <w:uiPriority w:val="39"/>
    <w:unhideWhenUsed/>
    <w:rsid w:val="00D1609F"/>
    <w:pPr>
      <w:spacing w:after="0"/>
      <w:ind w:left="960"/>
    </w:pPr>
    <w:rPr>
      <w:rFonts w:asciiTheme="minorHAnsi" w:hAnsiTheme="minorHAnsi" w:cstheme="minorHAnsi"/>
      <w:sz w:val="20"/>
      <w:szCs w:val="20"/>
    </w:rPr>
  </w:style>
  <w:style w:type="paragraph" w:styleId="71">
    <w:name w:val="toc 7"/>
    <w:basedOn w:val="a1"/>
    <w:next w:val="a1"/>
    <w:autoRedefine/>
    <w:uiPriority w:val="39"/>
    <w:unhideWhenUsed/>
    <w:rsid w:val="00D1609F"/>
    <w:pPr>
      <w:spacing w:after="0"/>
      <w:ind w:left="1200"/>
    </w:pPr>
    <w:rPr>
      <w:rFonts w:asciiTheme="minorHAnsi" w:hAnsiTheme="minorHAnsi" w:cstheme="minorHAnsi"/>
      <w:sz w:val="20"/>
      <w:szCs w:val="20"/>
    </w:rPr>
  </w:style>
  <w:style w:type="paragraph" w:styleId="81">
    <w:name w:val="toc 8"/>
    <w:basedOn w:val="a1"/>
    <w:next w:val="a1"/>
    <w:autoRedefine/>
    <w:uiPriority w:val="39"/>
    <w:unhideWhenUsed/>
    <w:rsid w:val="00D1609F"/>
    <w:pPr>
      <w:spacing w:after="0"/>
      <w:ind w:left="1440"/>
    </w:pPr>
    <w:rPr>
      <w:rFonts w:asciiTheme="minorHAnsi" w:hAnsiTheme="minorHAnsi" w:cstheme="minorHAnsi"/>
      <w:sz w:val="20"/>
      <w:szCs w:val="20"/>
    </w:rPr>
  </w:style>
  <w:style w:type="paragraph" w:styleId="91">
    <w:name w:val="toc 9"/>
    <w:basedOn w:val="a1"/>
    <w:next w:val="a1"/>
    <w:autoRedefine/>
    <w:uiPriority w:val="39"/>
    <w:unhideWhenUsed/>
    <w:rsid w:val="00D1609F"/>
    <w:pPr>
      <w:spacing w:after="0"/>
      <w:ind w:left="1680"/>
    </w:pPr>
    <w:rPr>
      <w:rFonts w:asciiTheme="minorHAnsi" w:hAnsiTheme="minorHAnsi" w:cstheme="minorHAnsi"/>
      <w:sz w:val="20"/>
      <w:szCs w:val="20"/>
    </w:rPr>
  </w:style>
</w:styles>
</file>

<file path=word/webSettings.xml><?xml version="1.0" encoding="utf-8"?>
<w:webSettings xmlns:r="http://schemas.openxmlformats.org/officeDocument/2006/relationships" xmlns:w="http://schemas.openxmlformats.org/wordprocessingml/2006/main">
  <w:divs>
    <w:div w:id="20667948">
      <w:bodyDiv w:val="1"/>
      <w:marLeft w:val="0"/>
      <w:marRight w:val="0"/>
      <w:marTop w:val="0"/>
      <w:marBottom w:val="0"/>
      <w:divBdr>
        <w:top w:val="none" w:sz="0" w:space="0" w:color="auto"/>
        <w:left w:val="none" w:sz="0" w:space="0" w:color="auto"/>
        <w:bottom w:val="none" w:sz="0" w:space="0" w:color="auto"/>
        <w:right w:val="none" w:sz="0" w:space="0" w:color="auto"/>
      </w:divBdr>
      <w:divsChild>
        <w:div w:id="1947422021">
          <w:marLeft w:val="0"/>
          <w:marRight w:val="0"/>
          <w:marTop w:val="0"/>
          <w:marBottom w:val="0"/>
          <w:divBdr>
            <w:top w:val="none" w:sz="0" w:space="0" w:color="auto"/>
            <w:left w:val="none" w:sz="0" w:space="0" w:color="auto"/>
            <w:bottom w:val="none" w:sz="0" w:space="0" w:color="auto"/>
            <w:right w:val="none" w:sz="0" w:space="0" w:color="auto"/>
          </w:divBdr>
          <w:divsChild>
            <w:div w:id="116261844">
              <w:marLeft w:val="0"/>
              <w:marRight w:val="0"/>
              <w:marTop w:val="0"/>
              <w:marBottom w:val="0"/>
              <w:divBdr>
                <w:top w:val="none" w:sz="0" w:space="0" w:color="auto"/>
                <w:left w:val="none" w:sz="0" w:space="0" w:color="auto"/>
                <w:bottom w:val="none" w:sz="0" w:space="0" w:color="auto"/>
                <w:right w:val="none" w:sz="0" w:space="0" w:color="auto"/>
              </w:divBdr>
              <w:divsChild>
                <w:div w:id="2117555493">
                  <w:marLeft w:val="0"/>
                  <w:marRight w:val="0"/>
                  <w:marTop w:val="0"/>
                  <w:marBottom w:val="0"/>
                  <w:divBdr>
                    <w:top w:val="none" w:sz="0" w:space="0" w:color="auto"/>
                    <w:left w:val="none" w:sz="0" w:space="0" w:color="auto"/>
                    <w:bottom w:val="none" w:sz="0" w:space="0" w:color="auto"/>
                    <w:right w:val="none" w:sz="0" w:space="0" w:color="auto"/>
                  </w:divBdr>
                  <w:divsChild>
                    <w:div w:id="2082173022">
                      <w:marLeft w:val="0"/>
                      <w:marRight w:val="0"/>
                      <w:marTop w:val="0"/>
                      <w:marBottom w:val="0"/>
                      <w:divBdr>
                        <w:top w:val="none" w:sz="0" w:space="0" w:color="auto"/>
                        <w:left w:val="none" w:sz="0" w:space="0" w:color="auto"/>
                        <w:bottom w:val="none" w:sz="0" w:space="0" w:color="auto"/>
                        <w:right w:val="none" w:sz="0" w:space="0" w:color="auto"/>
                      </w:divBdr>
                      <w:divsChild>
                        <w:div w:id="2086298397">
                          <w:marLeft w:val="0"/>
                          <w:marRight w:val="0"/>
                          <w:marTop w:val="0"/>
                          <w:marBottom w:val="0"/>
                          <w:divBdr>
                            <w:top w:val="none" w:sz="0" w:space="0" w:color="auto"/>
                            <w:left w:val="none" w:sz="0" w:space="0" w:color="auto"/>
                            <w:bottom w:val="none" w:sz="0" w:space="0" w:color="auto"/>
                            <w:right w:val="none" w:sz="0" w:space="0" w:color="auto"/>
                          </w:divBdr>
                          <w:divsChild>
                            <w:div w:id="1607736815">
                              <w:marLeft w:val="0"/>
                              <w:marRight w:val="0"/>
                              <w:marTop w:val="0"/>
                              <w:marBottom w:val="0"/>
                              <w:divBdr>
                                <w:top w:val="none" w:sz="0" w:space="0" w:color="auto"/>
                                <w:left w:val="none" w:sz="0" w:space="0" w:color="auto"/>
                                <w:bottom w:val="none" w:sz="0" w:space="0" w:color="auto"/>
                                <w:right w:val="none" w:sz="0" w:space="0" w:color="auto"/>
                              </w:divBdr>
                              <w:divsChild>
                                <w:div w:id="260917496">
                                  <w:marLeft w:val="0"/>
                                  <w:marRight w:val="0"/>
                                  <w:marTop w:val="0"/>
                                  <w:marBottom w:val="0"/>
                                  <w:divBdr>
                                    <w:top w:val="none" w:sz="0" w:space="0" w:color="auto"/>
                                    <w:left w:val="none" w:sz="0" w:space="0" w:color="auto"/>
                                    <w:bottom w:val="none" w:sz="0" w:space="0" w:color="auto"/>
                                    <w:right w:val="none" w:sz="0" w:space="0" w:color="auto"/>
                                  </w:divBdr>
                                  <w:divsChild>
                                    <w:div w:id="1065025716">
                                      <w:marLeft w:val="0"/>
                                      <w:marRight w:val="0"/>
                                      <w:marTop w:val="0"/>
                                      <w:marBottom w:val="0"/>
                                      <w:divBdr>
                                        <w:top w:val="none" w:sz="0" w:space="0" w:color="auto"/>
                                        <w:left w:val="none" w:sz="0" w:space="0" w:color="auto"/>
                                        <w:bottom w:val="none" w:sz="0" w:space="0" w:color="auto"/>
                                        <w:right w:val="none" w:sz="0" w:space="0" w:color="auto"/>
                                      </w:divBdr>
                                      <w:divsChild>
                                        <w:div w:id="1956792343">
                                          <w:marLeft w:val="0"/>
                                          <w:marRight w:val="0"/>
                                          <w:marTop w:val="0"/>
                                          <w:marBottom w:val="495"/>
                                          <w:divBdr>
                                            <w:top w:val="none" w:sz="0" w:space="0" w:color="auto"/>
                                            <w:left w:val="none" w:sz="0" w:space="0" w:color="auto"/>
                                            <w:bottom w:val="none" w:sz="0" w:space="0" w:color="auto"/>
                                            <w:right w:val="none" w:sz="0" w:space="0" w:color="auto"/>
                                          </w:divBdr>
                                          <w:divsChild>
                                            <w:div w:id="8840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083273">
      <w:bodyDiv w:val="1"/>
      <w:marLeft w:val="0"/>
      <w:marRight w:val="0"/>
      <w:marTop w:val="0"/>
      <w:marBottom w:val="0"/>
      <w:divBdr>
        <w:top w:val="none" w:sz="0" w:space="0" w:color="auto"/>
        <w:left w:val="none" w:sz="0" w:space="0" w:color="auto"/>
        <w:bottom w:val="none" w:sz="0" w:space="0" w:color="auto"/>
        <w:right w:val="none" w:sz="0" w:space="0" w:color="auto"/>
      </w:divBdr>
      <w:divsChild>
        <w:div w:id="771434832">
          <w:marLeft w:val="0"/>
          <w:marRight w:val="0"/>
          <w:marTop w:val="0"/>
          <w:marBottom w:val="0"/>
          <w:divBdr>
            <w:top w:val="none" w:sz="0" w:space="0" w:color="auto"/>
            <w:left w:val="none" w:sz="0" w:space="0" w:color="auto"/>
            <w:bottom w:val="none" w:sz="0" w:space="0" w:color="auto"/>
            <w:right w:val="none" w:sz="0" w:space="0" w:color="auto"/>
          </w:divBdr>
          <w:divsChild>
            <w:div w:id="1506673565">
              <w:marLeft w:val="0"/>
              <w:marRight w:val="0"/>
              <w:marTop w:val="0"/>
              <w:marBottom w:val="0"/>
              <w:divBdr>
                <w:top w:val="none" w:sz="0" w:space="0" w:color="auto"/>
                <w:left w:val="none" w:sz="0" w:space="0" w:color="auto"/>
                <w:bottom w:val="none" w:sz="0" w:space="0" w:color="auto"/>
                <w:right w:val="none" w:sz="0" w:space="0" w:color="auto"/>
              </w:divBdr>
              <w:divsChild>
                <w:div w:id="964701386">
                  <w:marLeft w:val="0"/>
                  <w:marRight w:val="0"/>
                  <w:marTop w:val="0"/>
                  <w:marBottom w:val="0"/>
                  <w:divBdr>
                    <w:top w:val="none" w:sz="0" w:space="0" w:color="auto"/>
                    <w:left w:val="none" w:sz="0" w:space="0" w:color="auto"/>
                    <w:bottom w:val="none" w:sz="0" w:space="0" w:color="auto"/>
                    <w:right w:val="none" w:sz="0" w:space="0" w:color="auto"/>
                  </w:divBdr>
                  <w:divsChild>
                    <w:div w:id="773986364">
                      <w:marLeft w:val="0"/>
                      <w:marRight w:val="0"/>
                      <w:marTop w:val="0"/>
                      <w:marBottom w:val="0"/>
                      <w:divBdr>
                        <w:top w:val="none" w:sz="0" w:space="0" w:color="auto"/>
                        <w:left w:val="none" w:sz="0" w:space="0" w:color="auto"/>
                        <w:bottom w:val="none" w:sz="0" w:space="0" w:color="auto"/>
                        <w:right w:val="none" w:sz="0" w:space="0" w:color="auto"/>
                      </w:divBdr>
                      <w:divsChild>
                        <w:div w:id="1243950858">
                          <w:marLeft w:val="0"/>
                          <w:marRight w:val="0"/>
                          <w:marTop w:val="0"/>
                          <w:marBottom w:val="0"/>
                          <w:divBdr>
                            <w:top w:val="none" w:sz="0" w:space="0" w:color="auto"/>
                            <w:left w:val="none" w:sz="0" w:space="0" w:color="auto"/>
                            <w:bottom w:val="none" w:sz="0" w:space="0" w:color="auto"/>
                            <w:right w:val="none" w:sz="0" w:space="0" w:color="auto"/>
                          </w:divBdr>
                          <w:divsChild>
                            <w:div w:id="435368769">
                              <w:marLeft w:val="0"/>
                              <w:marRight w:val="0"/>
                              <w:marTop w:val="0"/>
                              <w:marBottom w:val="0"/>
                              <w:divBdr>
                                <w:top w:val="none" w:sz="0" w:space="0" w:color="auto"/>
                                <w:left w:val="none" w:sz="0" w:space="0" w:color="auto"/>
                                <w:bottom w:val="none" w:sz="0" w:space="0" w:color="auto"/>
                                <w:right w:val="none" w:sz="0" w:space="0" w:color="auto"/>
                              </w:divBdr>
                              <w:divsChild>
                                <w:div w:id="929394069">
                                  <w:marLeft w:val="0"/>
                                  <w:marRight w:val="0"/>
                                  <w:marTop w:val="0"/>
                                  <w:marBottom w:val="0"/>
                                  <w:divBdr>
                                    <w:top w:val="none" w:sz="0" w:space="0" w:color="auto"/>
                                    <w:left w:val="none" w:sz="0" w:space="0" w:color="auto"/>
                                    <w:bottom w:val="none" w:sz="0" w:space="0" w:color="auto"/>
                                    <w:right w:val="none" w:sz="0" w:space="0" w:color="auto"/>
                                  </w:divBdr>
                                  <w:divsChild>
                                    <w:div w:id="208340577">
                                      <w:marLeft w:val="0"/>
                                      <w:marRight w:val="0"/>
                                      <w:marTop w:val="0"/>
                                      <w:marBottom w:val="0"/>
                                      <w:divBdr>
                                        <w:top w:val="none" w:sz="0" w:space="0" w:color="auto"/>
                                        <w:left w:val="none" w:sz="0" w:space="0" w:color="auto"/>
                                        <w:bottom w:val="none" w:sz="0" w:space="0" w:color="auto"/>
                                        <w:right w:val="none" w:sz="0" w:space="0" w:color="auto"/>
                                      </w:divBdr>
                                      <w:divsChild>
                                        <w:div w:id="1803305902">
                                          <w:marLeft w:val="0"/>
                                          <w:marRight w:val="0"/>
                                          <w:marTop w:val="0"/>
                                          <w:marBottom w:val="495"/>
                                          <w:divBdr>
                                            <w:top w:val="none" w:sz="0" w:space="0" w:color="auto"/>
                                            <w:left w:val="none" w:sz="0" w:space="0" w:color="auto"/>
                                            <w:bottom w:val="none" w:sz="0" w:space="0" w:color="auto"/>
                                            <w:right w:val="none" w:sz="0" w:space="0" w:color="auto"/>
                                          </w:divBdr>
                                          <w:divsChild>
                                            <w:div w:id="196519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70464">
      <w:bodyDiv w:val="1"/>
      <w:marLeft w:val="0"/>
      <w:marRight w:val="0"/>
      <w:marTop w:val="0"/>
      <w:marBottom w:val="0"/>
      <w:divBdr>
        <w:top w:val="none" w:sz="0" w:space="0" w:color="auto"/>
        <w:left w:val="none" w:sz="0" w:space="0" w:color="auto"/>
        <w:bottom w:val="none" w:sz="0" w:space="0" w:color="auto"/>
        <w:right w:val="none" w:sz="0" w:space="0" w:color="auto"/>
      </w:divBdr>
      <w:divsChild>
        <w:div w:id="238368478">
          <w:marLeft w:val="0"/>
          <w:marRight w:val="0"/>
          <w:marTop w:val="0"/>
          <w:marBottom w:val="0"/>
          <w:divBdr>
            <w:top w:val="none" w:sz="0" w:space="0" w:color="auto"/>
            <w:left w:val="none" w:sz="0" w:space="0" w:color="auto"/>
            <w:bottom w:val="none" w:sz="0" w:space="0" w:color="auto"/>
            <w:right w:val="none" w:sz="0" w:space="0" w:color="auto"/>
          </w:divBdr>
          <w:divsChild>
            <w:div w:id="1633056877">
              <w:marLeft w:val="0"/>
              <w:marRight w:val="0"/>
              <w:marTop w:val="0"/>
              <w:marBottom w:val="0"/>
              <w:divBdr>
                <w:top w:val="none" w:sz="0" w:space="0" w:color="auto"/>
                <w:left w:val="none" w:sz="0" w:space="0" w:color="auto"/>
                <w:bottom w:val="none" w:sz="0" w:space="0" w:color="auto"/>
                <w:right w:val="none" w:sz="0" w:space="0" w:color="auto"/>
              </w:divBdr>
              <w:divsChild>
                <w:div w:id="125201465">
                  <w:marLeft w:val="0"/>
                  <w:marRight w:val="0"/>
                  <w:marTop w:val="0"/>
                  <w:marBottom w:val="0"/>
                  <w:divBdr>
                    <w:top w:val="none" w:sz="0" w:space="0" w:color="auto"/>
                    <w:left w:val="none" w:sz="0" w:space="0" w:color="auto"/>
                    <w:bottom w:val="none" w:sz="0" w:space="0" w:color="auto"/>
                    <w:right w:val="none" w:sz="0" w:space="0" w:color="auto"/>
                  </w:divBdr>
                  <w:divsChild>
                    <w:div w:id="1754473348">
                      <w:marLeft w:val="0"/>
                      <w:marRight w:val="0"/>
                      <w:marTop w:val="0"/>
                      <w:marBottom w:val="0"/>
                      <w:divBdr>
                        <w:top w:val="none" w:sz="0" w:space="0" w:color="auto"/>
                        <w:left w:val="none" w:sz="0" w:space="0" w:color="auto"/>
                        <w:bottom w:val="none" w:sz="0" w:space="0" w:color="auto"/>
                        <w:right w:val="none" w:sz="0" w:space="0" w:color="auto"/>
                      </w:divBdr>
                      <w:divsChild>
                        <w:div w:id="327367396">
                          <w:marLeft w:val="0"/>
                          <w:marRight w:val="0"/>
                          <w:marTop w:val="0"/>
                          <w:marBottom w:val="0"/>
                          <w:divBdr>
                            <w:top w:val="none" w:sz="0" w:space="0" w:color="auto"/>
                            <w:left w:val="none" w:sz="0" w:space="0" w:color="auto"/>
                            <w:bottom w:val="none" w:sz="0" w:space="0" w:color="auto"/>
                            <w:right w:val="none" w:sz="0" w:space="0" w:color="auto"/>
                          </w:divBdr>
                          <w:divsChild>
                            <w:div w:id="1177842440">
                              <w:marLeft w:val="0"/>
                              <w:marRight w:val="0"/>
                              <w:marTop w:val="0"/>
                              <w:marBottom w:val="0"/>
                              <w:divBdr>
                                <w:top w:val="none" w:sz="0" w:space="0" w:color="auto"/>
                                <w:left w:val="none" w:sz="0" w:space="0" w:color="auto"/>
                                <w:bottom w:val="none" w:sz="0" w:space="0" w:color="auto"/>
                                <w:right w:val="none" w:sz="0" w:space="0" w:color="auto"/>
                              </w:divBdr>
                              <w:divsChild>
                                <w:div w:id="1907834923">
                                  <w:marLeft w:val="0"/>
                                  <w:marRight w:val="0"/>
                                  <w:marTop w:val="0"/>
                                  <w:marBottom w:val="0"/>
                                  <w:divBdr>
                                    <w:top w:val="none" w:sz="0" w:space="0" w:color="auto"/>
                                    <w:left w:val="none" w:sz="0" w:space="0" w:color="auto"/>
                                    <w:bottom w:val="none" w:sz="0" w:space="0" w:color="auto"/>
                                    <w:right w:val="none" w:sz="0" w:space="0" w:color="auto"/>
                                  </w:divBdr>
                                  <w:divsChild>
                                    <w:div w:id="1442458613">
                                      <w:marLeft w:val="0"/>
                                      <w:marRight w:val="0"/>
                                      <w:marTop w:val="0"/>
                                      <w:marBottom w:val="0"/>
                                      <w:divBdr>
                                        <w:top w:val="none" w:sz="0" w:space="0" w:color="auto"/>
                                        <w:left w:val="none" w:sz="0" w:space="0" w:color="auto"/>
                                        <w:bottom w:val="none" w:sz="0" w:space="0" w:color="auto"/>
                                        <w:right w:val="none" w:sz="0" w:space="0" w:color="auto"/>
                                      </w:divBdr>
                                      <w:divsChild>
                                        <w:div w:id="1855681286">
                                          <w:marLeft w:val="0"/>
                                          <w:marRight w:val="0"/>
                                          <w:marTop w:val="0"/>
                                          <w:marBottom w:val="495"/>
                                          <w:divBdr>
                                            <w:top w:val="none" w:sz="0" w:space="0" w:color="auto"/>
                                            <w:left w:val="none" w:sz="0" w:space="0" w:color="auto"/>
                                            <w:bottom w:val="none" w:sz="0" w:space="0" w:color="auto"/>
                                            <w:right w:val="none" w:sz="0" w:space="0" w:color="auto"/>
                                          </w:divBdr>
                                          <w:divsChild>
                                            <w:div w:id="162427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802882">
      <w:bodyDiv w:val="1"/>
      <w:marLeft w:val="0"/>
      <w:marRight w:val="0"/>
      <w:marTop w:val="0"/>
      <w:marBottom w:val="0"/>
      <w:divBdr>
        <w:top w:val="none" w:sz="0" w:space="0" w:color="auto"/>
        <w:left w:val="none" w:sz="0" w:space="0" w:color="auto"/>
        <w:bottom w:val="none" w:sz="0" w:space="0" w:color="auto"/>
        <w:right w:val="none" w:sz="0" w:space="0" w:color="auto"/>
      </w:divBdr>
      <w:divsChild>
        <w:div w:id="41947914">
          <w:marLeft w:val="0"/>
          <w:marRight w:val="0"/>
          <w:marTop w:val="0"/>
          <w:marBottom w:val="0"/>
          <w:divBdr>
            <w:top w:val="none" w:sz="0" w:space="0" w:color="auto"/>
            <w:left w:val="none" w:sz="0" w:space="0" w:color="auto"/>
            <w:bottom w:val="none" w:sz="0" w:space="0" w:color="auto"/>
            <w:right w:val="none" w:sz="0" w:space="0" w:color="auto"/>
          </w:divBdr>
          <w:divsChild>
            <w:div w:id="275067490">
              <w:marLeft w:val="0"/>
              <w:marRight w:val="0"/>
              <w:marTop w:val="0"/>
              <w:marBottom w:val="0"/>
              <w:divBdr>
                <w:top w:val="none" w:sz="0" w:space="0" w:color="auto"/>
                <w:left w:val="none" w:sz="0" w:space="0" w:color="auto"/>
                <w:bottom w:val="none" w:sz="0" w:space="0" w:color="auto"/>
                <w:right w:val="none" w:sz="0" w:space="0" w:color="auto"/>
              </w:divBdr>
              <w:divsChild>
                <w:div w:id="1185167281">
                  <w:marLeft w:val="0"/>
                  <w:marRight w:val="0"/>
                  <w:marTop w:val="0"/>
                  <w:marBottom w:val="0"/>
                  <w:divBdr>
                    <w:top w:val="none" w:sz="0" w:space="0" w:color="auto"/>
                    <w:left w:val="none" w:sz="0" w:space="0" w:color="auto"/>
                    <w:bottom w:val="none" w:sz="0" w:space="0" w:color="auto"/>
                    <w:right w:val="none" w:sz="0" w:space="0" w:color="auto"/>
                  </w:divBdr>
                  <w:divsChild>
                    <w:div w:id="1948417802">
                      <w:marLeft w:val="0"/>
                      <w:marRight w:val="0"/>
                      <w:marTop w:val="0"/>
                      <w:marBottom w:val="0"/>
                      <w:divBdr>
                        <w:top w:val="none" w:sz="0" w:space="0" w:color="auto"/>
                        <w:left w:val="none" w:sz="0" w:space="0" w:color="auto"/>
                        <w:bottom w:val="none" w:sz="0" w:space="0" w:color="auto"/>
                        <w:right w:val="none" w:sz="0" w:space="0" w:color="auto"/>
                      </w:divBdr>
                      <w:divsChild>
                        <w:div w:id="1328480482">
                          <w:marLeft w:val="0"/>
                          <w:marRight w:val="0"/>
                          <w:marTop w:val="0"/>
                          <w:marBottom w:val="0"/>
                          <w:divBdr>
                            <w:top w:val="none" w:sz="0" w:space="0" w:color="auto"/>
                            <w:left w:val="none" w:sz="0" w:space="0" w:color="auto"/>
                            <w:bottom w:val="none" w:sz="0" w:space="0" w:color="auto"/>
                            <w:right w:val="none" w:sz="0" w:space="0" w:color="auto"/>
                          </w:divBdr>
                          <w:divsChild>
                            <w:div w:id="605893551">
                              <w:marLeft w:val="0"/>
                              <w:marRight w:val="0"/>
                              <w:marTop w:val="0"/>
                              <w:marBottom w:val="0"/>
                              <w:divBdr>
                                <w:top w:val="none" w:sz="0" w:space="0" w:color="auto"/>
                                <w:left w:val="none" w:sz="0" w:space="0" w:color="auto"/>
                                <w:bottom w:val="none" w:sz="0" w:space="0" w:color="auto"/>
                                <w:right w:val="none" w:sz="0" w:space="0" w:color="auto"/>
                              </w:divBdr>
                              <w:divsChild>
                                <w:div w:id="1904560641">
                                  <w:marLeft w:val="0"/>
                                  <w:marRight w:val="0"/>
                                  <w:marTop w:val="0"/>
                                  <w:marBottom w:val="0"/>
                                  <w:divBdr>
                                    <w:top w:val="none" w:sz="0" w:space="0" w:color="auto"/>
                                    <w:left w:val="none" w:sz="0" w:space="0" w:color="auto"/>
                                    <w:bottom w:val="none" w:sz="0" w:space="0" w:color="auto"/>
                                    <w:right w:val="none" w:sz="0" w:space="0" w:color="auto"/>
                                  </w:divBdr>
                                  <w:divsChild>
                                    <w:div w:id="1506942924">
                                      <w:marLeft w:val="0"/>
                                      <w:marRight w:val="0"/>
                                      <w:marTop w:val="0"/>
                                      <w:marBottom w:val="0"/>
                                      <w:divBdr>
                                        <w:top w:val="none" w:sz="0" w:space="0" w:color="auto"/>
                                        <w:left w:val="none" w:sz="0" w:space="0" w:color="auto"/>
                                        <w:bottom w:val="none" w:sz="0" w:space="0" w:color="auto"/>
                                        <w:right w:val="none" w:sz="0" w:space="0" w:color="auto"/>
                                      </w:divBdr>
                                      <w:divsChild>
                                        <w:div w:id="425148966">
                                          <w:marLeft w:val="0"/>
                                          <w:marRight w:val="0"/>
                                          <w:marTop w:val="0"/>
                                          <w:marBottom w:val="495"/>
                                          <w:divBdr>
                                            <w:top w:val="none" w:sz="0" w:space="0" w:color="auto"/>
                                            <w:left w:val="none" w:sz="0" w:space="0" w:color="auto"/>
                                            <w:bottom w:val="none" w:sz="0" w:space="0" w:color="auto"/>
                                            <w:right w:val="none" w:sz="0" w:space="0" w:color="auto"/>
                                          </w:divBdr>
                                          <w:divsChild>
                                            <w:div w:id="166088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308323">
      <w:bodyDiv w:val="1"/>
      <w:marLeft w:val="0"/>
      <w:marRight w:val="0"/>
      <w:marTop w:val="0"/>
      <w:marBottom w:val="0"/>
      <w:divBdr>
        <w:top w:val="none" w:sz="0" w:space="0" w:color="auto"/>
        <w:left w:val="none" w:sz="0" w:space="0" w:color="auto"/>
        <w:bottom w:val="none" w:sz="0" w:space="0" w:color="auto"/>
        <w:right w:val="none" w:sz="0" w:space="0" w:color="auto"/>
      </w:divBdr>
      <w:divsChild>
        <w:div w:id="1677146426">
          <w:marLeft w:val="0"/>
          <w:marRight w:val="0"/>
          <w:marTop w:val="0"/>
          <w:marBottom w:val="0"/>
          <w:divBdr>
            <w:top w:val="none" w:sz="0" w:space="0" w:color="auto"/>
            <w:left w:val="none" w:sz="0" w:space="0" w:color="auto"/>
            <w:bottom w:val="none" w:sz="0" w:space="0" w:color="auto"/>
            <w:right w:val="none" w:sz="0" w:space="0" w:color="auto"/>
          </w:divBdr>
          <w:divsChild>
            <w:div w:id="42101323">
              <w:marLeft w:val="0"/>
              <w:marRight w:val="0"/>
              <w:marTop w:val="0"/>
              <w:marBottom w:val="0"/>
              <w:divBdr>
                <w:top w:val="none" w:sz="0" w:space="0" w:color="auto"/>
                <w:left w:val="none" w:sz="0" w:space="0" w:color="auto"/>
                <w:bottom w:val="none" w:sz="0" w:space="0" w:color="auto"/>
                <w:right w:val="none" w:sz="0" w:space="0" w:color="auto"/>
              </w:divBdr>
              <w:divsChild>
                <w:div w:id="2120565004">
                  <w:marLeft w:val="0"/>
                  <w:marRight w:val="0"/>
                  <w:marTop w:val="0"/>
                  <w:marBottom w:val="0"/>
                  <w:divBdr>
                    <w:top w:val="none" w:sz="0" w:space="0" w:color="auto"/>
                    <w:left w:val="none" w:sz="0" w:space="0" w:color="auto"/>
                    <w:bottom w:val="none" w:sz="0" w:space="0" w:color="auto"/>
                    <w:right w:val="none" w:sz="0" w:space="0" w:color="auto"/>
                  </w:divBdr>
                  <w:divsChild>
                    <w:div w:id="148863381">
                      <w:marLeft w:val="0"/>
                      <w:marRight w:val="0"/>
                      <w:marTop w:val="0"/>
                      <w:marBottom w:val="0"/>
                      <w:divBdr>
                        <w:top w:val="none" w:sz="0" w:space="0" w:color="auto"/>
                        <w:left w:val="none" w:sz="0" w:space="0" w:color="auto"/>
                        <w:bottom w:val="none" w:sz="0" w:space="0" w:color="auto"/>
                        <w:right w:val="none" w:sz="0" w:space="0" w:color="auto"/>
                      </w:divBdr>
                      <w:divsChild>
                        <w:div w:id="2028098126">
                          <w:marLeft w:val="0"/>
                          <w:marRight w:val="0"/>
                          <w:marTop w:val="0"/>
                          <w:marBottom w:val="0"/>
                          <w:divBdr>
                            <w:top w:val="none" w:sz="0" w:space="0" w:color="auto"/>
                            <w:left w:val="none" w:sz="0" w:space="0" w:color="auto"/>
                            <w:bottom w:val="none" w:sz="0" w:space="0" w:color="auto"/>
                            <w:right w:val="none" w:sz="0" w:space="0" w:color="auto"/>
                          </w:divBdr>
                          <w:divsChild>
                            <w:div w:id="1453554289">
                              <w:marLeft w:val="0"/>
                              <w:marRight w:val="0"/>
                              <w:marTop w:val="0"/>
                              <w:marBottom w:val="0"/>
                              <w:divBdr>
                                <w:top w:val="none" w:sz="0" w:space="0" w:color="auto"/>
                                <w:left w:val="none" w:sz="0" w:space="0" w:color="auto"/>
                                <w:bottom w:val="none" w:sz="0" w:space="0" w:color="auto"/>
                                <w:right w:val="none" w:sz="0" w:space="0" w:color="auto"/>
                              </w:divBdr>
                              <w:divsChild>
                                <w:div w:id="297417434">
                                  <w:marLeft w:val="0"/>
                                  <w:marRight w:val="0"/>
                                  <w:marTop w:val="0"/>
                                  <w:marBottom w:val="0"/>
                                  <w:divBdr>
                                    <w:top w:val="none" w:sz="0" w:space="0" w:color="auto"/>
                                    <w:left w:val="none" w:sz="0" w:space="0" w:color="auto"/>
                                    <w:bottom w:val="none" w:sz="0" w:space="0" w:color="auto"/>
                                    <w:right w:val="none" w:sz="0" w:space="0" w:color="auto"/>
                                  </w:divBdr>
                                  <w:divsChild>
                                    <w:div w:id="1071079795">
                                      <w:marLeft w:val="0"/>
                                      <w:marRight w:val="0"/>
                                      <w:marTop w:val="0"/>
                                      <w:marBottom w:val="0"/>
                                      <w:divBdr>
                                        <w:top w:val="none" w:sz="0" w:space="0" w:color="auto"/>
                                        <w:left w:val="none" w:sz="0" w:space="0" w:color="auto"/>
                                        <w:bottom w:val="none" w:sz="0" w:space="0" w:color="auto"/>
                                        <w:right w:val="none" w:sz="0" w:space="0" w:color="auto"/>
                                      </w:divBdr>
                                      <w:divsChild>
                                        <w:div w:id="163672851">
                                          <w:marLeft w:val="0"/>
                                          <w:marRight w:val="0"/>
                                          <w:marTop w:val="0"/>
                                          <w:marBottom w:val="495"/>
                                          <w:divBdr>
                                            <w:top w:val="none" w:sz="0" w:space="0" w:color="auto"/>
                                            <w:left w:val="none" w:sz="0" w:space="0" w:color="auto"/>
                                            <w:bottom w:val="none" w:sz="0" w:space="0" w:color="auto"/>
                                            <w:right w:val="none" w:sz="0" w:space="0" w:color="auto"/>
                                          </w:divBdr>
                                          <w:divsChild>
                                            <w:div w:id="120320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5771288">
      <w:bodyDiv w:val="1"/>
      <w:marLeft w:val="0"/>
      <w:marRight w:val="0"/>
      <w:marTop w:val="0"/>
      <w:marBottom w:val="0"/>
      <w:divBdr>
        <w:top w:val="none" w:sz="0" w:space="0" w:color="auto"/>
        <w:left w:val="none" w:sz="0" w:space="0" w:color="auto"/>
        <w:bottom w:val="none" w:sz="0" w:space="0" w:color="auto"/>
        <w:right w:val="none" w:sz="0" w:space="0" w:color="auto"/>
      </w:divBdr>
    </w:div>
    <w:div w:id="264659457">
      <w:bodyDiv w:val="1"/>
      <w:marLeft w:val="0"/>
      <w:marRight w:val="0"/>
      <w:marTop w:val="0"/>
      <w:marBottom w:val="0"/>
      <w:divBdr>
        <w:top w:val="none" w:sz="0" w:space="0" w:color="auto"/>
        <w:left w:val="none" w:sz="0" w:space="0" w:color="auto"/>
        <w:bottom w:val="none" w:sz="0" w:space="0" w:color="auto"/>
        <w:right w:val="none" w:sz="0" w:space="0" w:color="auto"/>
      </w:divBdr>
    </w:div>
    <w:div w:id="316226584">
      <w:bodyDiv w:val="1"/>
      <w:marLeft w:val="0"/>
      <w:marRight w:val="0"/>
      <w:marTop w:val="0"/>
      <w:marBottom w:val="0"/>
      <w:divBdr>
        <w:top w:val="none" w:sz="0" w:space="0" w:color="auto"/>
        <w:left w:val="none" w:sz="0" w:space="0" w:color="auto"/>
        <w:bottom w:val="none" w:sz="0" w:space="0" w:color="auto"/>
        <w:right w:val="none" w:sz="0" w:space="0" w:color="auto"/>
      </w:divBdr>
    </w:div>
    <w:div w:id="322467862">
      <w:bodyDiv w:val="1"/>
      <w:marLeft w:val="0"/>
      <w:marRight w:val="0"/>
      <w:marTop w:val="0"/>
      <w:marBottom w:val="0"/>
      <w:divBdr>
        <w:top w:val="none" w:sz="0" w:space="0" w:color="auto"/>
        <w:left w:val="none" w:sz="0" w:space="0" w:color="auto"/>
        <w:bottom w:val="none" w:sz="0" w:space="0" w:color="auto"/>
        <w:right w:val="none" w:sz="0" w:space="0" w:color="auto"/>
      </w:divBdr>
    </w:div>
    <w:div w:id="380448834">
      <w:bodyDiv w:val="1"/>
      <w:marLeft w:val="0"/>
      <w:marRight w:val="0"/>
      <w:marTop w:val="0"/>
      <w:marBottom w:val="0"/>
      <w:divBdr>
        <w:top w:val="none" w:sz="0" w:space="0" w:color="auto"/>
        <w:left w:val="none" w:sz="0" w:space="0" w:color="auto"/>
        <w:bottom w:val="none" w:sz="0" w:space="0" w:color="auto"/>
        <w:right w:val="none" w:sz="0" w:space="0" w:color="auto"/>
      </w:divBdr>
    </w:div>
    <w:div w:id="383404909">
      <w:bodyDiv w:val="1"/>
      <w:marLeft w:val="0"/>
      <w:marRight w:val="0"/>
      <w:marTop w:val="0"/>
      <w:marBottom w:val="0"/>
      <w:divBdr>
        <w:top w:val="none" w:sz="0" w:space="0" w:color="auto"/>
        <w:left w:val="none" w:sz="0" w:space="0" w:color="auto"/>
        <w:bottom w:val="none" w:sz="0" w:space="0" w:color="auto"/>
        <w:right w:val="none" w:sz="0" w:space="0" w:color="auto"/>
      </w:divBdr>
    </w:div>
    <w:div w:id="399526097">
      <w:bodyDiv w:val="1"/>
      <w:marLeft w:val="0"/>
      <w:marRight w:val="0"/>
      <w:marTop w:val="0"/>
      <w:marBottom w:val="0"/>
      <w:divBdr>
        <w:top w:val="none" w:sz="0" w:space="0" w:color="auto"/>
        <w:left w:val="none" w:sz="0" w:space="0" w:color="auto"/>
        <w:bottom w:val="none" w:sz="0" w:space="0" w:color="auto"/>
        <w:right w:val="none" w:sz="0" w:space="0" w:color="auto"/>
      </w:divBdr>
    </w:div>
    <w:div w:id="461462375">
      <w:bodyDiv w:val="1"/>
      <w:marLeft w:val="0"/>
      <w:marRight w:val="0"/>
      <w:marTop w:val="0"/>
      <w:marBottom w:val="0"/>
      <w:divBdr>
        <w:top w:val="none" w:sz="0" w:space="0" w:color="auto"/>
        <w:left w:val="none" w:sz="0" w:space="0" w:color="auto"/>
        <w:bottom w:val="none" w:sz="0" w:space="0" w:color="auto"/>
        <w:right w:val="none" w:sz="0" w:space="0" w:color="auto"/>
      </w:divBdr>
      <w:divsChild>
        <w:div w:id="778447829">
          <w:marLeft w:val="0"/>
          <w:marRight w:val="0"/>
          <w:marTop w:val="0"/>
          <w:marBottom w:val="0"/>
          <w:divBdr>
            <w:top w:val="none" w:sz="0" w:space="0" w:color="auto"/>
            <w:left w:val="none" w:sz="0" w:space="0" w:color="auto"/>
            <w:bottom w:val="none" w:sz="0" w:space="0" w:color="auto"/>
            <w:right w:val="none" w:sz="0" w:space="0" w:color="auto"/>
          </w:divBdr>
          <w:divsChild>
            <w:div w:id="2076079504">
              <w:marLeft w:val="0"/>
              <w:marRight w:val="0"/>
              <w:marTop w:val="0"/>
              <w:marBottom w:val="0"/>
              <w:divBdr>
                <w:top w:val="none" w:sz="0" w:space="0" w:color="auto"/>
                <w:left w:val="none" w:sz="0" w:space="0" w:color="auto"/>
                <w:bottom w:val="none" w:sz="0" w:space="0" w:color="auto"/>
                <w:right w:val="none" w:sz="0" w:space="0" w:color="auto"/>
              </w:divBdr>
              <w:divsChild>
                <w:div w:id="851531208">
                  <w:marLeft w:val="0"/>
                  <w:marRight w:val="0"/>
                  <w:marTop w:val="0"/>
                  <w:marBottom w:val="0"/>
                  <w:divBdr>
                    <w:top w:val="none" w:sz="0" w:space="0" w:color="auto"/>
                    <w:left w:val="none" w:sz="0" w:space="0" w:color="auto"/>
                    <w:bottom w:val="none" w:sz="0" w:space="0" w:color="auto"/>
                    <w:right w:val="none" w:sz="0" w:space="0" w:color="auto"/>
                  </w:divBdr>
                  <w:divsChild>
                    <w:div w:id="343633378">
                      <w:marLeft w:val="0"/>
                      <w:marRight w:val="0"/>
                      <w:marTop w:val="0"/>
                      <w:marBottom w:val="0"/>
                      <w:divBdr>
                        <w:top w:val="none" w:sz="0" w:space="0" w:color="auto"/>
                        <w:left w:val="none" w:sz="0" w:space="0" w:color="auto"/>
                        <w:bottom w:val="none" w:sz="0" w:space="0" w:color="auto"/>
                        <w:right w:val="none" w:sz="0" w:space="0" w:color="auto"/>
                      </w:divBdr>
                      <w:divsChild>
                        <w:div w:id="1754938189">
                          <w:marLeft w:val="0"/>
                          <w:marRight w:val="0"/>
                          <w:marTop w:val="0"/>
                          <w:marBottom w:val="0"/>
                          <w:divBdr>
                            <w:top w:val="none" w:sz="0" w:space="0" w:color="auto"/>
                            <w:left w:val="none" w:sz="0" w:space="0" w:color="auto"/>
                            <w:bottom w:val="none" w:sz="0" w:space="0" w:color="auto"/>
                            <w:right w:val="none" w:sz="0" w:space="0" w:color="auto"/>
                          </w:divBdr>
                          <w:divsChild>
                            <w:div w:id="1493987719">
                              <w:marLeft w:val="0"/>
                              <w:marRight w:val="0"/>
                              <w:marTop w:val="0"/>
                              <w:marBottom w:val="0"/>
                              <w:divBdr>
                                <w:top w:val="none" w:sz="0" w:space="0" w:color="auto"/>
                                <w:left w:val="none" w:sz="0" w:space="0" w:color="auto"/>
                                <w:bottom w:val="none" w:sz="0" w:space="0" w:color="auto"/>
                                <w:right w:val="none" w:sz="0" w:space="0" w:color="auto"/>
                              </w:divBdr>
                              <w:divsChild>
                                <w:div w:id="623460005">
                                  <w:marLeft w:val="0"/>
                                  <w:marRight w:val="0"/>
                                  <w:marTop w:val="0"/>
                                  <w:marBottom w:val="0"/>
                                  <w:divBdr>
                                    <w:top w:val="none" w:sz="0" w:space="0" w:color="auto"/>
                                    <w:left w:val="none" w:sz="0" w:space="0" w:color="auto"/>
                                    <w:bottom w:val="none" w:sz="0" w:space="0" w:color="auto"/>
                                    <w:right w:val="none" w:sz="0" w:space="0" w:color="auto"/>
                                  </w:divBdr>
                                  <w:divsChild>
                                    <w:div w:id="803281416">
                                      <w:marLeft w:val="0"/>
                                      <w:marRight w:val="0"/>
                                      <w:marTop w:val="0"/>
                                      <w:marBottom w:val="0"/>
                                      <w:divBdr>
                                        <w:top w:val="none" w:sz="0" w:space="0" w:color="auto"/>
                                        <w:left w:val="none" w:sz="0" w:space="0" w:color="auto"/>
                                        <w:bottom w:val="none" w:sz="0" w:space="0" w:color="auto"/>
                                        <w:right w:val="none" w:sz="0" w:space="0" w:color="auto"/>
                                      </w:divBdr>
                                      <w:divsChild>
                                        <w:div w:id="1037782513">
                                          <w:marLeft w:val="0"/>
                                          <w:marRight w:val="0"/>
                                          <w:marTop w:val="0"/>
                                          <w:marBottom w:val="495"/>
                                          <w:divBdr>
                                            <w:top w:val="none" w:sz="0" w:space="0" w:color="auto"/>
                                            <w:left w:val="none" w:sz="0" w:space="0" w:color="auto"/>
                                            <w:bottom w:val="none" w:sz="0" w:space="0" w:color="auto"/>
                                            <w:right w:val="none" w:sz="0" w:space="0" w:color="auto"/>
                                          </w:divBdr>
                                          <w:divsChild>
                                            <w:div w:id="8359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0371328">
      <w:bodyDiv w:val="1"/>
      <w:marLeft w:val="0"/>
      <w:marRight w:val="0"/>
      <w:marTop w:val="0"/>
      <w:marBottom w:val="0"/>
      <w:divBdr>
        <w:top w:val="none" w:sz="0" w:space="0" w:color="auto"/>
        <w:left w:val="none" w:sz="0" w:space="0" w:color="auto"/>
        <w:bottom w:val="none" w:sz="0" w:space="0" w:color="auto"/>
        <w:right w:val="none" w:sz="0" w:space="0" w:color="auto"/>
      </w:divBdr>
      <w:divsChild>
        <w:div w:id="1715083767">
          <w:marLeft w:val="0"/>
          <w:marRight w:val="0"/>
          <w:marTop w:val="0"/>
          <w:marBottom w:val="0"/>
          <w:divBdr>
            <w:top w:val="none" w:sz="0" w:space="0" w:color="auto"/>
            <w:left w:val="none" w:sz="0" w:space="0" w:color="auto"/>
            <w:bottom w:val="none" w:sz="0" w:space="0" w:color="auto"/>
            <w:right w:val="none" w:sz="0" w:space="0" w:color="auto"/>
          </w:divBdr>
          <w:divsChild>
            <w:div w:id="1398477504">
              <w:marLeft w:val="0"/>
              <w:marRight w:val="0"/>
              <w:marTop w:val="0"/>
              <w:marBottom w:val="0"/>
              <w:divBdr>
                <w:top w:val="none" w:sz="0" w:space="0" w:color="auto"/>
                <w:left w:val="none" w:sz="0" w:space="0" w:color="auto"/>
                <w:bottom w:val="none" w:sz="0" w:space="0" w:color="auto"/>
                <w:right w:val="none" w:sz="0" w:space="0" w:color="auto"/>
              </w:divBdr>
              <w:divsChild>
                <w:div w:id="1571306656">
                  <w:marLeft w:val="0"/>
                  <w:marRight w:val="0"/>
                  <w:marTop w:val="0"/>
                  <w:marBottom w:val="0"/>
                  <w:divBdr>
                    <w:top w:val="none" w:sz="0" w:space="0" w:color="auto"/>
                    <w:left w:val="none" w:sz="0" w:space="0" w:color="auto"/>
                    <w:bottom w:val="none" w:sz="0" w:space="0" w:color="auto"/>
                    <w:right w:val="none" w:sz="0" w:space="0" w:color="auto"/>
                  </w:divBdr>
                  <w:divsChild>
                    <w:div w:id="2058316376">
                      <w:marLeft w:val="0"/>
                      <w:marRight w:val="0"/>
                      <w:marTop w:val="0"/>
                      <w:marBottom w:val="0"/>
                      <w:divBdr>
                        <w:top w:val="none" w:sz="0" w:space="0" w:color="auto"/>
                        <w:left w:val="none" w:sz="0" w:space="0" w:color="auto"/>
                        <w:bottom w:val="none" w:sz="0" w:space="0" w:color="auto"/>
                        <w:right w:val="none" w:sz="0" w:space="0" w:color="auto"/>
                      </w:divBdr>
                      <w:divsChild>
                        <w:div w:id="1248271735">
                          <w:marLeft w:val="0"/>
                          <w:marRight w:val="0"/>
                          <w:marTop w:val="0"/>
                          <w:marBottom w:val="0"/>
                          <w:divBdr>
                            <w:top w:val="none" w:sz="0" w:space="0" w:color="auto"/>
                            <w:left w:val="none" w:sz="0" w:space="0" w:color="auto"/>
                            <w:bottom w:val="none" w:sz="0" w:space="0" w:color="auto"/>
                            <w:right w:val="none" w:sz="0" w:space="0" w:color="auto"/>
                          </w:divBdr>
                          <w:divsChild>
                            <w:div w:id="899364870">
                              <w:marLeft w:val="0"/>
                              <w:marRight w:val="0"/>
                              <w:marTop w:val="0"/>
                              <w:marBottom w:val="0"/>
                              <w:divBdr>
                                <w:top w:val="none" w:sz="0" w:space="0" w:color="auto"/>
                                <w:left w:val="none" w:sz="0" w:space="0" w:color="auto"/>
                                <w:bottom w:val="none" w:sz="0" w:space="0" w:color="auto"/>
                                <w:right w:val="none" w:sz="0" w:space="0" w:color="auto"/>
                              </w:divBdr>
                              <w:divsChild>
                                <w:div w:id="902444317">
                                  <w:marLeft w:val="0"/>
                                  <w:marRight w:val="0"/>
                                  <w:marTop w:val="0"/>
                                  <w:marBottom w:val="0"/>
                                  <w:divBdr>
                                    <w:top w:val="none" w:sz="0" w:space="0" w:color="auto"/>
                                    <w:left w:val="none" w:sz="0" w:space="0" w:color="auto"/>
                                    <w:bottom w:val="none" w:sz="0" w:space="0" w:color="auto"/>
                                    <w:right w:val="none" w:sz="0" w:space="0" w:color="auto"/>
                                  </w:divBdr>
                                  <w:divsChild>
                                    <w:div w:id="1741247335">
                                      <w:marLeft w:val="0"/>
                                      <w:marRight w:val="0"/>
                                      <w:marTop w:val="0"/>
                                      <w:marBottom w:val="0"/>
                                      <w:divBdr>
                                        <w:top w:val="none" w:sz="0" w:space="0" w:color="auto"/>
                                        <w:left w:val="none" w:sz="0" w:space="0" w:color="auto"/>
                                        <w:bottom w:val="none" w:sz="0" w:space="0" w:color="auto"/>
                                        <w:right w:val="none" w:sz="0" w:space="0" w:color="auto"/>
                                      </w:divBdr>
                                      <w:divsChild>
                                        <w:div w:id="847450996">
                                          <w:marLeft w:val="0"/>
                                          <w:marRight w:val="0"/>
                                          <w:marTop w:val="0"/>
                                          <w:marBottom w:val="495"/>
                                          <w:divBdr>
                                            <w:top w:val="none" w:sz="0" w:space="0" w:color="auto"/>
                                            <w:left w:val="none" w:sz="0" w:space="0" w:color="auto"/>
                                            <w:bottom w:val="none" w:sz="0" w:space="0" w:color="auto"/>
                                            <w:right w:val="none" w:sz="0" w:space="0" w:color="auto"/>
                                          </w:divBdr>
                                          <w:divsChild>
                                            <w:div w:id="683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1109796">
      <w:bodyDiv w:val="1"/>
      <w:marLeft w:val="0"/>
      <w:marRight w:val="0"/>
      <w:marTop w:val="0"/>
      <w:marBottom w:val="0"/>
      <w:divBdr>
        <w:top w:val="none" w:sz="0" w:space="0" w:color="auto"/>
        <w:left w:val="none" w:sz="0" w:space="0" w:color="auto"/>
        <w:bottom w:val="none" w:sz="0" w:space="0" w:color="auto"/>
        <w:right w:val="none" w:sz="0" w:space="0" w:color="auto"/>
      </w:divBdr>
      <w:divsChild>
        <w:div w:id="1095394799">
          <w:marLeft w:val="0"/>
          <w:marRight w:val="0"/>
          <w:marTop w:val="0"/>
          <w:marBottom w:val="0"/>
          <w:divBdr>
            <w:top w:val="none" w:sz="0" w:space="0" w:color="auto"/>
            <w:left w:val="none" w:sz="0" w:space="0" w:color="auto"/>
            <w:bottom w:val="none" w:sz="0" w:space="0" w:color="auto"/>
            <w:right w:val="none" w:sz="0" w:space="0" w:color="auto"/>
          </w:divBdr>
          <w:divsChild>
            <w:div w:id="448936839">
              <w:marLeft w:val="0"/>
              <w:marRight w:val="0"/>
              <w:marTop w:val="0"/>
              <w:marBottom w:val="0"/>
              <w:divBdr>
                <w:top w:val="none" w:sz="0" w:space="0" w:color="auto"/>
                <w:left w:val="none" w:sz="0" w:space="0" w:color="auto"/>
                <w:bottom w:val="none" w:sz="0" w:space="0" w:color="auto"/>
                <w:right w:val="none" w:sz="0" w:space="0" w:color="auto"/>
              </w:divBdr>
              <w:divsChild>
                <w:div w:id="1634285049">
                  <w:marLeft w:val="0"/>
                  <w:marRight w:val="0"/>
                  <w:marTop w:val="0"/>
                  <w:marBottom w:val="0"/>
                  <w:divBdr>
                    <w:top w:val="none" w:sz="0" w:space="0" w:color="auto"/>
                    <w:left w:val="none" w:sz="0" w:space="0" w:color="auto"/>
                    <w:bottom w:val="none" w:sz="0" w:space="0" w:color="auto"/>
                    <w:right w:val="none" w:sz="0" w:space="0" w:color="auto"/>
                  </w:divBdr>
                  <w:divsChild>
                    <w:div w:id="1734698077">
                      <w:marLeft w:val="0"/>
                      <w:marRight w:val="0"/>
                      <w:marTop w:val="0"/>
                      <w:marBottom w:val="0"/>
                      <w:divBdr>
                        <w:top w:val="none" w:sz="0" w:space="0" w:color="auto"/>
                        <w:left w:val="none" w:sz="0" w:space="0" w:color="auto"/>
                        <w:bottom w:val="none" w:sz="0" w:space="0" w:color="auto"/>
                        <w:right w:val="none" w:sz="0" w:space="0" w:color="auto"/>
                      </w:divBdr>
                      <w:divsChild>
                        <w:div w:id="1513759385">
                          <w:marLeft w:val="0"/>
                          <w:marRight w:val="0"/>
                          <w:marTop w:val="0"/>
                          <w:marBottom w:val="0"/>
                          <w:divBdr>
                            <w:top w:val="none" w:sz="0" w:space="0" w:color="auto"/>
                            <w:left w:val="none" w:sz="0" w:space="0" w:color="auto"/>
                            <w:bottom w:val="none" w:sz="0" w:space="0" w:color="auto"/>
                            <w:right w:val="none" w:sz="0" w:space="0" w:color="auto"/>
                          </w:divBdr>
                          <w:divsChild>
                            <w:div w:id="587075971">
                              <w:marLeft w:val="0"/>
                              <w:marRight w:val="0"/>
                              <w:marTop w:val="0"/>
                              <w:marBottom w:val="0"/>
                              <w:divBdr>
                                <w:top w:val="none" w:sz="0" w:space="0" w:color="auto"/>
                                <w:left w:val="none" w:sz="0" w:space="0" w:color="auto"/>
                                <w:bottom w:val="none" w:sz="0" w:space="0" w:color="auto"/>
                                <w:right w:val="none" w:sz="0" w:space="0" w:color="auto"/>
                              </w:divBdr>
                              <w:divsChild>
                                <w:div w:id="329412790">
                                  <w:marLeft w:val="0"/>
                                  <w:marRight w:val="0"/>
                                  <w:marTop w:val="0"/>
                                  <w:marBottom w:val="0"/>
                                  <w:divBdr>
                                    <w:top w:val="none" w:sz="0" w:space="0" w:color="auto"/>
                                    <w:left w:val="none" w:sz="0" w:space="0" w:color="auto"/>
                                    <w:bottom w:val="none" w:sz="0" w:space="0" w:color="auto"/>
                                    <w:right w:val="none" w:sz="0" w:space="0" w:color="auto"/>
                                  </w:divBdr>
                                  <w:divsChild>
                                    <w:div w:id="2071809220">
                                      <w:marLeft w:val="0"/>
                                      <w:marRight w:val="0"/>
                                      <w:marTop w:val="0"/>
                                      <w:marBottom w:val="0"/>
                                      <w:divBdr>
                                        <w:top w:val="none" w:sz="0" w:space="0" w:color="auto"/>
                                        <w:left w:val="none" w:sz="0" w:space="0" w:color="auto"/>
                                        <w:bottom w:val="none" w:sz="0" w:space="0" w:color="auto"/>
                                        <w:right w:val="none" w:sz="0" w:space="0" w:color="auto"/>
                                      </w:divBdr>
                                      <w:divsChild>
                                        <w:div w:id="2087216795">
                                          <w:marLeft w:val="0"/>
                                          <w:marRight w:val="0"/>
                                          <w:marTop w:val="0"/>
                                          <w:marBottom w:val="495"/>
                                          <w:divBdr>
                                            <w:top w:val="none" w:sz="0" w:space="0" w:color="auto"/>
                                            <w:left w:val="none" w:sz="0" w:space="0" w:color="auto"/>
                                            <w:bottom w:val="none" w:sz="0" w:space="0" w:color="auto"/>
                                            <w:right w:val="none" w:sz="0" w:space="0" w:color="auto"/>
                                          </w:divBdr>
                                          <w:divsChild>
                                            <w:div w:id="20637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1382875">
      <w:bodyDiv w:val="1"/>
      <w:marLeft w:val="0"/>
      <w:marRight w:val="0"/>
      <w:marTop w:val="0"/>
      <w:marBottom w:val="0"/>
      <w:divBdr>
        <w:top w:val="none" w:sz="0" w:space="0" w:color="auto"/>
        <w:left w:val="none" w:sz="0" w:space="0" w:color="auto"/>
        <w:bottom w:val="none" w:sz="0" w:space="0" w:color="auto"/>
        <w:right w:val="none" w:sz="0" w:space="0" w:color="auto"/>
      </w:divBdr>
      <w:divsChild>
        <w:div w:id="1936594186">
          <w:marLeft w:val="0"/>
          <w:marRight w:val="0"/>
          <w:marTop w:val="0"/>
          <w:marBottom w:val="0"/>
          <w:divBdr>
            <w:top w:val="none" w:sz="0" w:space="0" w:color="auto"/>
            <w:left w:val="none" w:sz="0" w:space="0" w:color="auto"/>
            <w:bottom w:val="none" w:sz="0" w:space="0" w:color="auto"/>
            <w:right w:val="none" w:sz="0" w:space="0" w:color="auto"/>
          </w:divBdr>
          <w:divsChild>
            <w:div w:id="2030403109">
              <w:marLeft w:val="0"/>
              <w:marRight w:val="0"/>
              <w:marTop w:val="0"/>
              <w:marBottom w:val="0"/>
              <w:divBdr>
                <w:top w:val="none" w:sz="0" w:space="0" w:color="auto"/>
                <w:left w:val="none" w:sz="0" w:space="0" w:color="auto"/>
                <w:bottom w:val="none" w:sz="0" w:space="0" w:color="auto"/>
                <w:right w:val="none" w:sz="0" w:space="0" w:color="auto"/>
              </w:divBdr>
              <w:divsChild>
                <w:div w:id="1089303623">
                  <w:marLeft w:val="0"/>
                  <w:marRight w:val="0"/>
                  <w:marTop w:val="0"/>
                  <w:marBottom w:val="0"/>
                  <w:divBdr>
                    <w:top w:val="none" w:sz="0" w:space="0" w:color="auto"/>
                    <w:left w:val="none" w:sz="0" w:space="0" w:color="auto"/>
                    <w:bottom w:val="none" w:sz="0" w:space="0" w:color="auto"/>
                    <w:right w:val="none" w:sz="0" w:space="0" w:color="auto"/>
                  </w:divBdr>
                  <w:divsChild>
                    <w:div w:id="1612348857">
                      <w:marLeft w:val="0"/>
                      <w:marRight w:val="0"/>
                      <w:marTop w:val="0"/>
                      <w:marBottom w:val="0"/>
                      <w:divBdr>
                        <w:top w:val="none" w:sz="0" w:space="0" w:color="auto"/>
                        <w:left w:val="none" w:sz="0" w:space="0" w:color="auto"/>
                        <w:bottom w:val="none" w:sz="0" w:space="0" w:color="auto"/>
                        <w:right w:val="none" w:sz="0" w:space="0" w:color="auto"/>
                      </w:divBdr>
                      <w:divsChild>
                        <w:div w:id="1792243896">
                          <w:marLeft w:val="0"/>
                          <w:marRight w:val="0"/>
                          <w:marTop w:val="0"/>
                          <w:marBottom w:val="0"/>
                          <w:divBdr>
                            <w:top w:val="none" w:sz="0" w:space="0" w:color="auto"/>
                            <w:left w:val="none" w:sz="0" w:space="0" w:color="auto"/>
                            <w:bottom w:val="none" w:sz="0" w:space="0" w:color="auto"/>
                            <w:right w:val="none" w:sz="0" w:space="0" w:color="auto"/>
                          </w:divBdr>
                          <w:divsChild>
                            <w:div w:id="1818297761">
                              <w:marLeft w:val="0"/>
                              <w:marRight w:val="0"/>
                              <w:marTop w:val="0"/>
                              <w:marBottom w:val="0"/>
                              <w:divBdr>
                                <w:top w:val="none" w:sz="0" w:space="0" w:color="auto"/>
                                <w:left w:val="none" w:sz="0" w:space="0" w:color="auto"/>
                                <w:bottom w:val="none" w:sz="0" w:space="0" w:color="auto"/>
                                <w:right w:val="none" w:sz="0" w:space="0" w:color="auto"/>
                              </w:divBdr>
                              <w:divsChild>
                                <w:div w:id="1676423501">
                                  <w:marLeft w:val="0"/>
                                  <w:marRight w:val="0"/>
                                  <w:marTop w:val="0"/>
                                  <w:marBottom w:val="0"/>
                                  <w:divBdr>
                                    <w:top w:val="none" w:sz="0" w:space="0" w:color="auto"/>
                                    <w:left w:val="none" w:sz="0" w:space="0" w:color="auto"/>
                                    <w:bottom w:val="none" w:sz="0" w:space="0" w:color="auto"/>
                                    <w:right w:val="none" w:sz="0" w:space="0" w:color="auto"/>
                                  </w:divBdr>
                                  <w:divsChild>
                                    <w:div w:id="1351568495">
                                      <w:marLeft w:val="0"/>
                                      <w:marRight w:val="0"/>
                                      <w:marTop w:val="0"/>
                                      <w:marBottom w:val="0"/>
                                      <w:divBdr>
                                        <w:top w:val="none" w:sz="0" w:space="0" w:color="auto"/>
                                        <w:left w:val="none" w:sz="0" w:space="0" w:color="auto"/>
                                        <w:bottom w:val="none" w:sz="0" w:space="0" w:color="auto"/>
                                        <w:right w:val="none" w:sz="0" w:space="0" w:color="auto"/>
                                      </w:divBdr>
                                      <w:divsChild>
                                        <w:div w:id="35353026">
                                          <w:marLeft w:val="0"/>
                                          <w:marRight w:val="0"/>
                                          <w:marTop w:val="0"/>
                                          <w:marBottom w:val="495"/>
                                          <w:divBdr>
                                            <w:top w:val="none" w:sz="0" w:space="0" w:color="auto"/>
                                            <w:left w:val="none" w:sz="0" w:space="0" w:color="auto"/>
                                            <w:bottom w:val="none" w:sz="0" w:space="0" w:color="auto"/>
                                            <w:right w:val="none" w:sz="0" w:space="0" w:color="auto"/>
                                          </w:divBdr>
                                          <w:divsChild>
                                            <w:div w:id="194985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2349984">
      <w:bodyDiv w:val="1"/>
      <w:marLeft w:val="0"/>
      <w:marRight w:val="0"/>
      <w:marTop w:val="0"/>
      <w:marBottom w:val="0"/>
      <w:divBdr>
        <w:top w:val="none" w:sz="0" w:space="0" w:color="auto"/>
        <w:left w:val="none" w:sz="0" w:space="0" w:color="auto"/>
        <w:bottom w:val="none" w:sz="0" w:space="0" w:color="auto"/>
        <w:right w:val="none" w:sz="0" w:space="0" w:color="auto"/>
      </w:divBdr>
    </w:div>
    <w:div w:id="587080954">
      <w:bodyDiv w:val="1"/>
      <w:marLeft w:val="0"/>
      <w:marRight w:val="0"/>
      <w:marTop w:val="0"/>
      <w:marBottom w:val="0"/>
      <w:divBdr>
        <w:top w:val="none" w:sz="0" w:space="0" w:color="auto"/>
        <w:left w:val="none" w:sz="0" w:space="0" w:color="auto"/>
        <w:bottom w:val="none" w:sz="0" w:space="0" w:color="auto"/>
        <w:right w:val="none" w:sz="0" w:space="0" w:color="auto"/>
      </w:divBdr>
    </w:div>
    <w:div w:id="598685907">
      <w:bodyDiv w:val="1"/>
      <w:marLeft w:val="0"/>
      <w:marRight w:val="0"/>
      <w:marTop w:val="0"/>
      <w:marBottom w:val="0"/>
      <w:divBdr>
        <w:top w:val="none" w:sz="0" w:space="0" w:color="auto"/>
        <w:left w:val="none" w:sz="0" w:space="0" w:color="auto"/>
        <w:bottom w:val="none" w:sz="0" w:space="0" w:color="auto"/>
        <w:right w:val="none" w:sz="0" w:space="0" w:color="auto"/>
      </w:divBdr>
      <w:divsChild>
        <w:div w:id="65685300">
          <w:marLeft w:val="0"/>
          <w:marRight w:val="0"/>
          <w:marTop w:val="0"/>
          <w:marBottom w:val="0"/>
          <w:divBdr>
            <w:top w:val="none" w:sz="0" w:space="0" w:color="auto"/>
            <w:left w:val="none" w:sz="0" w:space="0" w:color="auto"/>
            <w:bottom w:val="none" w:sz="0" w:space="0" w:color="auto"/>
            <w:right w:val="none" w:sz="0" w:space="0" w:color="auto"/>
          </w:divBdr>
          <w:divsChild>
            <w:div w:id="68357855">
              <w:marLeft w:val="0"/>
              <w:marRight w:val="0"/>
              <w:marTop w:val="0"/>
              <w:marBottom w:val="0"/>
              <w:divBdr>
                <w:top w:val="none" w:sz="0" w:space="0" w:color="auto"/>
                <w:left w:val="none" w:sz="0" w:space="0" w:color="auto"/>
                <w:bottom w:val="none" w:sz="0" w:space="0" w:color="auto"/>
                <w:right w:val="none" w:sz="0" w:space="0" w:color="auto"/>
              </w:divBdr>
              <w:divsChild>
                <w:div w:id="866483762">
                  <w:marLeft w:val="0"/>
                  <w:marRight w:val="0"/>
                  <w:marTop w:val="0"/>
                  <w:marBottom w:val="0"/>
                  <w:divBdr>
                    <w:top w:val="none" w:sz="0" w:space="0" w:color="auto"/>
                    <w:left w:val="none" w:sz="0" w:space="0" w:color="auto"/>
                    <w:bottom w:val="none" w:sz="0" w:space="0" w:color="auto"/>
                    <w:right w:val="none" w:sz="0" w:space="0" w:color="auto"/>
                  </w:divBdr>
                  <w:divsChild>
                    <w:div w:id="111747175">
                      <w:marLeft w:val="0"/>
                      <w:marRight w:val="0"/>
                      <w:marTop w:val="0"/>
                      <w:marBottom w:val="0"/>
                      <w:divBdr>
                        <w:top w:val="none" w:sz="0" w:space="0" w:color="auto"/>
                        <w:left w:val="none" w:sz="0" w:space="0" w:color="auto"/>
                        <w:bottom w:val="none" w:sz="0" w:space="0" w:color="auto"/>
                        <w:right w:val="none" w:sz="0" w:space="0" w:color="auto"/>
                      </w:divBdr>
                      <w:divsChild>
                        <w:div w:id="1721637106">
                          <w:marLeft w:val="0"/>
                          <w:marRight w:val="0"/>
                          <w:marTop w:val="0"/>
                          <w:marBottom w:val="0"/>
                          <w:divBdr>
                            <w:top w:val="none" w:sz="0" w:space="0" w:color="auto"/>
                            <w:left w:val="none" w:sz="0" w:space="0" w:color="auto"/>
                            <w:bottom w:val="none" w:sz="0" w:space="0" w:color="auto"/>
                            <w:right w:val="none" w:sz="0" w:space="0" w:color="auto"/>
                          </w:divBdr>
                          <w:divsChild>
                            <w:div w:id="1167481748">
                              <w:marLeft w:val="0"/>
                              <w:marRight w:val="0"/>
                              <w:marTop w:val="0"/>
                              <w:marBottom w:val="0"/>
                              <w:divBdr>
                                <w:top w:val="none" w:sz="0" w:space="0" w:color="auto"/>
                                <w:left w:val="none" w:sz="0" w:space="0" w:color="auto"/>
                                <w:bottom w:val="none" w:sz="0" w:space="0" w:color="auto"/>
                                <w:right w:val="none" w:sz="0" w:space="0" w:color="auto"/>
                              </w:divBdr>
                              <w:divsChild>
                                <w:div w:id="382870155">
                                  <w:marLeft w:val="0"/>
                                  <w:marRight w:val="0"/>
                                  <w:marTop w:val="0"/>
                                  <w:marBottom w:val="0"/>
                                  <w:divBdr>
                                    <w:top w:val="none" w:sz="0" w:space="0" w:color="auto"/>
                                    <w:left w:val="none" w:sz="0" w:space="0" w:color="auto"/>
                                    <w:bottom w:val="none" w:sz="0" w:space="0" w:color="auto"/>
                                    <w:right w:val="none" w:sz="0" w:space="0" w:color="auto"/>
                                  </w:divBdr>
                                  <w:divsChild>
                                    <w:div w:id="1132139926">
                                      <w:marLeft w:val="0"/>
                                      <w:marRight w:val="0"/>
                                      <w:marTop w:val="0"/>
                                      <w:marBottom w:val="0"/>
                                      <w:divBdr>
                                        <w:top w:val="none" w:sz="0" w:space="0" w:color="auto"/>
                                        <w:left w:val="none" w:sz="0" w:space="0" w:color="auto"/>
                                        <w:bottom w:val="none" w:sz="0" w:space="0" w:color="auto"/>
                                        <w:right w:val="none" w:sz="0" w:space="0" w:color="auto"/>
                                      </w:divBdr>
                                      <w:divsChild>
                                        <w:div w:id="2004355211">
                                          <w:marLeft w:val="0"/>
                                          <w:marRight w:val="0"/>
                                          <w:marTop w:val="0"/>
                                          <w:marBottom w:val="495"/>
                                          <w:divBdr>
                                            <w:top w:val="none" w:sz="0" w:space="0" w:color="auto"/>
                                            <w:left w:val="none" w:sz="0" w:space="0" w:color="auto"/>
                                            <w:bottom w:val="none" w:sz="0" w:space="0" w:color="auto"/>
                                            <w:right w:val="none" w:sz="0" w:space="0" w:color="auto"/>
                                          </w:divBdr>
                                          <w:divsChild>
                                            <w:div w:id="166916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1907572">
      <w:bodyDiv w:val="1"/>
      <w:marLeft w:val="0"/>
      <w:marRight w:val="0"/>
      <w:marTop w:val="0"/>
      <w:marBottom w:val="0"/>
      <w:divBdr>
        <w:top w:val="none" w:sz="0" w:space="0" w:color="auto"/>
        <w:left w:val="none" w:sz="0" w:space="0" w:color="auto"/>
        <w:bottom w:val="none" w:sz="0" w:space="0" w:color="auto"/>
        <w:right w:val="none" w:sz="0" w:space="0" w:color="auto"/>
      </w:divBdr>
      <w:divsChild>
        <w:div w:id="1547571649">
          <w:marLeft w:val="0"/>
          <w:marRight w:val="0"/>
          <w:marTop w:val="0"/>
          <w:marBottom w:val="0"/>
          <w:divBdr>
            <w:top w:val="none" w:sz="0" w:space="0" w:color="auto"/>
            <w:left w:val="none" w:sz="0" w:space="0" w:color="auto"/>
            <w:bottom w:val="none" w:sz="0" w:space="0" w:color="auto"/>
            <w:right w:val="none" w:sz="0" w:space="0" w:color="auto"/>
          </w:divBdr>
          <w:divsChild>
            <w:div w:id="59599458">
              <w:marLeft w:val="0"/>
              <w:marRight w:val="0"/>
              <w:marTop w:val="0"/>
              <w:marBottom w:val="0"/>
              <w:divBdr>
                <w:top w:val="none" w:sz="0" w:space="0" w:color="auto"/>
                <w:left w:val="none" w:sz="0" w:space="0" w:color="auto"/>
                <w:bottom w:val="none" w:sz="0" w:space="0" w:color="auto"/>
                <w:right w:val="none" w:sz="0" w:space="0" w:color="auto"/>
              </w:divBdr>
              <w:divsChild>
                <w:div w:id="1309942433">
                  <w:marLeft w:val="0"/>
                  <w:marRight w:val="0"/>
                  <w:marTop w:val="0"/>
                  <w:marBottom w:val="0"/>
                  <w:divBdr>
                    <w:top w:val="none" w:sz="0" w:space="0" w:color="auto"/>
                    <w:left w:val="none" w:sz="0" w:space="0" w:color="auto"/>
                    <w:bottom w:val="none" w:sz="0" w:space="0" w:color="auto"/>
                    <w:right w:val="none" w:sz="0" w:space="0" w:color="auto"/>
                  </w:divBdr>
                  <w:divsChild>
                    <w:div w:id="499277702">
                      <w:marLeft w:val="0"/>
                      <w:marRight w:val="0"/>
                      <w:marTop w:val="0"/>
                      <w:marBottom w:val="0"/>
                      <w:divBdr>
                        <w:top w:val="none" w:sz="0" w:space="0" w:color="auto"/>
                        <w:left w:val="none" w:sz="0" w:space="0" w:color="auto"/>
                        <w:bottom w:val="none" w:sz="0" w:space="0" w:color="auto"/>
                        <w:right w:val="none" w:sz="0" w:space="0" w:color="auto"/>
                      </w:divBdr>
                      <w:divsChild>
                        <w:div w:id="1056002448">
                          <w:marLeft w:val="0"/>
                          <w:marRight w:val="0"/>
                          <w:marTop w:val="0"/>
                          <w:marBottom w:val="0"/>
                          <w:divBdr>
                            <w:top w:val="none" w:sz="0" w:space="0" w:color="auto"/>
                            <w:left w:val="none" w:sz="0" w:space="0" w:color="auto"/>
                            <w:bottom w:val="none" w:sz="0" w:space="0" w:color="auto"/>
                            <w:right w:val="none" w:sz="0" w:space="0" w:color="auto"/>
                          </w:divBdr>
                          <w:divsChild>
                            <w:div w:id="248196381">
                              <w:marLeft w:val="0"/>
                              <w:marRight w:val="0"/>
                              <w:marTop w:val="0"/>
                              <w:marBottom w:val="0"/>
                              <w:divBdr>
                                <w:top w:val="none" w:sz="0" w:space="0" w:color="auto"/>
                                <w:left w:val="none" w:sz="0" w:space="0" w:color="auto"/>
                                <w:bottom w:val="none" w:sz="0" w:space="0" w:color="auto"/>
                                <w:right w:val="none" w:sz="0" w:space="0" w:color="auto"/>
                              </w:divBdr>
                              <w:divsChild>
                                <w:div w:id="734743084">
                                  <w:marLeft w:val="0"/>
                                  <w:marRight w:val="0"/>
                                  <w:marTop w:val="0"/>
                                  <w:marBottom w:val="0"/>
                                  <w:divBdr>
                                    <w:top w:val="none" w:sz="0" w:space="0" w:color="auto"/>
                                    <w:left w:val="none" w:sz="0" w:space="0" w:color="auto"/>
                                    <w:bottom w:val="none" w:sz="0" w:space="0" w:color="auto"/>
                                    <w:right w:val="none" w:sz="0" w:space="0" w:color="auto"/>
                                  </w:divBdr>
                                  <w:divsChild>
                                    <w:div w:id="246306853">
                                      <w:marLeft w:val="0"/>
                                      <w:marRight w:val="0"/>
                                      <w:marTop w:val="0"/>
                                      <w:marBottom w:val="0"/>
                                      <w:divBdr>
                                        <w:top w:val="none" w:sz="0" w:space="0" w:color="auto"/>
                                        <w:left w:val="none" w:sz="0" w:space="0" w:color="auto"/>
                                        <w:bottom w:val="none" w:sz="0" w:space="0" w:color="auto"/>
                                        <w:right w:val="none" w:sz="0" w:space="0" w:color="auto"/>
                                      </w:divBdr>
                                      <w:divsChild>
                                        <w:div w:id="95710122">
                                          <w:marLeft w:val="0"/>
                                          <w:marRight w:val="0"/>
                                          <w:marTop w:val="0"/>
                                          <w:marBottom w:val="495"/>
                                          <w:divBdr>
                                            <w:top w:val="none" w:sz="0" w:space="0" w:color="auto"/>
                                            <w:left w:val="none" w:sz="0" w:space="0" w:color="auto"/>
                                            <w:bottom w:val="none" w:sz="0" w:space="0" w:color="auto"/>
                                            <w:right w:val="none" w:sz="0" w:space="0" w:color="auto"/>
                                          </w:divBdr>
                                          <w:divsChild>
                                            <w:div w:id="23173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9231731">
      <w:bodyDiv w:val="1"/>
      <w:marLeft w:val="0"/>
      <w:marRight w:val="0"/>
      <w:marTop w:val="0"/>
      <w:marBottom w:val="0"/>
      <w:divBdr>
        <w:top w:val="none" w:sz="0" w:space="0" w:color="auto"/>
        <w:left w:val="none" w:sz="0" w:space="0" w:color="auto"/>
        <w:bottom w:val="none" w:sz="0" w:space="0" w:color="auto"/>
        <w:right w:val="none" w:sz="0" w:space="0" w:color="auto"/>
      </w:divBdr>
      <w:divsChild>
        <w:div w:id="1693337593">
          <w:marLeft w:val="0"/>
          <w:marRight w:val="0"/>
          <w:marTop w:val="0"/>
          <w:marBottom w:val="0"/>
          <w:divBdr>
            <w:top w:val="none" w:sz="0" w:space="0" w:color="auto"/>
            <w:left w:val="none" w:sz="0" w:space="0" w:color="auto"/>
            <w:bottom w:val="none" w:sz="0" w:space="0" w:color="auto"/>
            <w:right w:val="none" w:sz="0" w:space="0" w:color="auto"/>
          </w:divBdr>
          <w:divsChild>
            <w:div w:id="1918055320">
              <w:marLeft w:val="0"/>
              <w:marRight w:val="0"/>
              <w:marTop w:val="0"/>
              <w:marBottom w:val="0"/>
              <w:divBdr>
                <w:top w:val="none" w:sz="0" w:space="0" w:color="auto"/>
                <w:left w:val="none" w:sz="0" w:space="0" w:color="auto"/>
                <w:bottom w:val="none" w:sz="0" w:space="0" w:color="auto"/>
                <w:right w:val="none" w:sz="0" w:space="0" w:color="auto"/>
              </w:divBdr>
              <w:divsChild>
                <w:div w:id="567809699">
                  <w:marLeft w:val="0"/>
                  <w:marRight w:val="0"/>
                  <w:marTop w:val="0"/>
                  <w:marBottom w:val="0"/>
                  <w:divBdr>
                    <w:top w:val="none" w:sz="0" w:space="0" w:color="auto"/>
                    <w:left w:val="none" w:sz="0" w:space="0" w:color="auto"/>
                    <w:bottom w:val="none" w:sz="0" w:space="0" w:color="auto"/>
                    <w:right w:val="none" w:sz="0" w:space="0" w:color="auto"/>
                  </w:divBdr>
                  <w:divsChild>
                    <w:div w:id="886255026">
                      <w:marLeft w:val="0"/>
                      <w:marRight w:val="0"/>
                      <w:marTop w:val="0"/>
                      <w:marBottom w:val="0"/>
                      <w:divBdr>
                        <w:top w:val="none" w:sz="0" w:space="0" w:color="auto"/>
                        <w:left w:val="none" w:sz="0" w:space="0" w:color="auto"/>
                        <w:bottom w:val="none" w:sz="0" w:space="0" w:color="auto"/>
                        <w:right w:val="none" w:sz="0" w:space="0" w:color="auto"/>
                      </w:divBdr>
                      <w:divsChild>
                        <w:div w:id="810250780">
                          <w:marLeft w:val="0"/>
                          <w:marRight w:val="0"/>
                          <w:marTop w:val="0"/>
                          <w:marBottom w:val="0"/>
                          <w:divBdr>
                            <w:top w:val="none" w:sz="0" w:space="0" w:color="auto"/>
                            <w:left w:val="none" w:sz="0" w:space="0" w:color="auto"/>
                            <w:bottom w:val="none" w:sz="0" w:space="0" w:color="auto"/>
                            <w:right w:val="none" w:sz="0" w:space="0" w:color="auto"/>
                          </w:divBdr>
                          <w:divsChild>
                            <w:div w:id="482742648">
                              <w:marLeft w:val="0"/>
                              <w:marRight w:val="0"/>
                              <w:marTop w:val="0"/>
                              <w:marBottom w:val="0"/>
                              <w:divBdr>
                                <w:top w:val="none" w:sz="0" w:space="0" w:color="auto"/>
                                <w:left w:val="none" w:sz="0" w:space="0" w:color="auto"/>
                                <w:bottom w:val="none" w:sz="0" w:space="0" w:color="auto"/>
                                <w:right w:val="none" w:sz="0" w:space="0" w:color="auto"/>
                              </w:divBdr>
                              <w:divsChild>
                                <w:div w:id="35669191">
                                  <w:marLeft w:val="0"/>
                                  <w:marRight w:val="0"/>
                                  <w:marTop w:val="0"/>
                                  <w:marBottom w:val="0"/>
                                  <w:divBdr>
                                    <w:top w:val="none" w:sz="0" w:space="0" w:color="auto"/>
                                    <w:left w:val="none" w:sz="0" w:space="0" w:color="auto"/>
                                    <w:bottom w:val="none" w:sz="0" w:space="0" w:color="auto"/>
                                    <w:right w:val="none" w:sz="0" w:space="0" w:color="auto"/>
                                  </w:divBdr>
                                  <w:divsChild>
                                    <w:div w:id="773935967">
                                      <w:marLeft w:val="0"/>
                                      <w:marRight w:val="0"/>
                                      <w:marTop w:val="0"/>
                                      <w:marBottom w:val="0"/>
                                      <w:divBdr>
                                        <w:top w:val="none" w:sz="0" w:space="0" w:color="auto"/>
                                        <w:left w:val="none" w:sz="0" w:space="0" w:color="auto"/>
                                        <w:bottom w:val="none" w:sz="0" w:space="0" w:color="auto"/>
                                        <w:right w:val="none" w:sz="0" w:space="0" w:color="auto"/>
                                      </w:divBdr>
                                      <w:divsChild>
                                        <w:div w:id="43716934">
                                          <w:marLeft w:val="0"/>
                                          <w:marRight w:val="0"/>
                                          <w:marTop w:val="0"/>
                                          <w:marBottom w:val="495"/>
                                          <w:divBdr>
                                            <w:top w:val="none" w:sz="0" w:space="0" w:color="auto"/>
                                            <w:left w:val="none" w:sz="0" w:space="0" w:color="auto"/>
                                            <w:bottom w:val="none" w:sz="0" w:space="0" w:color="auto"/>
                                            <w:right w:val="none" w:sz="0" w:space="0" w:color="auto"/>
                                          </w:divBdr>
                                          <w:divsChild>
                                            <w:div w:id="127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2730035">
      <w:bodyDiv w:val="1"/>
      <w:marLeft w:val="0"/>
      <w:marRight w:val="0"/>
      <w:marTop w:val="0"/>
      <w:marBottom w:val="0"/>
      <w:divBdr>
        <w:top w:val="none" w:sz="0" w:space="0" w:color="auto"/>
        <w:left w:val="none" w:sz="0" w:space="0" w:color="auto"/>
        <w:bottom w:val="none" w:sz="0" w:space="0" w:color="auto"/>
        <w:right w:val="none" w:sz="0" w:space="0" w:color="auto"/>
      </w:divBdr>
    </w:div>
    <w:div w:id="695035388">
      <w:bodyDiv w:val="1"/>
      <w:marLeft w:val="0"/>
      <w:marRight w:val="0"/>
      <w:marTop w:val="0"/>
      <w:marBottom w:val="0"/>
      <w:divBdr>
        <w:top w:val="none" w:sz="0" w:space="0" w:color="auto"/>
        <w:left w:val="none" w:sz="0" w:space="0" w:color="auto"/>
        <w:bottom w:val="none" w:sz="0" w:space="0" w:color="auto"/>
        <w:right w:val="none" w:sz="0" w:space="0" w:color="auto"/>
      </w:divBdr>
    </w:div>
    <w:div w:id="740637807">
      <w:bodyDiv w:val="1"/>
      <w:marLeft w:val="0"/>
      <w:marRight w:val="0"/>
      <w:marTop w:val="0"/>
      <w:marBottom w:val="0"/>
      <w:divBdr>
        <w:top w:val="none" w:sz="0" w:space="0" w:color="auto"/>
        <w:left w:val="none" w:sz="0" w:space="0" w:color="auto"/>
        <w:bottom w:val="none" w:sz="0" w:space="0" w:color="auto"/>
        <w:right w:val="none" w:sz="0" w:space="0" w:color="auto"/>
      </w:divBdr>
    </w:div>
    <w:div w:id="772480692">
      <w:bodyDiv w:val="1"/>
      <w:marLeft w:val="0"/>
      <w:marRight w:val="0"/>
      <w:marTop w:val="0"/>
      <w:marBottom w:val="0"/>
      <w:divBdr>
        <w:top w:val="none" w:sz="0" w:space="0" w:color="auto"/>
        <w:left w:val="none" w:sz="0" w:space="0" w:color="auto"/>
        <w:bottom w:val="none" w:sz="0" w:space="0" w:color="auto"/>
        <w:right w:val="none" w:sz="0" w:space="0" w:color="auto"/>
      </w:divBdr>
    </w:div>
    <w:div w:id="801461526">
      <w:bodyDiv w:val="1"/>
      <w:marLeft w:val="0"/>
      <w:marRight w:val="0"/>
      <w:marTop w:val="0"/>
      <w:marBottom w:val="0"/>
      <w:divBdr>
        <w:top w:val="none" w:sz="0" w:space="0" w:color="auto"/>
        <w:left w:val="none" w:sz="0" w:space="0" w:color="auto"/>
        <w:bottom w:val="none" w:sz="0" w:space="0" w:color="auto"/>
        <w:right w:val="none" w:sz="0" w:space="0" w:color="auto"/>
      </w:divBdr>
    </w:div>
    <w:div w:id="856042397">
      <w:bodyDiv w:val="1"/>
      <w:marLeft w:val="0"/>
      <w:marRight w:val="0"/>
      <w:marTop w:val="0"/>
      <w:marBottom w:val="0"/>
      <w:divBdr>
        <w:top w:val="none" w:sz="0" w:space="0" w:color="auto"/>
        <w:left w:val="none" w:sz="0" w:space="0" w:color="auto"/>
        <w:bottom w:val="none" w:sz="0" w:space="0" w:color="auto"/>
        <w:right w:val="none" w:sz="0" w:space="0" w:color="auto"/>
      </w:divBdr>
    </w:div>
    <w:div w:id="857767440">
      <w:bodyDiv w:val="1"/>
      <w:marLeft w:val="0"/>
      <w:marRight w:val="0"/>
      <w:marTop w:val="0"/>
      <w:marBottom w:val="0"/>
      <w:divBdr>
        <w:top w:val="none" w:sz="0" w:space="0" w:color="auto"/>
        <w:left w:val="none" w:sz="0" w:space="0" w:color="auto"/>
        <w:bottom w:val="none" w:sz="0" w:space="0" w:color="auto"/>
        <w:right w:val="none" w:sz="0" w:space="0" w:color="auto"/>
      </w:divBdr>
      <w:divsChild>
        <w:div w:id="1865903066">
          <w:marLeft w:val="0"/>
          <w:marRight w:val="0"/>
          <w:marTop w:val="0"/>
          <w:marBottom w:val="0"/>
          <w:divBdr>
            <w:top w:val="none" w:sz="0" w:space="0" w:color="auto"/>
            <w:left w:val="none" w:sz="0" w:space="0" w:color="auto"/>
            <w:bottom w:val="none" w:sz="0" w:space="0" w:color="auto"/>
            <w:right w:val="none" w:sz="0" w:space="0" w:color="auto"/>
          </w:divBdr>
          <w:divsChild>
            <w:div w:id="169149777">
              <w:marLeft w:val="0"/>
              <w:marRight w:val="0"/>
              <w:marTop w:val="0"/>
              <w:marBottom w:val="0"/>
              <w:divBdr>
                <w:top w:val="none" w:sz="0" w:space="0" w:color="auto"/>
                <w:left w:val="none" w:sz="0" w:space="0" w:color="auto"/>
                <w:bottom w:val="none" w:sz="0" w:space="0" w:color="auto"/>
                <w:right w:val="none" w:sz="0" w:space="0" w:color="auto"/>
              </w:divBdr>
              <w:divsChild>
                <w:div w:id="1117211240">
                  <w:marLeft w:val="0"/>
                  <w:marRight w:val="0"/>
                  <w:marTop w:val="0"/>
                  <w:marBottom w:val="0"/>
                  <w:divBdr>
                    <w:top w:val="none" w:sz="0" w:space="0" w:color="auto"/>
                    <w:left w:val="none" w:sz="0" w:space="0" w:color="auto"/>
                    <w:bottom w:val="none" w:sz="0" w:space="0" w:color="auto"/>
                    <w:right w:val="none" w:sz="0" w:space="0" w:color="auto"/>
                  </w:divBdr>
                  <w:divsChild>
                    <w:div w:id="1147011497">
                      <w:marLeft w:val="0"/>
                      <w:marRight w:val="0"/>
                      <w:marTop w:val="0"/>
                      <w:marBottom w:val="0"/>
                      <w:divBdr>
                        <w:top w:val="none" w:sz="0" w:space="0" w:color="auto"/>
                        <w:left w:val="none" w:sz="0" w:space="0" w:color="auto"/>
                        <w:bottom w:val="none" w:sz="0" w:space="0" w:color="auto"/>
                        <w:right w:val="none" w:sz="0" w:space="0" w:color="auto"/>
                      </w:divBdr>
                      <w:divsChild>
                        <w:div w:id="277302306">
                          <w:marLeft w:val="0"/>
                          <w:marRight w:val="0"/>
                          <w:marTop w:val="0"/>
                          <w:marBottom w:val="0"/>
                          <w:divBdr>
                            <w:top w:val="none" w:sz="0" w:space="0" w:color="auto"/>
                            <w:left w:val="none" w:sz="0" w:space="0" w:color="auto"/>
                            <w:bottom w:val="none" w:sz="0" w:space="0" w:color="auto"/>
                            <w:right w:val="none" w:sz="0" w:space="0" w:color="auto"/>
                          </w:divBdr>
                          <w:divsChild>
                            <w:div w:id="1031613153">
                              <w:marLeft w:val="0"/>
                              <w:marRight w:val="0"/>
                              <w:marTop w:val="0"/>
                              <w:marBottom w:val="0"/>
                              <w:divBdr>
                                <w:top w:val="none" w:sz="0" w:space="0" w:color="auto"/>
                                <w:left w:val="none" w:sz="0" w:space="0" w:color="auto"/>
                                <w:bottom w:val="none" w:sz="0" w:space="0" w:color="auto"/>
                                <w:right w:val="none" w:sz="0" w:space="0" w:color="auto"/>
                              </w:divBdr>
                              <w:divsChild>
                                <w:div w:id="2082362786">
                                  <w:marLeft w:val="0"/>
                                  <w:marRight w:val="0"/>
                                  <w:marTop w:val="0"/>
                                  <w:marBottom w:val="0"/>
                                  <w:divBdr>
                                    <w:top w:val="none" w:sz="0" w:space="0" w:color="auto"/>
                                    <w:left w:val="none" w:sz="0" w:space="0" w:color="auto"/>
                                    <w:bottom w:val="none" w:sz="0" w:space="0" w:color="auto"/>
                                    <w:right w:val="none" w:sz="0" w:space="0" w:color="auto"/>
                                  </w:divBdr>
                                  <w:divsChild>
                                    <w:div w:id="907573586">
                                      <w:marLeft w:val="0"/>
                                      <w:marRight w:val="0"/>
                                      <w:marTop w:val="0"/>
                                      <w:marBottom w:val="0"/>
                                      <w:divBdr>
                                        <w:top w:val="none" w:sz="0" w:space="0" w:color="auto"/>
                                        <w:left w:val="none" w:sz="0" w:space="0" w:color="auto"/>
                                        <w:bottom w:val="none" w:sz="0" w:space="0" w:color="auto"/>
                                        <w:right w:val="none" w:sz="0" w:space="0" w:color="auto"/>
                                      </w:divBdr>
                                      <w:divsChild>
                                        <w:div w:id="862596167">
                                          <w:marLeft w:val="0"/>
                                          <w:marRight w:val="0"/>
                                          <w:marTop w:val="0"/>
                                          <w:marBottom w:val="495"/>
                                          <w:divBdr>
                                            <w:top w:val="none" w:sz="0" w:space="0" w:color="auto"/>
                                            <w:left w:val="none" w:sz="0" w:space="0" w:color="auto"/>
                                            <w:bottom w:val="none" w:sz="0" w:space="0" w:color="auto"/>
                                            <w:right w:val="none" w:sz="0" w:space="0" w:color="auto"/>
                                          </w:divBdr>
                                          <w:divsChild>
                                            <w:div w:id="188844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512041">
      <w:bodyDiv w:val="1"/>
      <w:marLeft w:val="0"/>
      <w:marRight w:val="0"/>
      <w:marTop w:val="0"/>
      <w:marBottom w:val="0"/>
      <w:divBdr>
        <w:top w:val="none" w:sz="0" w:space="0" w:color="auto"/>
        <w:left w:val="none" w:sz="0" w:space="0" w:color="auto"/>
        <w:bottom w:val="none" w:sz="0" w:space="0" w:color="auto"/>
        <w:right w:val="none" w:sz="0" w:space="0" w:color="auto"/>
      </w:divBdr>
      <w:divsChild>
        <w:div w:id="1352221579">
          <w:marLeft w:val="0"/>
          <w:marRight w:val="0"/>
          <w:marTop w:val="0"/>
          <w:marBottom w:val="0"/>
          <w:divBdr>
            <w:top w:val="none" w:sz="0" w:space="0" w:color="auto"/>
            <w:left w:val="none" w:sz="0" w:space="0" w:color="auto"/>
            <w:bottom w:val="none" w:sz="0" w:space="0" w:color="auto"/>
            <w:right w:val="none" w:sz="0" w:space="0" w:color="auto"/>
          </w:divBdr>
          <w:divsChild>
            <w:div w:id="1804733973">
              <w:marLeft w:val="0"/>
              <w:marRight w:val="0"/>
              <w:marTop w:val="0"/>
              <w:marBottom w:val="0"/>
              <w:divBdr>
                <w:top w:val="none" w:sz="0" w:space="0" w:color="auto"/>
                <w:left w:val="none" w:sz="0" w:space="0" w:color="auto"/>
                <w:bottom w:val="none" w:sz="0" w:space="0" w:color="auto"/>
                <w:right w:val="none" w:sz="0" w:space="0" w:color="auto"/>
              </w:divBdr>
              <w:divsChild>
                <w:div w:id="432748661">
                  <w:marLeft w:val="0"/>
                  <w:marRight w:val="0"/>
                  <w:marTop w:val="0"/>
                  <w:marBottom w:val="0"/>
                  <w:divBdr>
                    <w:top w:val="none" w:sz="0" w:space="0" w:color="auto"/>
                    <w:left w:val="none" w:sz="0" w:space="0" w:color="auto"/>
                    <w:bottom w:val="none" w:sz="0" w:space="0" w:color="auto"/>
                    <w:right w:val="none" w:sz="0" w:space="0" w:color="auto"/>
                  </w:divBdr>
                  <w:divsChild>
                    <w:div w:id="1187988929">
                      <w:marLeft w:val="0"/>
                      <w:marRight w:val="0"/>
                      <w:marTop w:val="0"/>
                      <w:marBottom w:val="0"/>
                      <w:divBdr>
                        <w:top w:val="none" w:sz="0" w:space="0" w:color="auto"/>
                        <w:left w:val="none" w:sz="0" w:space="0" w:color="auto"/>
                        <w:bottom w:val="none" w:sz="0" w:space="0" w:color="auto"/>
                        <w:right w:val="none" w:sz="0" w:space="0" w:color="auto"/>
                      </w:divBdr>
                      <w:divsChild>
                        <w:div w:id="1856722735">
                          <w:marLeft w:val="0"/>
                          <w:marRight w:val="0"/>
                          <w:marTop w:val="0"/>
                          <w:marBottom w:val="0"/>
                          <w:divBdr>
                            <w:top w:val="none" w:sz="0" w:space="0" w:color="auto"/>
                            <w:left w:val="none" w:sz="0" w:space="0" w:color="auto"/>
                            <w:bottom w:val="none" w:sz="0" w:space="0" w:color="auto"/>
                            <w:right w:val="none" w:sz="0" w:space="0" w:color="auto"/>
                          </w:divBdr>
                          <w:divsChild>
                            <w:div w:id="1395084303">
                              <w:marLeft w:val="0"/>
                              <w:marRight w:val="0"/>
                              <w:marTop w:val="0"/>
                              <w:marBottom w:val="0"/>
                              <w:divBdr>
                                <w:top w:val="none" w:sz="0" w:space="0" w:color="auto"/>
                                <w:left w:val="none" w:sz="0" w:space="0" w:color="auto"/>
                                <w:bottom w:val="none" w:sz="0" w:space="0" w:color="auto"/>
                                <w:right w:val="none" w:sz="0" w:space="0" w:color="auto"/>
                              </w:divBdr>
                              <w:divsChild>
                                <w:div w:id="1858107633">
                                  <w:marLeft w:val="0"/>
                                  <w:marRight w:val="0"/>
                                  <w:marTop w:val="0"/>
                                  <w:marBottom w:val="0"/>
                                  <w:divBdr>
                                    <w:top w:val="none" w:sz="0" w:space="0" w:color="auto"/>
                                    <w:left w:val="none" w:sz="0" w:space="0" w:color="auto"/>
                                    <w:bottom w:val="none" w:sz="0" w:space="0" w:color="auto"/>
                                    <w:right w:val="none" w:sz="0" w:space="0" w:color="auto"/>
                                  </w:divBdr>
                                  <w:divsChild>
                                    <w:div w:id="1409811626">
                                      <w:marLeft w:val="0"/>
                                      <w:marRight w:val="0"/>
                                      <w:marTop w:val="0"/>
                                      <w:marBottom w:val="0"/>
                                      <w:divBdr>
                                        <w:top w:val="none" w:sz="0" w:space="0" w:color="auto"/>
                                        <w:left w:val="none" w:sz="0" w:space="0" w:color="auto"/>
                                        <w:bottom w:val="none" w:sz="0" w:space="0" w:color="auto"/>
                                        <w:right w:val="none" w:sz="0" w:space="0" w:color="auto"/>
                                      </w:divBdr>
                                      <w:divsChild>
                                        <w:div w:id="119032092">
                                          <w:marLeft w:val="0"/>
                                          <w:marRight w:val="0"/>
                                          <w:marTop w:val="0"/>
                                          <w:marBottom w:val="495"/>
                                          <w:divBdr>
                                            <w:top w:val="none" w:sz="0" w:space="0" w:color="auto"/>
                                            <w:left w:val="none" w:sz="0" w:space="0" w:color="auto"/>
                                            <w:bottom w:val="none" w:sz="0" w:space="0" w:color="auto"/>
                                            <w:right w:val="none" w:sz="0" w:space="0" w:color="auto"/>
                                          </w:divBdr>
                                          <w:divsChild>
                                            <w:div w:id="70729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2905245">
      <w:bodyDiv w:val="1"/>
      <w:marLeft w:val="0"/>
      <w:marRight w:val="0"/>
      <w:marTop w:val="0"/>
      <w:marBottom w:val="0"/>
      <w:divBdr>
        <w:top w:val="none" w:sz="0" w:space="0" w:color="auto"/>
        <w:left w:val="none" w:sz="0" w:space="0" w:color="auto"/>
        <w:bottom w:val="none" w:sz="0" w:space="0" w:color="auto"/>
        <w:right w:val="none" w:sz="0" w:space="0" w:color="auto"/>
      </w:divBdr>
    </w:div>
    <w:div w:id="1008869133">
      <w:bodyDiv w:val="1"/>
      <w:marLeft w:val="0"/>
      <w:marRight w:val="0"/>
      <w:marTop w:val="0"/>
      <w:marBottom w:val="0"/>
      <w:divBdr>
        <w:top w:val="none" w:sz="0" w:space="0" w:color="auto"/>
        <w:left w:val="none" w:sz="0" w:space="0" w:color="auto"/>
        <w:bottom w:val="none" w:sz="0" w:space="0" w:color="auto"/>
        <w:right w:val="none" w:sz="0" w:space="0" w:color="auto"/>
      </w:divBdr>
    </w:div>
    <w:div w:id="1101949043">
      <w:bodyDiv w:val="1"/>
      <w:marLeft w:val="0"/>
      <w:marRight w:val="0"/>
      <w:marTop w:val="0"/>
      <w:marBottom w:val="0"/>
      <w:divBdr>
        <w:top w:val="none" w:sz="0" w:space="0" w:color="auto"/>
        <w:left w:val="none" w:sz="0" w:space="0" w:color="auto"/>
        <w:bottom w:val="none" w:sz="0" w:space="0" w:color="auto"/>
        <w:right w:val="none" w:sz="0" w:space="0" w:color="auto"/>
      </w:divBdr>
      <w:divsChild>
        <w:div w:id="1593853555">
          <w:marLeft w:val="0"/>
          <w:marRight w:val="0"/>
          <w:marTop w:val="0"/>
          <w:marBottom w:val="0"/>
          <w:divBdr>
            <w:top w:val="none" w:sz="0" w:space="0" w:color="auto"/>
            <w:left w:val="none" w:sz="0" w:space="0" w:color="auto"/>
            <w:bottom w:val="none" w:sz="0" w:space="0" w:color="auto"/>
            <w:right w:val="none" w:sz="0" w:space="0" w:color="auto"/>
          </w:divBdr>
          <w:divsChild>
            <w:div w:id="190337299">
              <w:marLeft w:val="0"/>
              <w:marRight w:val="0"/>
              <w:marTop w:val="0"/>
              <w:marBottom w:val="0"/>
              <w:divBdr>
                <w:top w:val="none" w:sz="0" w:space="0" w:color="auto"/>
                <w:left w:val="none" w:sz="0" w:space="0" w:color="auto"/>
                <w:bottom w:val="none" w:sz="0" w:space="0" w:color="auto"/>
                <w:right w:val="none" w:sz="0" w:space="0" w:color="auto"/>
              </w:divBdr>
              <w:divsChild>
                <w:div w:id="303320633">
                  <w:marLeft w:val="0"/>
                  <w:marRight w:val="0"/>
                  <w:marTop w:val="0"/>
                  <w:marBottom w:val="0"/>
                  <w:divBdr>
                    <w:top w:val="none" w:sz="0" w:space="0" w:color="auto"/>
                    <w:left w:val="none" w:sz="0" w:space="0" w:color="auto"/>
                    <w:bottom w:val="none" w:sz="0" w:space="0" w:color="auto"/>
                    <w:right w:val="none" w:sz="0" w:space="0" w:color="auto"/>
                  </w:divBdr>
                  <w:divsChild>
                    <w:div w:id="518741052">
                      <w:marLeft w:val="0"/>
                      <w:marRight w:val="0"/>
                      <w:marTop w:val="0"/>
                      <w:marBottom w:val="0"/>
                      <w:divBdr>
                        <w:top w:val="none" w:sz="0" w:space="0" w:color="auto"/>
                        <w:left w:val="none" w:sz="0" w:space="0" w:color="auto"/>
                        <w:bottom w:val="none" w:sz="0" w:space="0" w:color="auto"/>
                        <w:right w:val="none" w:sz="0" w:space="0" w:color="auto"/>
                      </w:divBdr>
                      <w:divsChild>
                        <w:div w:id="245002118">
                          <w:marLeft w:val="0"/>
                          <w:marRight w:val="0"/>
                          <w:marTop w:val="0"/>
                          <w:marBottom w:val="0"/>
                          <w:divBdr>
                            <w:top w:val="none" w:sz="0" w:space="0" w:color="auto"/>
                            <w:left w:val="none" w:sz="0" w:space="0" w:color="auto"/>
                            <w:bottom w:val="none" w:sz="0" w:space="0" w:color="auto"/>
                            <w:right w:val="none" w:sz="0" w:space="0" w:color="auto"/>
                          </w:divBdr>
                          <w:divsChild>
                            <w:div w:id="2106487182">
                              <w:marLeft w:val="0"/>
                              <w:marRight w:val="0"/>
                              <w:marTop w:val="0"/>
                              <w:marBottom w:val="0"/>
                              <w:divBdr>
                                <w:top w:val="none" w:sz="0" w:space="0" w:color="auto"/>
                                <w:left w:val="none" w:sz="0" w:space="0" w:color="auto"/>
                                <w:bottom w:val="none" w:sz="0" w:space="0" w:color="auto"/>
                                <w:right w:val="none" w:sz="0" w:space="0" w:color="auto"/>
                              </w:divBdr>
                              <w:divsChild>
                                <w:div w:id="883298342">
                                  <w:marLeft w:val="0"/>
                                  <w:marRight w:val="0"/>
                                  <w:marTop w:val="0"/>
                                  <w:marBottom w:val="0"/>
                                  <w:divBdr>
                                    <w:top w:val="none" w:sz="0" w:space="0" w:color="auto"/>
                                    <w:left w:val="none" w:sz="0" w:space="0" w:color="auto"/>
                                    <w:bottom w:val="none" w:sz="0" w:space="0" w:color="auto"/>
                                    <w:right w:val="none" w:sz="0" w:space="0" w:color="auto"/>
                                  </w:divBdr>
                                  <w:divsChild>
                                    <w:div w:id="863639828">
                                      <w:marLeft w:val="0"/>
                                      <w:marRight w:val="0"/>
                                      <w:marTop w:val="0"/>
                                      <w:marBottom w:val="0"/>
                                      <w:divBdr>
                                        <w:top w:val="none" w:sz="0" w:space="0" w:color="auto"/>
                                        <w:left w:val="none" w:sz="0" w:space="0" w:color="auto"/>
                                        <w:bottom w:val="none" w:sz="0" w:space="0" w:color="auto"/>
                                        <w:right w:val="none" w:sz="0" w:space="0" w:color="auto"/>
                                      </w:divBdr>
                                      <w:divsChild>
                                        <w:div w:id="1704330165">
                                          <w:marLeft w:val="0"/>
                                          <w:marRight w:val="0"/>
                                          <w:marTop w:val="0"/>
                                          <w:marBottom w:val="495"/>
                                          <w:divBdr>
                                            <w:top w:val="none" w:sz="0" w:space="0" w:color="auto"/>
                                            <w:left w:val="none" w:sz="0" w:space="0" w:color="auto"/>
                                            <w:bottom w:val="none" w:sz="0" w:space="0" w:color="auto"/>
                                            <w:right w:val="none" w:sz="0" w:space="0" w:color="auto"/>
                                          </w:divBdr>
                                          <w:divsChild>
                                            <w:div w:id="20205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4374093">
      <w:bodyDiv w:val="1"/>
      <w:marLeft w:val="0"/>
      <w:marRight w:val="0"/>
      <w:marTop w:val="0"/>
      <w:marBottom w:val="0"/>
      <w:divBdr>
        <w:top w:val="none" w:sz="0" w:space="0" w:color="auto"/>
        <w:left w:val="none" w:sz="0" w:space="0" w:color="auto"/>
        <w:bottom w:val="none" w:sz="0" w:space="0" w:color="auto"/>
        <w:right w:val="none" w:sz="0" w:space="0" w:color="auto"/>
      </w:divBdr>
    </w:div>
    <w:div w:id="1152722123">
      <w:bodyDiv w:val="1"/>
      <w:marLeft w:val="0"/>
      <w:marRight w:val="0"/>
      <w:marTop w:val="0"/>
      <w:marBottom w:val="0"/>
      <w:divBdr>
        <w:top w:val="none" w:sz="0" w:space="0" w:color="auto"/>
        <w:left w:val="none" w:sz="0" w:space="0" w:color="auto"/>
        <w:bottom w:val="none" w:sz="0" w:space="0" w:color="auto"/>
        <w:right w:val="none" w:sz="0" w:space="0" w:color="auto"/>
      </w:divBdr>
    </w:div>
    <w:div w:id="1222475138">
      <w:bodyDiv w:val="1"/>
      <w:marLeft w:val="0"/>
      <w:marRight w:val="0"/>
      <w:marTop w:val="0"/>
      <w:marBottom w:val="0"/>
      <w:divBdr>
        <w:top w:val="none" w:sz="0" w:space="0" w:color="auto"/>
        <w:left w:val="none" w:sz="0" w:space="0" w:color="auto"/>
        <w:bottom w:val="none" w:sz="0" w:space="0" w:color="auto"/>
        <w:right w:val="none" w:sz="0" w:space="0" w:color="auto"/>
      </w:divBdr>
      <w:divsChild>
        <w:div w:id="51924966">
          <w:marLeft w:val="0"/>
          <w:marRight w:val="0"/>
          <w:marTop w:val="0"/>
          <w:marBottom w:val="0"/>
          <w:divBdr>
            <w:top w:val="none" w:sz="0" w:space="0" w:color="auto"/>
            <w:left w:val="none" w:sz="0" w:space="0" w:color="auto"/>
            <w:bottom w:val="none" w:sz="0" w:space="0" w:color="auto"/>
            <w:right w:val="none" w:sz="0" w:space="0" w:color="auto"/>
          </w:divBdr>
          <w:divsChild>
            <w:div w:id="489909456">
              <w:marLeft w:val="0"/>
              <w:marRight w:val="0"/>
              <w:marTop w:val="0"/>
              <w:marBottom w:val="0"/>
              <w:divBdr>
                <w:top w:val="none" w:sz="0" w:space="0" w:color="auto"/>
                <w:left w:val="none" w:sz="0" w:space="0" w:color="auto"/>
                <w:bottom w:val="none" w:sz="0" w:space="0" w:color="auto"/>
                <w:right w:val="none" w:sz="0" w:space="0" w:color="auto"/>
              </w:divBdr>
              <w:divsChild>
                <w:div w:id="849680059">
                  <w:marLeft w:val="0"/>
                  <w:marRight w:val="0"/>
                  <w:marTop w:val="0"/>
                  <w:marBottom w:val="0"/>
                  <w:divBdr>
                    <w:top w:val="none" w:sz="0" w:space="0" w:color="auto"/>
                    <w:left w:val="none" w:sz="0" w:space="0" w:color="auto"/>
                    <w:bottom w:val="none" w:sz="0" w:space="0" w:color="auto"/>
                    <w:right w:val="none" w:sz="0" w:space="0" w:color="auto"/>
                  </w:divBdr>
                  <w:divsChild>
                    <w:div w:id="626400736">
                      <w:marLeft w:val="0"/>
                      <w:marRight w:val="0"/>
                      <w:marTop w:val="0"/>
                      <w:marBottom w:val="0"/>
                      <w:divBdr>
                        <w:top w:val="none" w:sz="0" w:space="0" w:color="auto"/>
                        <w:left w:val="none" w:sz="0" w:space="0" w:color="auto"/>
                        <w:bottom w:val="none" w:sz="0" w:space="0" w:color="auto"/>
                        <w:right w:val="none" w:sz="0" w:space="0" w:color="auto"/>
                      </w:divBdr>
                      <w:divsChild>
                        <w:div w:id="1225918162">
                          <w:marLeft w:val="0"/>
                          <w:marRight w:val="0"/>
                          <w:marTop w:val="0"/>
                          <w:marBottom w:val="0"/>
                          <w:divBdr>
                            <w:top w:val="none" w:sz="0" w:space="0" w:color="auto"/>
                            <w:left w:val="none" w:sz="0" w:space="0" w:color="auto"/>
                            <w:bottom w:val="none" w:sz="0" w:space="0" w:color="auto"/>
                            <w:right w:val="none" w:sz="0" w:space="0" w:color="auto"/>
                          </w:divBdr>
                          <w:divsChild>
                            <w:div w:id="2067797766">
                              <w:marLeft w:val="0"/>
                              <w:marRight w:val="0"/>
                              <w:marTop w:val="0"/>
                              <w:marBottom w:val="0"/>
                              <w:divBdr>
                                <w:top w:val="none" w:sz="0" w:space="0" w:color="auto"/>
                                <w:left w:val="none" w:sz="0" w:space="0" w:color="auto"/>
                                <w:bottom w:val="none" w:sz="0" w:space="0" w:color="auto"/>
                                <w:right w:val="none" w:sz="0" w:space="0" w:color="auto"/>
                              </w:divBdr>
                              <w:divsChild>
                                <w:div w:id="2106682529">
                                  <w:marLeft w:val="0"/>
                                  <w:marRight w:val="0"/>
                                  <w:marTop w:val="0"/>
                                  <w:marBottom w:val="0"/>
                                  <w:divBdr>
                                    <w:top w:val="none" w:sz="0" w:space="0" w:color="auto"/>
                                    <w:left w:val="none" w:sz="0" w:space="0" w:color="auto"/>
                                    <w:bottom w:val="none" w:sz="0" w:space="0" w:color="auto"/>
                                    <w:right w:val="none" w:sz="0" w:space="0" w:color="auto"/>
                                  </w:divBdr>
                                  <w:divsChild>
                                    <w:div w:id="2142187126">
                                      <w:marLeft w:val="0"/>
                                      <w:marRight w:val="0"/>
                                      <w:marTop w:val="0"/>
                                      <w:marBottom w:val="0"/>
                                      <w:divBdr>
                                        <w:top w:val="none" w:sz="0" w:space="0" w:color="auto"/>
                                        <w:left w:val="none" w:sz="0" w:space="0" w:color="auto"/>
                                        <w:bottom w:val="none" w:sz="0" w:space="0" w:color="auto"/>
                                        <w:right w:val="none" w:sz="0" w:space="0" w:color="auto"/>
                                      </w:divBdr>
                                      <w:divsChild>
                                        <w:div w:id="603811030">
                                          <w:marLeft w:val="0"/>
                                          <w:marRight w:val="0"/>
                                          <w:marTop w:val="0"/>
                                          <w:marBottom w:val="495"/>
                                          <w:divBdr>
                                            <w:top w:val="none" w:sz="0" w:space="0" w:color="auto"/>
                                            <w:left w:val="none" w:sz="0" w:space="0" w:color="auto"/>
                                            <w:bottom w:val="none" w:sz="0" w:space="0" w:color="auto"/>
                                            <w:right w:val="none" w:sz="0" w:space="0" w:color="auto"/>
                                          </w:divBdr>
                                          <w:divsChild>
                                            <w:div w:id="4183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1280737">
      <w:bodyDiv w:val="1"/>
      <w:marLeft w:val="0"/>
      <w:marRight w:val="0"/>
      <w:marTop w:val="0"/>
      <w:marBottom w:val="0"/>
      <w:divBdr>
        <w:top w:val="none" w:sz="0" w:space="0" w:color="auto"/>
        <w:left w:val="none" w:sz="0" w:space="0" w:color="auto"/>
        <w:bottom w:val="none" w:sz="0" w:space="0" w:color="auto"/>
        <w:right w:val="none" w:sz="0" w:space="0" w:color="auto"/>
      </w:divBdr>
      <w:divsChild>
        <w:div w:id="576405117">
          <w:marLeft w:val="0"/>
          <w:marRight w:val="0"/>
          <w:marTop w:val="0"/>
          <w:marBottom w:val="0"/>
          <w:divBdr>
            <w:top w:val="none" w:sz="0" w:space="0" w:color="auto"/>
            <w:left w:val="none" w:sz="0" w:space="0" w:color="auto"/>
            <w:bottom w:val="none" w:sz="0" w:space="0" w:color="auto"/>
            <w:right w:val="none" w:sz="0" w:space="0" w:color="auto"/>
          </w:divBdr>
          <w:divsChild>
            <w:div w:id="1451701663">
              <w:marLeft w:val="0"/>
              <w:marRight w:val="0"/>
              <w:marTop w:val="0"/>
              <w:marBottom w:val="0"/>
              <w:divBdr>
                <w:top w:val="none" w:sz="0" w:space="0" w:color="auto"/>
                <w:left w:val="none" w:sz="0" w:space="0" w:color="auto"/>
                <w:bottom w:val="none" w:sz="0" w:space="0" w:color="auto"/>
                <w:right w:val="none" w:sz="0" w:space="0" w:color="auto"/>
              </w:divBdr>
              <w:divsChild>
                <w:div w:id="1705668701">
                  <w:marLeft w:val="0"/>
                  <w:marRight w:val="0"/>
                  <w:marTop w:val="0"/>
                  <w:marBottom w:val="0"/>
                  <w:divBdr>
                    <w:top w:val="none" w:sz="0" w:space="0" w:color="auto"/>
                    <w:left w:val="none" w:sz="0" w:space="0" w:color="auto"/>
                    <w:bottom w:val="none" w:sz="0" w:space="0" w:color="auto"/>
                    <w:right w:val="none" w:sz="0" w:space="0" w:color="auto"/>
                  </w:divBdr>
                  <w:divsChild>
                    <w:div w:id="102579724">
                      <w:marLeft w:val="0"/>
                      <w:marRight w:val="0"/>
                      <w:marTop w:val="0"/>
                      <w:marBottom w:val="0"/>
                      <w:divBdr>
                        <w:top w:val="none" w:sz="0" w:space="0" w:color="auto"/>
                        <w:left w:val="none" w:sz="0" w:space="0" w:color="auto"/>
                        <w:bottom w:val="none" w:sz="0" w:space="0" w:color="auto"/>
                        <w:right w:val="none" w:sz="0" w:space="0" w:color="auto"/>
                      </w:divBdr>
                      <w:divsChild>
                        <w:div w:id="642659365">
                          <w:marLeft w:val="0"/>
                          <w:marRight w:val="0"/>
                          <w:marTop w:val="0"/>
                          <w:marBottom w:val="0"/>
                          <w:divBdr>
                            <w:top w:val="none" w:sz="0" w:space="0" w:color="auto"/>
                            <w:left w:val="none" w:sz="0" w:space="0" w:color="auto"/>
                            <w:bottom w:val="none" w:sz="0" w:space="0" w:color="auto"/>
                            <w:right w:val="none" w:sz="0" w:space="0" w:color="auto"/>
                          </w:divBdr>
                          <w:divsChild>
                            <w:div w:id="116947350">
                              <w:marLeft w:val="0"/>
                              <w:marRight w:val="0"/>
                              <w:marTop w:val="0"/>
                              <w:marBottom w:val="0"/>
                              <w:divBdr>
                                <w:top w:val="none" w:sz="0" w:space="0" w:color="auto"/>
                                <w:left w:val="none" w:sz="0" w:space="0" w:color="auto"/>
                                <w:bottom w:val="none" w:sz="0" w:space="0" w:color="auto"/>
                                <w:right w:val="none" w:sz="0" w:space="0" w:color="auto"/>
                              </w:divBdr>
                              <w:divsChild>
                                <w:div w:id="831530767">
                                  <w:marLeft w:val="0"/>
                                  <w:marRight w:val="0"/>
                                  <w:marTop w:val="0"/>
                                  <w:marBottom w:val="0"/>
                                  <w:divBdr>
                                    <w:top w:val="none" w:sz="0" w:space="0" w:color="auto"/>
                                    <w:left w:val="none" w:sz="0" w:space="0" w:color="auto"/>
                                    <w:bottom w:val="none" w:sz="0" w:space="0" w:color="auto"/>
                                    <w:right w:val="none" w:sz="0" w:space="0" w:color="auto"/>
                                  </w:divBdr>
                                  <w:divsChild>
                                    <w:div w:id="1216965000">
                                      <w:marLeft w:val="0"/>
                                      <w:marRight w:val="0"/>
                                      <w:marTop w:val="0"/>
                                      <w:marBottom w:val="0"/>
                                      <w:divBdr>
                                        <w:top w:val="none" w:sz="0" w:space="0" w:color="auto"/>
                                        <w:left w:val="none" w:sz="0" w:space="0" w:color="auto"/>
                                        <w:bottom w:val="none" w:sz="0" w:space="0" w:color="auto"/>
                                        <w:right w:val="none" w:sz="0" w:space="0" w:color="auto"/>
                                      </w:divBdr>
                                      <w:divsChild>
                                        <w:div w:id="1426882514">
                                          <w:marLeft w:val="0"/>
                                          <w:marRight w:val="0"/>
                                          <w:marTop w:val="0"/>
                                          <w:marBottom w:val="495"/>
                                          <w:divBdr>
                                            <w:top w:val="none" w:sz="0" w:space="0" w:color="auto"/>
                                            <w:left w:val="none" w:sz="0" w:space="0" w:color="auto"/>
                                            <w:bottom w:val="none" w:sz="0" w:space="0" w:color="auto"/>
                                            <w:right w:val="none" w:sz="0" w:space="0" w:color="auto"/>
                                          </w:divBdr>
                                          <w:divsChild>
                                            <w:div w:id="381056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6733895">
      <w:bodyDiv w:val="1"/>
      <w:marLeft w:val="0"/>
      <w:marRight w:val="0"/>
      <w:marTop w:val="0"/>
      <w:marBottom w:val="0"/>
      <w:divBdr>
        <w:top w:val="none" w:sz="0" w:space="0" w:color="auto"/>
        <w:left w:val="none" w:sz="0" w:space="0" w:color="auto"/>
        <w:bottom w:val="none" w:sz="0" w:space="0" w:color="auto"/>
        <w:right w:val="none" w:sz="0" w:space="0" w:color="auto"/>
      </w:divBdr>
    </w:div>
    <w:div w:id="1296183275">
      <w:bodyDiv w:val="1"/>
      <w:marLeft w:val="0"/>
      <w:marRight w:val="0"/>
      <w:marTop w:val="0"/>
      <w:marBottom w:val="0"/>
      <w:divBdr>
        <w:top w:val="none" w:sz="0" w:space="0" w:color="auto"/>
        <w:left w:val="none" w:sz="0" w:space="0" w:color="auto"/>
        <w:bottom w:val="none" w:sz="0" w:space="0" w:color="auto"/>
        <w:right w:val="none" w:sz="0" w:space="0" w:color="auto"/>
      </w:divBdr>
      <w:divsChild>
        <w:div w:id="1132285949">
          <w:marLeft w:val="0"/>
          <w:marRight w:val="0"/>
          <w:marTop w:val="0"/>
          <w:marBottom w:val="0"/>
          <w:divBdr>
            <w:top w:val="none" w:sz="0" w:space="0" w:color="auto"/>
            <w:left w:val="none" w:sz="0" w:space="0" w:color="auto"/>
            <w:bottom w:val="none" w:sz="0" w:space="0" w:color="auto"/>
            <w:right w:val="none" w:sz="0" w:space="0" w:color="auto"/>
          </w:divBdr>
          <w:divsChild>
            <w:div w:id="1237207647">
              <w:marLeft w:val="0"/>
              <w:marRight w:val="0"/>
              <w:marTop w:val="0"/>
              <w:marBottom w:val="0"/>
              <w:divBdr>
                <w:top w:val="none" w:sz="0" w:space="0" w:color="auto"/>
                <w:left w:val="none" w:sz="0" w:space="0" w:color="auto"/>
                <w:bottom w:val="none" w:sz="0" w:space="0" w:color="auto"/>
                <w:right w:val="none" w:sz="0" w:space="0" w:color="auto"/>
              </w:divBdr>
              <w:divsChild>
                <w:div w:id="435290467">
                  <w:marLeft w:val="0"/>
                  <w:marRight w:val="0"/>
                  <w:marTop w:val="0"/>
                  <w:marBottom w:val="0"/>
                  <w:divBdr>
                    <w:top w:val="none" w:sz="0" w:space="0" w:color="auto"/>
                    <w:left w:val="none" w:sz="0" w:space="0" w:color="auto"/>
                    <w:bottom w:val="none" w:sz="0" w:space="0" w:color="auto"/>
                    <w:right w:val="none" w:sz="0" w:space="0" w:color="auto"/>
                  </w:divBdr>
                  <w:divsChild>
                    <w:div w:id="1969125879">
                      <w:marLeft w:val="0"/>
                      <w:marRight w:val="0"/>
                      <w:marTop w:val="0"/>
                      <w:marBottom w:val="0"/>
                      <w:divBdr>
                        <w:top w:val="none" w:sz="0" w:space="0" w:color="auto"/>
                        <w:left w:val="none" w:sz="0" w:space="0" w:color="auto"/>
                        <w:bottom w:val="none" w:sz="0" w:space="0" w:color="auto"/>
                        <w:right w:val="none" w:sz="0" w:space="0" w:color="auto"/>
                      </w:divBdr>
                      <w:divsChild>
                        <w:div w:id="2128115323">
                          <w:marLeft w:val="0"/>
                          <w:marRight w:val="0"/>
                          <w:marTop w:val="0"/>
                          <w:marBottom w:val="0"/>
                          <w:divBdr>
                            <w:top w:val="none" w:sz="0" w:space="0" w:color="auto"/>
                            <w:left w:val="none" w:sz="0" w:space="0" w:color="auto"/>
                            <w:bottom w:val="none" w:sz="0" w:space="0" w:color="auto"/>
                            <w:right w:val="none" w:sz="0" w:space="0" w:color="auto"/>
                          </w:divBdr>
                          <w:divsChild>
                            <w:div w:id="31344995">
                              <w:marLeft w:val="0"/>
                              <w:marRight w:val="0"/>
                              <w:marTop w:val="0"/>
                              <w:marBottom w:val="0"/>
                              <w:divBdr>
                                <w:top w:val="none" w:sz="0" w:space="0" w:color="auto"/>
                                <w:left w:val="none" w:sz="0" w:space="0" w:color="auto"/>
                                <w:bottom w:val="none" w:sz="0" w:space="0" w:color="auto"/>
                                <w:right w:val="none" w:sz="0" w:space="0" w:color="auto"/>
                              </w:divBdr>
                              <w:divsChild>
                                <w:div w:id="1027487247">
                                  <w:marLeft w:val="0"/>
                                  <w:marRight w:val="0"/>
                                  <w:marTop w:val="0"/>
                                  <w:marBottom w:val="0"/>
                                  <w:divBdr>
                                    <w:top w:val="none" w:sz="0" w:space="0" w:color="auto"/>
                                    <w:left w:val="none" w:sz="0" w:space="0" w:color="auto"/>
                                    <w:bottom w:val="none" w:sz="0" w:space="0" w:color="auto"/>
                                    <w:right w:val="none" w:sz="0" w:space="0" w:color="auto"/>
                                  </w:divBdr>
                                  <w:divsChild>
                                    <w:div w:id="1253077855">
                                      <w:marLeft w:val="0"/>
                                      <w:marRight w:val="0"/>
                                      <w:marTop w:val="0"/>
                                      <w:marBottom w:val="0"/>
                                      <w:divBdr>
                                        <w:top w:val="none" w:sz="0" w:space="0" w:color="auto"/>
                                        <w:left w:val="none" w:sz="0" w:space="0" w:color="auto"/>
                                        <w:bottom w:val="none" w:sz="0" w:space="0" w:color="auto"/>
                                        <w:right w:val="none" w:sz="0" w:space="0" w:color="auto"/>
                                      </w:divBdr>
                                      <w:divsChild>
                                        <w:div w:id="1701591209">
                                          <w:marLeft w:val="0"/>
                                          <w:marRight w:val="0"/>
                                          <w:marTop w:val="0"/>
                                          <w:marBottom w:val="495"/>
                                          <w:divBdr>
                                            <w:top w:val="none" w:sz="0" w:space="0" w:color="auto"/>
                                            <w:left w:val="none" w:sz="0" w:space="0" w:color="auto"/>
                                            <w:bottom w:val="none" w:sz="0" w:space="0" w:color="auto"/>
                                            <w:right w:val="none" w:sz="0" w:space="0" w:color="auto"/>
                                          </w:divBdr>
                                          <w:divsChild>
                                            <w:div w:id="147379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3657518">
      <w:bodyDiv w:val="1"/>
      <w:marLeft w:val="0"/>
      <w:marRight w:val="0"/>
      <w:marTop w:val="0"/>
      <w:marBottom w:val="0"/>
      <w:divBdr>
        <w:top w:val="none" w:sz="0" w:space="0" w:color="auto"/>
        <w:left w:val="none" w:sz="0" w:space="0" w:color="auto"/>
        <w:bottom w:val="none" w:sz="0" w:space="0" w:color="auto"/>
        <w:right w:val="none" w:sz="0" w:space="0" w:color="auto"/>
      </w:divBdr>
    </w:div>
    <w:div w:id="1328366286">
      <w:bodyDiv w:val="1"/>
      <w:marLeft w:val="0"/>
      <w:marRight w:val="0"/>
      <w:marTop w:val="0"/>
      <w:marBottom w:val="0"/>
      <w:divBdr>
        <w:top w:val="none" w:sz="0" w:space="0" w:color="auto"/>
        <w:left w:val="none" w:sz="0" w:space="0" w:color="auto"/>
        <w:bottom w:val="none" w:sz="0" w:space="0" w:color="auto"/>
        <w:right w:val="none" w:sz="0" w:space="0" w:color="auto"/>
      </w:divBdr>
    </w:div>
    <w:div w:id="1336885248">
      <w:bodyDiv w:val="1"/>
      <w:marLeft w:val="0"/>
      <w:marRight w:val="0"/>
      <w:marTop w:val="0"/>
      <w:marBottom w:val="0"/>
      <w:divBdr>
        <w:top w:val="none" w:sz="0" w:space="0" w:color="auto"/>
        <w:left w:val="none" w:sz="0" w:space="0" w:color="auto"/>
        <w:bottom w:val="none" w:sz="0" w:space="0" w:color="auto"/>
        <w:right w:val="none" w:sz="0" w:space="0" w:color="auto"/>
      </w:divBdr>
      <w:divsChild>
        <w:div w:id="2074311520">
          <w:marLeft w:val="0"/>
          <w:marRight w:val="0"/>
          <w:marTop w:val="0"/>
          <w:marBottom w:val="0"/>
          <w:divBdr>
            <w:top w:val="none" w:sz="0" w:space="0" w:color="auto"/>
            <w:left w:val="none" w:sz="0" w:space="0" w:color="auto"/>
            <w:bottom w:val="none" w:sz="0" w:space="0" w:color="auto"/>
            <w:right w:val="none" w:sz="0" w:space="0" w:color="auto"/>
          </w:divBdr>
          <w:divsChild>
            <w:div w:id="288512116">
              <w:marLeft w:val="0"/>
              <w:marRight w:val="0"/>
              <w:marTop w:val="0"/>
              <w:marBottom w:val="0"/>
              <w:divBdr>
                <w:top w:val="none" w:sz="0" w:space="0" w:color="auto"/>
                <w:left w:val="none" w:sz="0" w:space="0" w:color="auto"/>
                <w:bottom w:val="none" w:sz="0" w:space="0" w:color="auto"/>
                <w:right w:val="none" w:sz="0" w:space="0" w:color="auto"/>
              </w:divBdr>
              <w:divsChild>
                <w:div w:id="1819564853">
                  <w:marLeft w:val="0"/>
                  <w:marRight w:val="0"/>
                  <w:marTop w:val="0"/>
                  <w:marBottom w:val="0"/>
                  <w:divBdr>
                    <w:top w:val="none" w:sz="0" w:space="0" w:color="auto"/>
                    <w:left w:val="none" w:sz="0" w:space="0" w:color="auto"/>
                    <w:bottom w:val="none" w:sz="0" w:space="0" w:color="auto"/>
                    <w:right w:val="none" w:sz="0" w:space="0" w:color="auto"/>
                  </w:divBdr>
                  <w:divsChild>
                    <w:div w:id="1528640548">
                      <w:marLeft w:val="0"/>
                      <w:marRight w:val="0"/>
                      <w:marTop w:val="0"/>
                      <w:marBottom w:val="0"/>
                      <w:divBdr>
                        <w:top w:val="none" w:sz="0" w:space="0" w:color="auto"/>
                        <w:left w:val="none" w:sz="0" w:space="0" w:color="auto"/>
                        <w:bottom w:val="none" w:sz="0" w:space="0" w:color="auto"/>
                        <w:right w:val="none" w:sz="0" w:space="0" w:color="auto"/>
                      </w:divBdr>
                      <w:divsChild>
                        <w:div w:id="243488633">
                          <w:marLeft w:val="0"/>
                          <w:marRight w:val="0"/>
                          <w:marTop w:val="0"/>
                          <w:marBottom w:val="0"/>
                          <w:divBdr>
                            <w:top w:val="none" w:sz="0" w:space="0" w:color="auto"/>
                            <w:left w:val="none" w:sz="0" w:space="0" w:color="auto"/>
                            <w:bottom w:val="none" w:sz="0" w:space="0" w:color="auto"/>
                            <w:right w:val="none" w:sz="0" w:space="0" w:color="auto"/>
                          </w:divBdr>
                          <w:divsChild>
                            <w:div w:id="1098136614">
                              <w:marLeft w:val="0"/>
                              <w:marRight w:val="0"/>
                              <w:marTop w:val="0"/>
                              <w:marBottom w:val="0"/>
                              <w:divBdr>
                                <w:top w:val="none" w:sz="0" w:space="0" w:color="auto"/>
                                <w:left w:val="none" w:sz="0" w:space="0" w:color="auto"/>
                                <w:bottom w:val="none" w:sz="0" w:space="0" w:color="auto"/>
                                <w:right w:val="none" w:sz="0" w:space="0" w:color="auto"/>
                              </w:divBdr>
                              <w:divsChild>
                                <w:div w:id="1932929906">
                                  <w:marLeft w:val="0"/>
                                  <w:marRight w:val="0"/>
                                  <w:marTop w:val="0"/>
                                  <w:marBottom w:val="0"/>
                                  <w:divBdr>
                                    <w:top w:val="none" w:sz="0" w:space="0" w:color="auto"/>
                                    <w:left w:val="none" w:sz="0" w:space="0" w:color="auto"/>
                                    <w:bottom w:val="none" w:sz="0" w:space="0" w:color="auto"/>
                                    <w:right w:val="none" w:sz="0" w:space="0" w:color="auto"/>
                                  </w:divBdr>
                                  <w:divsChild>
                                    <w:div w:id="1160075079">
                                      <w:marLeft w:val="0"/>
                                      <w:marRight w:val="0"/>
                                      <w:marTop w:val="0"/>
                                      <w:marBottom w:val="0"/>
                                      <w:divBdr>
                                        <w:top w:val="none" w:sz="0" w:space="0" w:color="auto"/>
                                        <w:left w:val="none" w:sz="0" w:space="0" w:color="auto"/>
                                        <w:bottom w:val="none" w:sz="0" w:space="0" w:color="auto"/>
                                        <w:right w:val="none" w:sz="0" w:space="0" w:color="auto"/>
                                      </w:divBdr>
                                      <w:divsChild>
                                        <w:div w:id="454635945">
                                          <w:marLeft w:val="0"/>
                                          <w:marRight w:val="0"/>
                                          <w:marTop w:val="0"/>
                                          <w:marBottom w:val="495"/>
                                          <w:divBdr>
                                            <w:top w:val="none" w:sz="0" w:space="0" w:color="auto"/>
                                            <w:left w:val="none" w:sz="0" w:space="0" w:color="auto"/>
                                            <w:bottom w:val="none" w:sz="0" w:space="0" w:color="auto"/>
                                            <w:right w:val="none" w:sz="0" w:space="0" w:color="auto"/>
                                          </w:divBdr>
                                          <w:divsChild>
                                            <w:div w:id="12762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2802459">
      <w:bodyDiv w:val="1"/>
      <w:marLeft w:val="0"/>
      <w:marRight w:val="0"/>
      <w:marTop w:val="0"/>
      <w:marBottom w:val="0"/>
      <w:divBdr>
        <w:top w:val="none" w:sz="0" w:space="0" w:color="auto"/>
        <w:left w:val="none" w:sz="0" w:space="0" w:color="auto"/>
        <w:bottom w:val="none" w:sz="0" w:space="0" w:color="auto"/>
        <w:right w:val="none" w:sz="0" w:space="0" w:color="auto"/>
      </w:divBdr>
      <w:divsChild>
        <w:div w:id="971401913">
          <w:marLeft w:val="0"/>
          <w:marRight w:val="0"/>
          <w:marTop w:val="0"/>
          <w:marBottom w:val="0"/>
          <w:divBdr>
            <w:top w:val="none" w:sz="0" w:space="0" w:color="auto"/>
            <w:left w:val="none" w:sz="0" w:space="0" w:color="auto"/>
            <w:bottom w:val="none" w:sz="0" w:space="0" w:color="auto"/>
            <w:right w:val="none" w:sz="0" w:space="0" w:color="auto"/>
          </w:divBdr>
          <w:divsChild>
            <w:div w:id="479351068">
              <w:marLeft w:val="0"/>
              <w:marRight w:val="0"/>
              <w:marTop w:val="0"/>
              <w:marBottom w:val="0"/>
              <w:divBdr>
                <w:top w:val="none" w:sz="0" w:space="0" w:color="auto"/>
                <w:left w:val="none" w:sz="0" w:space="0" w:color="auto"/>
                <w:bottom w:val="none" w:sz="0" w:space="0" w:color="auto"/>
                <w:right w:val="none" w:sz="0" w:space="0" w:color="auto"/>
              </w:divBdr>
              <w:divsChild>
                <w:div w:id="480772697">
                  <w:marLeft w:val="0"/>
                  <w:marRight w:val="0"/>
                  <w:marTop w:val="0"/>
                  <w:marBottom w:val="0"/>
                  <w:divBdr>
                    <w:top w:val="none" w:sz="0" w:space="0" w:color="auto"/>
                    <w:left w:val="none" w:sz="0" w:space="0" w:color="auto"/>
                    <w:bottom w:val="none" w:sz="0" w:space="0" w:color="auto"/>
                    <w:right w:val="none" w:sz="0" w:space="0" w:color="auto"/>
                  </w:divBdr>
                  <w:divsChild>
                    <w:div w:id="97069220">
                      <w:marLeft w:val="0"/>
                      <w:marRight w:val="0"/>
                      <w:marTop w:val="0"/>
                      <w:marBottom w:val="0"/>
                      <w:divBdr>
                        <w:top w:val="none" w:sz="0" w:space="0" w:color="auto"/>
                        <w:left w:val="none" w:sz="0" w:space="0" w:color="auto"/>
                        <w:bottom w:val="none" w:sz="0" w:space="0" w:color="auto"/>
                        <w:right w:val="none" w:sz="0" w:space="0" w:color="auto"/>
                      </w:divBdr>
                      <w:divsChild>
                        <w:div w:id="1418135532">
                          <w:marLeft w:val="0"/>
                          <w:marRight w:val="0"/>
                          <w:marTop w:val="0"/>
                          <w:marBottom w:val="0"/>
                          <w:divBdr>
                            <w:top w:val="none" w:sz="0" w:space="0" w:color="auto"/>
                            <w:left w:val="none" w:sz="0" w:space="0" w:color="auto"/>
                            <w:bottom w:val="none" w:sz="0" w:space="0" w:color="auto"/>
                            <w:right w:val="none" w:sz="0" w:space="0" w:color="auto"/>
                          </w:divBdr>
                          <w:divsChild>
                            <w:div w:id="229121442">
                              <w:marLeft w:val="0"/>
                              <w:marRight w:val="0"/>
                              <w:marTop w:val="0"/>
                              <w:marBottom w:val="0"/>
                              <w:divBdr>
                                <w:top w:val="none" w:sz="0" w:space="0" w:color="auto"/>
                                <w:left w:val="none" w:sz="0" w:space="0" w:color="auto"/>
                                <w:bottom w:val="none" w:sz="0" w:space="0" w:color="auto"/>
                                <w:right w:val="none" w:sz="0" w:space="0" w:color="auto"/>
                              </w:divBdr>
                              <w:divsChild>
                                <w:div w:id="655187198">
                                  <w:marLeft w:val="0"/>
                                  <w:marRight w:val="0"/>
                                  <w:marTop w:val="0"/>
                                  <w:marBottom w:val="0"/>
                                  <w:divBdr>
                                    <w:top w:val="none" w:sz="0" w:space="0" w:color="auto"/>
                                    <w:left w:val="none" w:sz="0" w:space="0" w:color="auto"/>
                                    <w:bottom w:val="none" w:sz="0" w:space="0" w:color="auto"/>
                                    <w:right w:val="none" w:sz="0" w:space="0" w:color="auto"/>
                                  </w:divBdr>
                                  <w:divsChild>
                                    <w:div w:id="2053727570">
                                      <w:marLeft w:val="0"/>
                                      <w:marRight w:val="0"/>
                                      <w:marTop w:val="0"/>
                                      <w:marBottom w:val="0"/>
                                      <w:divBdr>
                                        <w:top w:val="none" w:sz="0" w:space="0" w:color="auto"/>
                                        <w:left w:val="none" w:sz="0" w:space="0" w:color="auto"/>
                                        <w:bottom w:val="none" w:sz="0" w:space="0" w:color="auto"/>
                                        <w:right w:val="none" w:sz="0" w:space="0" w:color="auto"/>
                                      </w:divBdr>
                                      <w:divsChild>
                                        <w:div w:id="1980499408">
                                          <w:marLeft w:val="0"/>
                                          <w:marRight w:val="0"/>
                                          <w:marTop w:val="0"/>
                                          <w:marBottom w:val="495"/>
                                          <w:divBdr>
                                            <w:top w:val="none" w:sz="0" w:space="0" w:color="auto"/>
                                            <w:left w:val="none" w:sz="0" w:space="0" w:color="auto"/>
                                            <w:bottom w:val="none" w:sz="0" w:space="0" w:color="auto"/>
                                            <w:right w:val="none" w:sz="0" w:space="0" w:color="auto"/>
                                          </w:divBdr>
                                          <w:divsChild>
                                            <w:div w:id="33476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2927756">
      <w:bodyDiv w:val="1"/>
      <w:marLeft w:val="0"/>
      <w:marRight w:val="0"/>
      <w:marTop w:val="0"/>
      <w:marBottom w:val="0"/>
      <w:divBdr>
        <w:top w:val="none" w:sz="0" w:space="0" w:color="auto"/>
        <w:left w:val="none" w:sz="0" w:space="0" w:color="auto"/>
        <w:bottom w:val="none" w:sz="0" w:space="0" w:color="auto"/>
        <w:right w:val="none" w:sz="0" w:space="0" w:color="auto"/>
      </w:divBdr>
    </w:div>
    <w:div w:id="1447312218">
      <w:bodyDiv w:val="1"/>
      <w:marLeft w:val="0"/>
      <w:marRight w:val="0"/>
      <w:marTop w:val="0"/>
      <w:marBottom w:val="0"/>
      <w:divBdr>
        <w:top w:val="none" w:sz="0" w:space="0" w:color="auto"/>
        <w:left w:val="none" w:sz="0" w:space="0" w:color="auto"/>
        <w:bottom w:val="none" w:sz="0" w:space="0" w:color="auto"/>
        <w:right w:val="none" w:sz="0" w:space="0" w:color="auto"/>
      </w:divBdr>
    </w:div>
    <w:div w:id="1454054844">
      <w:bodyDiv w:val="1"/>
      <w:marLeft w:val="0"/>
      <w:marRight w:val="0"/>
      <w:marTop w:val="0"/>
      <w:marBottom w:val="0"/>
      <w:divBdr>
        <w:top w:val="none" w:sz="0" w:space="0" w:color="auto"/>
        <w:left w:val="none" w:sz="0" w:space="0" w:color="auto"/>
        <w:bottom w:val="none" w:sz="0" w:space="0" w:color="auto"/>
        <w:right w:val="none" w:sz="0" w:space="0" w:color="auto"/>
      </w:divBdr>
    </w:div>
    <w:div w:id="1491409003">
      <w:bodyDiv w:val="1"/>
      <w:marLeft w:val="0"/>
      <w:marRight w:val="0"/>
      <w:marTop w:val="0"/>
      <w:marBottom w:val="0"/>
      <w:divBdr>
        <w:top w:val="none" w:sz="0" w:space="0" w:color="auto"/>
        <w:left w:val="none" w:sz="0" w:space="0" w:color="auto"/>
        <w:bottom w:val="none" w:sz="0" w:space="0" w:color="auto"/>
        <w:right w:val="none" w:sz="0" w:space="0" w:color="auto"/>
      </w:divBdr>
    </w:div>
    <w:div w:id="1501658299">
      <w:bodyDiv w:val="1"/>
      <w:marLeft w:val="0"/>
      <w:marRight w:val="0"/>
      <w:marTop w:val="0"/>
      <w:marBottom w:val="0"/>
      <w:divBdr>
        <w:top w:val="none" w:sz="0" w:space="0" w:color="auto"/>
        <w:left w:val="none" w:sz="0" w:space="0" w:color="auto"/>
        <w:bottom w:val="none" w:sz="0" w:space="0" w:color="auto"/>
        <w:right w:val="none" w:sz="0" w:space="0" w:color="auto"/>
      </w:divBdr>
      <w:divsChild>
        <w:div w:id="1406413025">
          <w:marLeft w:val="0"/>
          <w:marRight w:val="0"/>
          <w:marTop w:val="0"/>
          <w:marBottom w:val="0"/>
          <w:divBdr>
            <w:top w:val="none" w:sz="0" w:space="0" w:color="auto"/>
            <w:left w:val="none" w:sz="0" w:space="0" w:color="auto"/>
            <w:bottom w:val="none" w:sz="0" w:space="0" w:color="auto"/>
            <w:right w:val="none" w:sz="0" w:space="0" w:color="auto"/>
          </w:divBdr>
          <w:divsChild>
            <w:div w:id="1342925260">
              <w:marLeft w:val="0"/>
              <w:marRight w:val="0"/>
              <w:marTop w:val="0"/>
              <w:marBottom w:val="0"/>
              <w:divBdr>
                <w:top w:val="none" w:sz="0" w:space="0" w:color="auto"/>
                <w:left w:val="none" w:sz="0" w:space="0" w:color="auto"/>
                <w:bottom w:val="none" w:sz="0" w:space="0" w:color="auto"/>
                <w:right w:val="none" w:sz="0" w:space="0" w:color="auto"/>
              </w:divBdr>
              <w:divsChild>
                <w:div w:id="1735472451">
                  <w:marLeft w:val="0"/>
                  <w:marRight w:val="0"/>
                  <w:marTop w:val="0"/>
                  <w:marBottom w:val="0"/>
                  <w:divBdr>
                    <w:top w:val="none" w:sz="0" w:space="0" w:color="auto"/>
                    <w:left w:val="none" w:sz="0" w:space="0" w:color="auto"/>
                    <w:bottom w:val="none" w:sz="0" w:space="0" w:color="auto"/>
                    <w:right w:val="none" w:sz="0" w:space="0" w:color="auto"/>
                  </w:divBdr>
                  <w:divsChild>
                    <w:div w:id="1792897892">
                      <w:marLeft w:val="0"/>
                      <w:marRight w:val="0"/>
                      <w:marTop w:val="0"/>
                      <w:marBottom w:val="0"/>
                      <w:divBdr>
                        <w:top w:val="none" w:sz="0" w:space="0" w:color="auto"/>
                        <w:left w:val="none" w:sz="0" w:space="0" w:color="auto"/>
                        <w:bottom w:val="none" w:sz="0" w:space="0" w:color="auto"/>
                        <w:right w:val="none" w:sz="0" w:space="0" w:color="auto"/>
                      </w:divBdr>
                      <w:divsChild>
                        <w:div w:id="402993388">
                          <w:marLeft w:val="0"/>
                          <w:marRight w:val="0"/>
                          <w:marTop w:val="0"/>
                          <w:marBottom w:val="0"/>
                          <w:divBdr>
                            <w:top w:val="none" w:sz="0" w:space="0" w:color="auto"/>
                            <w:left w:val="none" w:sz="0" w:space="0" w:color="auto"/>
                            <w:bottom w:val="none" w:sz="0" w:space="0" w:color="auto"/>
                            <w:right w:val="none" w:sz="0" w:space="0" w:color="auto"/>
                          </w:divBdr>
                          <w:divsChild>
                            <w:div w:id="1437214913">
                              <w:marLeft w:val="0"/>
                              <w:marRight w:val="0"/>
                              <w:marTop w:val="0"/>
                              <w:marBottom w:val="0"/>
                              <w:divBdr>
                                <w:top w:val="none" w:sz="0" w:space="0" w:color="auto"/>
                                <w:left w:val="none" w:sz="0" w:space="0" w:color="auto"/>
                                <w:bottom w:val="none" w:sz="0" w:space="0" w:color="auto"/>
                                <w:right w:val="none" w:sz="0" w:space="0" w:color="auto"/>
                              </w:divBdr>
                              <w:divsChild>
                                <w:div w:id="207647791">
                                  <w:marLeft w:val="0"/>
                                  <w:marRight w:val="0"/>
                                  <w:marTop w:val="0"/>
                                  <w:marBottom w:val="0"/>
                                  <w:divBdr>
                                    <w:top w:val="none" w:sz="0" w:space="0" w:color="auto"/>
                                    <w:left w:val="none" w:sz="0" w:space="0" w:color="auto"/>
                                    <w:bottom w:val="none" w:sz="0" w:space="0" w:color="auto"/>
                                    <w:right w:val="none" w:sz="0" w:space="0" w:color="auto"/>
                                  </w:divBdr>
                                  <w:divsChild>
                                    <w:div w:id="468473949">
                                      <w:marLeft w:val="0"/>
                                      <w:marRight w:val="0"/>
                                      <w:marTop w:val="0"/>
                                      <w:marBottom w:val="0"/>
                                      <w:divBdr>
                                        <w:top w:val="none" w:sz="0" w:space="0" w:color="auto"/>
                                        <w:left w:val="none" w:sz="0" w:space="0" w:color="auto"/>
                                        <w:bottom w:val="none" w:sz="0" w:space="0" w:color="auto"/>
                                        <w:right w:val="none" w:sz="0" w:space="0" w:color="auto"/>
                                      </w:divBdr>
                                      <w:divsChild>
                                        <w:div w:id="45572357">
                                          <w:marLeft w:val="0"/>
                                          <w:marRight w:val="0"/>
                                          <w:marTop w:val="0"/>
                                          <w:marBottom w:val="495"/>
                                          <w:divBdr>
                                            <w:top w:val="none" w:sz="0" w:space="0" w:color="auto"/>
                                            <w:left w:val="none" w:sz="0" w:space="0" w:color="auto"/>
                                            <w:bottom w:val="none" w:sz="0" w:space="0" w:color="auto"/>
                                            <w:right w:val="none" w:sz="0" w:space="0" w:color="auto"/>
                                          </w:divBdr>
                                          <w:divsChild>
                                            <w:div w:id="97911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5973893">
      <w:bodyDiv w:val="1"/>
      <w:marLeft w:val="0"/>
      <w:marRight w:val="0"/>
      <w:marTop w:val="0"/>
      <w:marBottom w:val="0"/>
      <w:divBdr>
        <w:top w:val="none" w:sz="0" w:space="0" w:color="auto"/>
        <w:left w:val="none" w:sz="0" w:space="0" w:color="auto"/>
        <w:bottom w:val="none" w:sz="0" w:space="0" w:color="auto"/>
        <w:right w:val="none" w:sz="0" w:space="0" w:color="auto"/>
      </w:divBdr>
    </w:div>
    <w:div w:id="1534072551">
      <w:bodyDiv w:val="1"/>
      <w:marLeft w:val="0"/>
      <w:marRight w:val="0"/>
      <w:marTop w:val="0"/>
      <w:marBottom w:val="0"/>
      <w:divBdr>
        <w:top w:val="none" w:sz="0" w:space="0" w:color="auto"/>
        <w:left w:val="none" w:sz="0" w:space="0" w:color="auto"/>
        <w:bottom w:val="none" w:sz="0" w:space="0" w:color="auto"/>
        <w:right w:val="none" w:sz="0" w:space="0" w:color="auto"/>
      </w:divBdr>
    </w:div>
    <w:div w:id="1573469801">
      <w:bodyDiv w:val="1"/>
      <w:marLeft w:val="0"/>
      <w:marRight w:val="0"/>
      <w:marTop w:val="0"/>
      <w:marBottom w:val="0"/>
      <w:divBdr>
        <w:top w:val="none" w:sz="0" w:space="0" w:color="auto"/>
        <w:left w:val="none" w:sz="0" w:space="0" w:color="auto"/>
        <w:bottom w:val="none" w:sz="0" w:space="0" w:color="auto"/>
        <w:right w:val="none" w:sz="0" w:space="0" w:color="auto"/>
      </w:divBdr>
      <w:divsChild>
        <w:div w:id="413013046">
          <w:marLeft w:val="0"/>
          <w:marRight w:val="0"/>
          <w:marTop w:val="0"/>
          <w:marBottom w:val="0"/>
          <w:divBdr>
            <w:top w:val="none" w:sz="0" w:space="0" w:color="auto"/>
            <w:left w:val="none" w:sz="0" w:space="0" w:color="auto"/>
            <w:bottom w:val="none" w:sz="0" w:space="0" w:color="auto"/>
            <w:right w:val="none" w:sz="0" w:space="0" w:color="auto"/>
          </w:divBdr>
          <w:divsChild>
            <w:div w:id="1947493160">
              <w:marLeft w:val="0"/>
              <w:marRight w:val="0"/>
              <w:marTop w:val="0"/>
              <w:marBottom w:val="0"/>
              <w:divBdr>
                <w:top w:val="none" w:sz="0" w:space="0" w:color="auto"/>
                <w:left w:val="none" w:sz="0" w:space="0" w:color="auto"/>
                <w:bottom w:val="none" w:sz="0" w:space="0" w:color="auto"/>
                <w:right w:val="none" w:sz="0" w:space="0" w:color="auto"/>
              </w:divBdr>
              <w:divsChild>
                <w:div w:id="1900700325">
                  <w:marLeft w:val="0"/>
                  <w:marRight w:val="0"/>
                  <w:marTop w:val="0"/>
                  <w:marBottom w:val="0"/>
                  <w:divBdr>
                    <w:top w:val="none" w:sz="0" w:space="0" w:color="auto"/>
                    <w:left w:val="none" w:sz="0" w:space="0" w:color="auto"/>
                    <w:bottom w:val="none" w:sz="0" w:space="0" w:color="auto"/>
                    <w:right w:val="none" w:sz="0" w:space="0" w:color="auto"/>
                  </w:divBdr>
                  <w:divsChild>
                    <w:div w:id="1066999403">
                      <w:marLeft w:val="0"/>
                      <w:marRight w:val="0"/>
                      <w:marTop w:val="0"/>
                      <w:marBottom w:val="0"/>
                      <w:divBdr>
                        <w:top w:val="none" w:sz="0" w:space="0" w:color="auto"/>
                        <w:left w:val="none" w:sz="0" w:space="0" w:color="auto"/>
                        <w:bottom w:val="none" w:sz="0" w:space="0" w:color="auto"/>
                        <w:right w:val="none" w:sz="0" w:space="0" w:color="auto"/>
                      </w:divBdr>
                      <w:divsChild>
                        <w:div w:id="1838962866">
                          <w:marLeft w:val="0"/>
                          <w:marRight w:val="0"/>
                          <w:marTop w:val="0"/>
                          <w:marBottom w:val="0"/>
                          <w:divBdr>
                            <w:top w:val="none" w:sz="0" w:space="0" w:color="auto"/>
                            <w:left w:val="none" w:sz="0" w:space="0" w:color="auto"/>
                            <w:bottom w:val="none" w:sz="0" w:space="0" w:color="auto"/>
                            <w:right w:val="none" w:sz="0" w:space="0" w:color="auto"/>
                          </w:divBdr>
                          <w:divsChild>
                            <w:div w:id="900939680">
                              <w:marLeft w:val="0"/>
                              <w:marRight w:val="0"/>
                              <w:marTop w:val="0"/>
                              <w:marBottom w:val="0"/>
                              <w:divBdr>
                                <w:top w:val="none" w:sz="0" w:space="0" w:color="auto"/>
                                <w:left w:val="none" w:sz="0" w:space="0" w:color="auto"/>
                                <w:bottom w:val="none" w:sz="0" w:space="0" w:color="auto"/>
                                <w:right w:val="none" w:sz="0" w:space="0" w:color="auto"/>
                              </w:divBdr>
                              <w:divsChild>
                                <w:div w:id="1608660600">
                                  <w:marLeft w:val="0"/>
                                  <w:marRight w:val="0"/>
                                  <w:marTop w:val="0"/>
                                  <w:marBottom w:val="0"/>
                                  <w:divBdr>
                                    <w:top w:val="none" w:sz="0" w:space="0" w:color="auto"/>
                                    <w:left w:val="none" w:sz="0" w:space="0" w:color="auto"/>
                                    <w:bottom w:val="none" w:sz="0" w:space="0" w:color="auto"/>
                                    <w:right w:val="none" w:sz="0" w:space="0" w:color="auto"/>
                                  </w:divBdr>
                                  <w:divsChild>
                                    <w:div w:id="1601181787">
                                      <w:marLeft w:val="0"/>
                                      <w:marRight w:val="0"/>
                                      <w:marTop w:val="0"/>
                                      <w:marBottom w:val="0"/>
                                      <w:divBdr>
                                        <w:top w:val="none" w:sz="0" w:space="0" w:color="auto"/>
                                        <w:left w:val="none" w:sz="0" w:space="0" w:color="auto"/>
                                        <w:bottom w:val="none" w:sz="0" w:space="0" w:color="auto"/>
                                        <w:right w:val="none" w:sz="0" w:space="0" w:color="auto"/>
                                      </w:divBdr>
                                      <w:divsChild>
                                        <w:div w:id="850148145">
                                          <w:marLeft w:val="0"/>
                                          <w:marRight w:val="0"/>
                                          <w:marTop w:val="0"/>
                                          <w:marBottom w:val="495"/>
                                          <w:divBdr>
                                            <w:top w:val="none" w:sz="0" w:space="0" w:color="auto"/>
                                            <w:left w:val="none" w:sz="0" w:space="0" w:color="auto"/>
                                            <w:bottom w:val="none" w:sz="0" w:space="0" w:color="auto"/>
                                            <w:right w:val="none" w:sz="0" w:space="0" w:color="auto"/>
                                          </w:divBdr>
                                          <w:divsChild>
                                            <w:div w:id="206425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3105377">
      <w:bodyDiv w:val="1"/>
      <w:marLeft w:val="0"/>
      <w:marRight w:val="0"/>
      <w:marTop w:val="0"/>
      <w:marBottom w:val="0"/>
      <w:divBdr>
        <w:top w:val="none" w:sz="0" w:space="0" w:color="auto"/>
        <w:left w:val="none" w:sz="0" w:space="0" w:color="auto"/>
        <w:bottom w:val="none" w:sz="0" w:space="0" w:color="auto"/>
        <w:right w:val="none" w:sz="0" w:space="0" w:color="auto"/>
      </w:divBdr>
    </w:div>
    <w:div w:id="1617787526">
      <w:bodyDiv w:val="1"/>
      <w:marLeft w:val="0"/>
      <w:marRight w:val="0"/>
      <w:marTop w:val="0"/>
      <w:marBottom w:val="0"/>
      <w:divBdr>
        <w:top w:val="none" w:sz="0" w:space="0" w:color="auto"/>
        <w:left w:val="none" w:sz="0" w:space="0" w:color="auto"/>
        <w:bottom w:val="none" w:sz="0" w:space="0" w:color="auto"/>
        <w:right w:val="none" w:sz="0" w:space="0" w:color="auto"/>
      </w:divBdr>
      <w:divsChild>
        <w:div w:id="1214734058">
          <w:marLeft w:val="0"/>
          <w:marRight w:val="0"/>
          <w:marTop w:val="0"/>
          <w:marBottom w:val="0"/>
          <w:divBdr>
            <w:top w:val="none" w:sz="0" w:space="0" w:color="auto"/>
            <w:left w:val="none" w:sz="0" w:space="0" w:color="auto"/>
            <w:bottom w:val="none" w:sz="0" w:space="0" w:color="auto"/>
            <w:right w:val="none" w:sz="0" w:space="0" w:color="auto"/>
          </w:divBdr>
          <w:divsChild>
            <w:div w:id="351341257">
              <w:marLeft w:val="0"/>
              <w:marRight w:val="0"/>
              <w:marTop w:val="0"/>
              <w:marBottom w:val="0"/>
              <w:divBdr>
                <w:top w:val="none" w:sz="0" w:space="0" w:color="auto"/>
                <w:left w:val="none" w:sz="0" w:space="0" w:color="auto"/>
                <w:bottom w:val="none" w:sz="0" w:space="0" w:color="auto"/>
                <w:right w:val="none" w:sz="0" w:space="0" w:color="auto"/>
              </w:divBdr>
              <w:divsChild>
                <w:div w:id="247274215">
                  <w:marLeft w:val="0"/>
                  <w:marRight w:val="0"/>
                  <w:marTop w:val="0"/>
                  <w:marBottom w:val="0"/>
                  <w:divBdr>
                    <w:top w:val="none" w:sz="0" w:space="0" w:color="auto"/>
                    <w:left w:val="none" w:sz="0" w:space="0" w:color="auto"/>
                    <w:bottom w:val="none" w:sz="0" w:space="0" w:color="auto"/>
                    <w:right w:val="none" w:sz="0" w:space="0" w:color="auto"/>
                  </w:divBdr>
                  <w:divsChild>
                    <w:div w:id="238180195">
                      <w:marLeft w:val="0"/>
                      <w:marRight w:val="0"/>
                      <w:marTop w:val="0"/>
                      <w:marBottom w:val="0"/>
                      <w:divBdr>
                        <w:top w:val="none" w:sz="0" w:space="0" w:color="auto"/>
                        <w:left w:val="none" w:sz="0" w:space="0" w:color="auto"/>
                        <w:bottom w:val="none" w:sz="0" w:space="0" w:color="auto"/>
                        <w:right w:val="none" w:sz="0" w:space="0" w:color="auto"/>
                      </w:divBdr>
                      <w:divsChild>
                        <w:div w:id="1608543970">
                          <w:marLeft w:val="0"/>
                          <w:marRight w:val="0"/>
                          <w:marTop w:val="0"/>
                          <w:marBottom w:val="0"/>
                          <w:divBdr>
                            <w:top w:val="none" w:sz="0" w:space="0" w:color="auto"/>
                            <w:left w:val="none" w:sz="0" w:space="0" w:color="auto"/>
                            <w:bottom w:val="none" w:sz="0" w:space="0" w:color="auto"/>
                            <w:right w:val="none" w:sz="0" w:space="0" w:color="auto"/>
                          </w:divBdr>
                          <w:divsChild>
                            <w:div w:id="354506937">
                              <w:marLeft w:val="0"/>
                              <w:marRight w:val="0"/>
                              <w:marTop w:val="0"/>
                              <w:marBottom w:val="0"/>
                              <w:divBdr>
                                <w:top w:val="none" w:sz="0" w:space="0" w:color="auto"/>
                                <w:left w:val="none" w:sz="0" w:space="0" w:color="auto"/>
                                <w:bottom w:val="none" w:sz="0" w:space="0" w:color="auto"/>
                                <w:right w:val="none" w:sz="0" w:space="0" w:color="auto"/>
                              </w:divBdr>
                              <w:divsChild>
                                <w:div w:id="249892592">
                                  <w:marLeft w:val="0"/>
                                  <w:marRight w:val="0"/>
                                  <w:marTop w:val="0"/>
                                  <w:marBottom w:val="0"/>
                                  <w:divBdr>
                                    <w:top w:val="none" w:sz="0" w:space="0" w:color="auto"/>
                                    <w:left w:val="none" w:sz="0" w:space="0" w:color="auto"/>
                                    <w:bottom w:val="none" w:sz="0" w:space="0" w:color="auto"/>
                                    <w:right w:val="none" w:sz="0" w:space="0" w:color="auto"/>
                                  </w:divBdr>
                                  <w:divsChild>
                                    <w:div w:id="1262029725">
                                      <w:marLeft w:val="0"/>
                                      <w:marRight w:val="0"/>
                                      <w:marTop w:val="0"/>
                                      <w:marBottom w:val="0"/>
                                      <w:divBdr>
                                        <w:top w:val="none" w:sz="0" w:space="0" w:color="auto"/>
                                        <w:left w:val="none" w:sz="0" w:space="0" w:color="auto"/>
                                        <w:bottom w:val="none" w:sz="0" w:space="0" w:color="auto"/>
                                        <w:right w:val="none" w:sz="0" w:space="0" w:color="auto"/>
                                      </w:divBdr>
                                      <w:divsChild>
                                        <w:div w:id="287317159">
                                          <w:marLeft w:val="0"/>
                                          <w:marRight w:val="0"/>
                                          <w:marTop w:val="0"/>
                                          <w:marBottom w:val="495"/>
                                          <w:divBdr>
                                            <w:top w:val="none" w:sz="0" w:space="0" w:color="auto"/>
                                            <w:left w:val="none" w:sz="0" w:space="0" w:color="auto"/>
                                            <w:bottom w:val="none" w:sz="0" w:space="0" w:color="auto"/>
                                            <w:right w:val="none" w:sz="0" w:space="0" w:color="auto"/>
                                          </w:divBdr>
                                          <w:divsChild>
                                            <w:div w:id="198812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810140">
      <w:bodyDiv w:val="1"/>
      <w:marLeft w:val="0"/>
      <w:marRight w:val="0"/>
      <w:marTop w:val="0"/>
      <w:marBottom w:val="0"/>
      <w:divBdr>
        <w:top w:val="none" w:sz="0" w:space="0" w:color="auto"/>
        <w:left w:val="none" w:sz="0" w:space="0" w:color="auto"/>
        <w:bottom w:val="none" w:sz="0" w:space="0" w:color="auto"/>
        <w:right w:val="none" w:sz="0" w:space="0" w:color="auto"/>
      </w:divBdr>
    </w:div>
    <w:div w:id="1733114696">
      <w:bodyDiv w:val="1"/>
      <w:marLeft w:val="0"/>
      <w:marRight w:val="0"/>
      <w:marTop w:val="0"/>
      <w:marBottom w:val="0"/>
      <w:divBdr>
        <w:top w:val="none" w:sz="0" w:space="0" w:color="auto"/>
        <w:left w:val="none" w:sz="0" w:space="0" w:color="auto"/>
        <w:bottom w:val="none" w:sz="0" w:space="0" w:color="auto"/>
        <w:right w:val="none" w:sz="0" w:space="0" w:color="auto"/>
      </w:divBdr>
      <w:divsChild>
        <w:div w:id="354380727">
          <w:marLeft w:val="0"/>
          <w:marRight w:val="0"/>
          <w:marTop w:val="0"/>
          <w:marBottom w:val="0"/>
          <w:divBdr>
            <w:top w:val="none" w:sz="0" w:space="0" w:color="auto"/>
            <w:left w:val="none" w:sz="0" w:space="0" w:color="auto"/>
            <w:bottom w:val="none" w:sz="0" w:space="0" w:color="auto"/>
            <w:right w:val="none" w:sz="0" w:space="0" w:color="auto"/>
          </w:divBdr>
          <w:divsChild>
            <w:div w:id="242302364">
              <w:marLeft w:val="0"/>
              <w:marRight w:val="0"/>
              <w:marTop w:val="0"/>
              <w:marBottom w:val="0"/>
              <w:divBdr>
                <w:top w:val="none" w:sz="0" w:space="0" w:color="auto"/>
                <w:left w:val="none" w:sz="0" w:space="0" w:color="auto"/>
                <w:bottom w:val="none" w:sz="0" w:space="0" w:color="auto"/>
                <w:right w:val="none" w:sz="0" w:space="0" w:color="auto"/>
              </w:divBdr>
              <w:divsChild>
                <w:div w:id="1491364355">
                  <w:marLeft w:val="0"/>
                  <w:marRight w:val="0"/>
                  <w:marTop w:val="0"/>
                  <w:marBottom w:val="0"/>
                  <w:divBdr>
                    <w:top w:val="none" w:sz="0" w:space="0" w:color="auto"/>
                    <w:left w:val="none" w:sz="0" w:space="0" w:color="auto"/>
                    <w:bottom w:val="none" w:sz="0" w:space="0" w:color="auto"/>
                    <w:right w:val="none" w:sz="0" w:space="0" w:color="auto"/>
                  </w:divBdr>
                  <w:divsChild>
                    <w:div w:id="1901211630">
                      <w:marLeft w:val="0"/>
                      <w:marRight w:val="0"/>
                      <w:marTop w:val="0"/>
                      <w:marBottom w:val="0"/>
                      <w:divBdr>
                        <w:top w:val="none" w:sz="0" w:space="0" w:color="auto"/>
                        <w:left w:val="none" w:sz="0" w:space="0" w:color="auto"/>
                        <w:bottom w:val="none" w:sz="0" w:space="0" w:color="auto"/>
                        <w:right w:val="none" w:sz="0" w:space="0" w:color="auto"/>
                      </w:divBdr>
                      <w:divsChild>
                        <w:div w:id="245654972">
                          <w:marLeft w:val="0"/>
                          <w:marRight w:val="0"/>
                          <w:marTop w:val="0"/>
                          <w:marBottom w:val="0"/>
                          <w:divBdr>
                            <w:top w:val="none" w:sz="0" w:space="0" w:color="auto"/>
                            <w:left w:val="none" w:sz="0" w:space="0" w:color="auto"/>
                            <w:bottom w:val="none" w:sz="0" w:space="0" w:color="auto"/>
                            <w:right w:val="none" w:sz="0" w:space="0" w:color="auto"/>
                          </w:divBdr>
                          <w:divsChild>
                            <w:div w:id="1375420477">
                              <w:marLeft w:val="0"/>
                              <w:marRight w:val="0"/>
                              <w:marTop w:val="0"/>
                              <w:marBottom w:val="0"/>
                              <w:divBdr>
                                <w:top w:val="none" w:sz="0" w:space="0" w:color="auto"/>
                                <w:left w:val="none" w:sz="0" w:space="0" w:color="auto"/>
                                <w:bottom w:val="none" w:sz="0" w:space="0" w:color="auto"/>
                                <w:right w:val="none" w:sz="0" w:space="0" w:color="auto"/>
                              </w:divBdr>
                              <w:divsChild>
                                <w:div w:id="784735436">
                                  <w:marLeft w:val="0"/>
                                  <w:marRight w:val="0"/>
                                  <w:marTop w:val="0"/>
                                  <w:marBottom w:val="0"/>
                                  <w:divBdr>
                                    <w:top w:val="none" w:sz="0" w:space="0" w:color="auto"/>
                                    <w:left w:val="none" w:sz="0" w:space="0" w:color="auto"/>
                                    <w:bottom w:val="none" w:sz="0" w:space="0" w:color="auto"/>
                                    <w:right w:val="none" w:sz="0" w:space="0" w:color="auto"/>
                                  </w:divBdr>
                                  <w:divsChild>
                                    <w:div w:id="44258184">
                                      <w:marLeft w:val="0"/>
                                      <w:marRight w:val="0"/>
                                      <w:marTop w:val="0"/>
                                      <w:marBottom w:val="0"/>
                                      <w:divBdr>
                                        <w:top w:val="none" w:sz="0" w:space="0" w:color="auto"/>
                                        <w:left w:val="none" w:sz="0" w:space="0" w:color="auto"/>
                                        <w:bottom w:val="none" w:sz="0" w:space="0" w:color="auto"/>
                                        <w:right w:val="none" w:sz="0" w:space="0" w:color="auto"/>
                                      </w:divBdr>
                                      <w:divsChild>
                                        <w:div w:id="1887525501">
                                          <w:marLeft w:val="0"/>
                                          <w:marRight w:val="0"/>
                                          <w:marTop w:val="0"/>
                                          <w:marBottom w:val="495"/>
                                          <w:divBdr>
                                            <w:top w:val="none" w:sz="0" w:space="0" w:color="auto"/>
                                            <w:left w:val="none" w:sz="0" w:space="0" w:color="auto"/>
                                            <w:bottom w:val="none" w:sz="0" w:space="0" w:color="auto"/>
                                            <w:right w:val="none" w:sz="0" w:space="0" w:color="auto"/>
                                          </w:divBdr>
                                          <w:divsChild>
                                            <w:div w:id="84694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3546320">
      <w:bodyDiv w:val="1"/>
      <w:marLeft w:val="0"/>
      <w:marRight w:val="0"/>
      <w:marTop w:val="0"/>
      <w:marBottom w:val="0"/>
      <w:divBdr>
        <w:top w:val="none" w:sz="0" w:space="0" w:color="auto"/>
        <w:left w:val="none" w:sz="0" w:space="0" w:color="auto"/>
        <w:bottom w:val="none" w:sz="0" w:space="0" w:color="auto"/>
        <w:right w:val="none" w:sz="0" w:space="0" w:color="auto"/>
      </w:divBdr>
    </w:div>
    <w:div w:id="1773628564">
      <w:bodyDiv w:val="1"/>
      <w:marLeft w:val="0"/>
      <w:marRight w:val="0"/>
      <w:marTop w:val="0"/>
      <w:marBottom w:val="0"/>
      <w:divBdr>
        <w:top w:val="none" w:sz="0" w:space="0" w:color="auto"/>
        <w:left w:val="none" w:sz="0" w:space="0" w:color="auto"/>
        <w:bottom w:val="none" w:sz="0" w:space="0" w:color="auto"/>
        <w:right w:val="none" w:sz="0" w:space="0" w:color="auto"/>
      </w:divBdr>
      <w:divsChild>
        <w:div w:id="852112747">
          <w:marLeft w:val="0"/>
          <w:marRight w:val="0"/>
          <w:marTop w:val="0"/>
          <w:marBottom w:val="0"/>
          <w:divBdr>
            <w:top w:val="none" w:sz="0" w:space="0" w:color="auto"/>
            <w:left w:val="none" w:sz="0" w:space="0" w:color="auto"/>
            <w:bottom w:val="none" w:sz="0" w:space="0" w:color="auto"/>
            <w:right w:val="none" w:sz="0" w:space="0" w:color="auto"/>
          </w:divBdr>
          <w:divsChild>
            <w:div w:id="1333990699">
              <w:marLeft w:val="0"/>
              <w:marRight w:val="0"/>
              <w:marTop w:val="0"/>
              <w:marBottom w:val="0"/>
              <w:divBdr>
                <w:top w:val="none" w:sz="0" w:space="0" w:color="auto"/>
                <w:left w:val="none" w:sz="0" w:space="0" w:color="auto"/>
                <w:bottom w:val="none" w:sz="0" w:space="0" w:color="auto"/>
                <w:right w:val="none" w:sz="0" w:space="0" w:color="auto"/>
              </w:divBdr>
              <w:divsChild>
                <w:div w:id="1584484973">
                  <w:marLeft w:val="0"/>
                  <w:marRight w:val="0"/>
                  <w:marTop w:val="0"/>
                  <w:marBottom w:val="0"/>
                  <w:divBdr>
                    <w:top w:val="none" w:sz="0" w:space="0" w:color="auto"/>
                    <w:left w:val="none" w:sz="0" w:space="0" w:color="auto"/>
                    <w:bottom w:val="none" w:sz="0" w:space="0" w:color="auto"/>
                    <w:right w:val="none" w:sz="0" w:space="0" w:color="auto"/>
                  </w:divBdr>
                  <w:divsChild>
                    <w:div w:id="2061323906">
                      <w:marLeft w:val="0"/>
                      <w:marRight w:val="0"/>
                      <w:marTop w:val="0"/>
                      <w:marBottom w:val="0"/>
                      <w:divBdr>
                        <w:top w:val="none" w:sz="0" w:space="0" w:color="auto"/>
                        <w:left w:val="none" w:sz="0" w:space="0" w:color="auto"/>
                        <w:bottom w:val="none" w:sz="0" w:space="0" w:color="auto"/>
                        <w:right w:val="none" w:sz="0" w:space="0" w:color="auto"/>
                      </w:divBdr>
                      <w:divsChild>
                        <w:div w:id="1063599048">
                          <w:marLeft w:val="0"/>
                          <w:marRight w:val="0"/>
                          <w:marTop w:val="0"/>
                          <w:marBottom w:val="0"/>
                          <w:divBdr>
                            <w:top w:val="none" w:sz="0" w:space="0" w:color="auto"/>
                            <w:left w:val="none" w:sz="0" w:space="0" w:color="auto"/>
                            <w:bottom w:val="none" w:sz="0" w:space="0" w:color="auto"/>
                            <w:right w:val="none" w:sz="0" w:space="0" w:color="auto"/>
                          </w:divBdr>
                          <w:divsChild>
                            <w:div w:id="632708728">
                              <w:marLeft w:val="0"/>
                              <w:marRight w:val="0"/>
                              <w:marTop w:val="0"/>
                              <w:marBottom w:val="0"/>
                              <w:divBdr>
                                <w:top w:val="none" w:sz="0" w:space="0" w:color="auto"/>
                                <w:left w:val="none" w:sz="0" w:space="0" w:color="auto"/>
                                <w:bottom w:val="none" w:sz="0" w:space="0" w:color="auto"/>
                                <w:right w:val="none" w:sz="0" w:space="0" w:color="auto"/>
                              </w:divBdr>
                              <w:divsChild>
                                <w:div w:id="344746176">
                                  <w:marLeft w:val="0"/>
                                  <w:marRight w:val="0"/>
                                  <w:marTop w:val="0"/>
                                  <w:marBottom w:val="0"/>
                                  <w:divBdr>
                                    <w:top w:val="none" w:sz="0" w:space="0" w:color="auto"/>
                                    <w:left w:val="none" w:sz="0" w:space="0" w:color="auto"/>
                                    <w:bottom w:val="none" w:sz="0" w:space="0" w:color="auto"/>
                                    <w:right w:val="none" w:sz="0" w:space="0" w:color="auto"/>
                                  </w:divBdr>
                                  <w:divsChild>
                                    <w:div w:id="2112891947">
                                      <w:marLeft w:val="0"/>
                                      <w:marRight w:val="0"/>
                                      <w:marTop w:val="0"/>
                                      <w:marBottom w:val="0"/>
                                      <w:divBdr>
                                        <w:top w:val="none" w:sz="0" w:space="0" w:color="auto"/>
                                        <w:left w:val="none" w:sz="0" w:space="0" w:color="auto"/>
                                        <w:bottom w:val="none" w:sz="0" w:space="0" w:color="auto"/>
                                        <w:right w:val="none" w:sz="0" w:space="0" w:color="auto"/>
                                      </w:divBdr>
                                      <w:divsChild>
                                        <w:div w:id="1991328282">
                                          <w:marLeft w:val="0"/>
                                          <w:marRight w:val="0"/>
                                          <w:marTop w:val="0"/>
                                          <w:marBottom w:val="495"/>
                                          <w:divBdr>
                                            <w:top w:val="none" w:sz="0" w:space="0" w:color="auto"/>
                                            <w:left w:val="none" w:sz="0" w:space="0" w:color="auto"/>
                                            <w:bottom w:val="none" w:sz="0" w:space="0" w:color="auto"/>
                                            <w:right w:val="none" w:sz="0" w:space="0" w:color="auto"/>
                                          </w:divBdr>
                                          <w:divsChild>
                                            <w:div w:id="190848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3283750">
      <w:bodyDiv w:val="1"/>
      <w:marLeft w:val="0"/>
      <w:marRight w:val="0"/>
      <w:marTop w:val="0"/>
      <w:marBottom w:val="0"/>
      <w:divBdr>
        <w:top w:val="none" w:sz="0" w:space="0" w:color="auto"/>
        <w:left w:val="none" w:sz="0" w:space="0" w:color="auto"/>
        <w:bottom w:val="none" w:sz="0" w:space="0" w:color="auto"/>
        <w:right w:val="none" w:sz="0" w:space="0" w:color="auto"/>
      </w:divBdr>
      <w:divsChild>
        <w:div w:id="1467893094">
          <w:marLeft w:val="0"/>
          <w:marRight w:val="0"/>
          <w:marTop w:val="0"/>
          <w:marBottom w:val="0"/>
          <w:divBdr>
            <w:top w:val="none" w:sz="0" w:space="0" w:color="auto"/>
            <w:left w:val="none" w:sz="0" w:space="0" w:color="auto"/>
            <w:bottom w:val="none" w:sz="0" w:space="0" w:color="auto"/>
            <w:right w:val="none" w:sz="0" w:space="0" w:color="auto"/>
          </w:divBdr>
          <w:divsChild>
            <w:div w:id="1070809085">
              <w:marLeft w:val="0"/>
              <w:marRight w:val="0"/>
              <w:marTop w:val="0"/>
              <w:marBottom w:val="0"/>
              <w:divBdr>
                <w:top w:val="none" w:sz="0" w:space="0" w:color="auto"/>
                <w:left w:val="none" w:sz="0" w:space="0" w:color="auto"/>
                <w:bottom w:val="none" w:sz="0" w:space="0" w:color="auto"/>
                <w:right w:val="none" w:sz="0" w:space="0" w:color="auto"/>
              </w:divBdr>
              <w:divsChild>
                <w:div w:id="844051004">
                  <w:marLeft w:val="0"/>
                  <w:marRight w:val="0"/>
                  <w:marTop w:val="0"/>
                  <w:marBottom w:val="0"/>
                  <w:divBdr>
                    <w:top w:val="none" w:sz="0" w:space="0" w:color="auto"/>
                    <w:left w:val="none" w:sz="0" w:space="0" w:color="auto"/>
                    <w:bottom w:val="none" w:sz="0" w:space="0" w:color="auto"/>
                    <w:right w:val="none" w:sz="0" w:space="0" w:color="auto"/>
                  </w:divBdr>
                  <w:divsChild>
                    <w:div w:id="1693066901">
                      <w:marLeft w:val="0"/>
                      <w:marRight w:val="0"/>
                      <w:marTop w:val="0"/>
                      <w:marBottom w:val="0"/>
                      <w:divBdr>
                        <w:top w:val="none" w:sz="0" w:space="0" w:color="auto"/>
                        <w:left w:val="none" w:sz="0" w:space="0" w:color="auto"/>
                        <w:bottom w:val="none" w:sz="0" w:space="0" w:color="auto"/>
                        <w:right w:val="none" w:sz="0" w:space="0" w:color="auto"/>
                      </w:divBdr>
                      <w:divsChild>
                        <w:div w:id="1360466708">
                          <w:marLeft w:val="0"/>
                          <w:marRight w:val="0"/>
                          <w:marTop w:val="0"/>
                          <w:marBottom w:val="0"/>
                          <w:divBdr>
                            <w:top w:val="none" w:sz="0" w:space="0" w:color="auto"/>
                            <w:left w:val="none" w:sz="0" w:space="0" w:color="auto"/>
                            <w:bottom w:val="none" w:sz="0" w:space="0" w:color="auto"/>
                            <w:right w:val="none" w:sz="0" w:space="0" w:color="auto"/>
                          </w:divBdr>
                          <w:divsChild>
                            <w:div w:id="925529001">
                              <w:marLeft w:val="0"/>
                              <w:marRight w:val="0"/>
                              <w:marTop w:val="0"/>
                              <w:marBottom w:val="0"/>
                              <w:divBdr>
                                <w:top w:val="none" w:sz="0" w:space="0" w:color="auto"/>
                                <w:left w:val="none" w:sz="0" w:space="0" w:color="auto"/>
                                <w:bottom w:val="none" w:sz="0" w:space="0" w:color="auto"/>
                                <w:right w:val="none" w:sz="0" w:space="0" w:color="auto"/>
                              </w:divBdr>
                              <w:divsChild>
                                <w:div w:id="108166204">
                                  <w:marLeft w:val="0"/>
                                  <w:marRight w:val="0"/>
                                  <w:marTop w:val="0"/>
                                  <w:marBottom w:val="0"/>
                                  <w:divBdr>
                                    <w:top w:val="none" w:sz="0" w:space="0" w:color="auto"/>
                                    <w:left w:val="none" w:sz="0" w:space="0" w:color="auto"/>
                                    <w:bottom w:val="none" w:sz="0" w:space="0" w:color="auto"/>
                                    <w:right w:val="none" w:sz="0" w:space="0" w:color="auto"/>
                                  </w:divBdr>
                                  <w:divsChild>
                                    <w:div w:id="114763048">
                                      <w:marLeft w:val="0"/>
                                      <w:marRight w:val="0"/>
                                      <w:marTop w:val="0"/>
                                      <w:marBottom w:val="0"/>
                                      <w:divBdr>
                                        <w:top w:val="none" w:sz="0" w:space="0" w:color="auto"/>
                                        <w:left w:val="none" w:sz="0" w:space="0" w:color="auto"/>
                                        <w:bottom w:val="none" w:sz="0" w:space="0" w:color="auto"/>
                                        <w:right w:val="none" w:sz="0" w:space="0" w:color="auto"/>
                                      </w:divBdr>
                                      <w:divsChild>
                                        <w:div w:id="1661621074">
                                          <w:marLeft w:val="0"/>
                                          <w:marRight w:val="0"/>
                                          <w:marTop w:val="0"/>
                                          <w:marBottom w:val="495"/>
                                          <w:divBdr>
                                            <w:top w:val="none" w:sz="0" w:space="0" w:color="auto"/>
                                            <w:left w:val="none" w:sz="0" w:space="0" w:color="auto"/>
                                            <w:bottom w:val="none" w:sz="0" w:space="0" w:color="auto"/>
                                            <w:right w:val="none" w:sz="0" w:space="0" w:color="auto"/>
                                          </w:divBdr>
                                          <w:divsChild>
                                            <w:div w:id="174221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1267842">
      <w:bodyDiv w:val="1"/>
      <w:marLeft w:val="0"/>
      <w:marRight w:val="0"/>
      <w:marTop w:val="0"/>
      <w:marBottom w:val="0"/>
      <w:divBdr>
        <w:top w:val="none" w:sz="0" w:space="0" w:color="auto"/>
        <w:left w:val="none" w:sz="0" w:space="0" w:color="auto"/>
        <w:bottom w:val="none" w:sz="0" w:space="0" w:color="auto"/>
        <w:right w:val="none" w:sz="0" w:space="0" w:color="auto"/>
      </w:divBdr>
    </w:div>
    <w:div w:id="1850414083">
      <w:bodyDiv w:val="1"/>
      <w:marLeft w:val="0"/>
      <w:marRight w:val="0"/>
      <w:marTop w:val="0"/>
      <w:marBottom w:val="0"/>
      <w:divBdr>
        <w:top w:val="none" w:sz="0" w:space="0" w:color="auto"/>
        <w:left w:val="none" w:sz="0" w:space="0" w:color="auto"/>
        <w:bottom w:val="none" w:sz="0" w:space="0" w:color="auto"/>
        <w:right w:val="none" w:sz="0" w:space="0" w:color="auto"/>
      </w:divBdr>
      <w:divsChild>
        <w:div w:id="1096555775">
          <w:marLeft w:val="0"/>
          <w:marRight w:val="0"/>
          <w:marTop w:val="0"/>
          <w:marBottom w:val="0"/>
          <w:divBdr>
            <w:top w:val="none" w:sz="0" w:space="0" w:color="auto"/>
            <w:left w:val="none" w:sz="0" w:space="0" w:color="auto"/>
            <w:bottom w:val="none" w:sz="0" w:space="0" w:color="auto"/>
            <w:right w:val="none" w:sz="0" w:space="0" w:color="auto"/>
          </w:divBdr>
          <w:divsChild>
            <w:div w:id="1092242369">
              <w:marLeft w:val="0"/>
              <w:marRight w:val="0"/>
              <w:marTop w:val="0"/>
              <w:marBottom w:val="0"/>
              <w:divBdr>
                <w:top w:val="none" w:sz="0" w:space="0" w:color="auto"/>
                <w:left w:val="none" w:sz="0" w:space="0" w:color="auto"/>
                <w:bottom w:val="none" w:sz="0" w:space="0" w:color="auto"/>
                <w:right w:val="none" w:sz="0" w:space="0" w:color="auto"/>
              </w:divBdr>
              <w:divsChild>
                <w:div w:id="1034693270">
                  <w:marLeft w:val="0"/>
                  <w:marRight w:val="0"/>
                  <w:marTop w:val="0"/>
                  <w:marBottom w:val="0"/>
                  <w:divBdr>
                    <w:top w:val="none" w:sz="0" w:space="0" w:color="auto"/>
                    <w:left w:val="none" w:sz="0" w:space="0" w:color="auto"/>
                    <w:bottom w:val="none" w:sz="0" w:space="0" w:color="auto"/>
                    <w:right w:val="none" w:sz="0" w:space="0" w:color="auto"/>
                  </w:divBdr>
                  <w:divsChild>
                    <w:div w:id="2136875092">
                      <w:marLeft w:val="0"/>
                      <w:marRight w:val="0"/>
                      <w:marTop w:val="0"/>
                      <w:marBottom w:val="0"/>
                      <w:divBdr>
                        <w:top w:val="none" w:sz="0" w:space="0" w:color="auto"/>
                        <w:left w:val="none" w:sz="0" w:space="0" w:color="auto"/>
                        <w:bottom w:val="none" w:sz="0" w:space="0" w:color="auto"/>
                        <w:right w:val="none" w:sz="0" w:space="0" w:color="auto"/>
                      </w:divBdr>
                      <w:divsChild>
                        <w:div w:id="1511480013">
                          <w:marLeft w:val="0"/>
                          <w:marRight w:val="0"/>
                          <w:marTop w:val="0"/>
                          <w:marBottom w:val="0"/>
                          <w:divBdr>
                            <w:top w:val="none" w:sz="0" w:space="0" w:color="auto"/>
                            <w:left w:val="none" w:sz="0" w:space="0" w:color="auto"/>
                            <w:bottom w:val="none" w:sz="0" w:space="0" w:color="auto"/>
                            <w:right w:val="none" w:sz="0" w:space="0" w:color="auto"/>
                          </w:divBdr>
                          <w:divsChild>
                            <w:div w:id="1483081154">
                              <w:marLeft w:val="0"/>
                              <w:marRight w:val="0"/>
                              <w:marTop w:val="0"/>
                              <w:marBottom w:val="0"/>
                              <w:divBdr>
                                <w:top w:val="none" w:sz="0" w:space="0" w:color="auto"/>
                                <w:left w:val="none" w:sz="0" w:space="0" w:color="auto"/>
                                <w:bottom w:val="none" w:sz="0" w:space="0" w:color="auto"/>
                                <w:right w:val="none" w:sz="0" w:space="0" w:color="auto"/>
                              </w:divBdr>
                              <w:divsChild>
                                <w:div w:id="941912251">
                                  <w:marLeft w:val="0"/>
                                  <w:marRight w:val="0"/>
                                  <w:marTop w:val="0"/>
                                  <w:marBottom w:val="0"/>
                                  <w:divBdr>
                                    <w:top w:val="none" w:sz="0" w:space="0" w:color="auto"/>
                                    <w:left w:val="none" w:sz="0" w:space="0" w:color="auto"/>
                                    <w:bottom w:val="none" w:sz="0" w:space="0" w:color="auto"/>
                                    <w:right w:val="none" w:sz="0" w:space="0" w:color="auto"/>
                                  </w:divBdr>
                                  <w:divsChild>
                                    <w:div w:id="1793086084">
                                      <w:marLeft w:val="0"/>
                                      <w:marRight w:val="0"/>
                                      <w:marTop w:val="0"/>
                                      <w:marBottom w:val="0"/>
                                      <w:divBdr>
                                        <w:top w:val="none" w:sz="0" w:space="0" w:color="auto"/>
                                        <w:left w:val="none" w:sz="0" w:space="0" w:color="auto"/>
                                        <w:bottom w:val="none" w:sz="0" w:space="0" w:color="auto"/>
                                        <w:right w:val="none" w:sz="0" w:space="0" w:color="auto"/>
                                      </w:divBdr>
                                      <w:divsChild>
                                        <w:div w:id="1586064608">
                                          <w:marLeft w:val="0"/>
                                          <w:marRight w:val="0"/>
                                          <w:marTop w:val="0"/>
                                          <w:marBottom w:val="495"/>
                                          <w:divBdr>
                                            <w:top w:val="none" w:sz="0" w:space="0" w:color="auto"/>
                                            <w:left w:val="none" w:sz="0" w:space="0" w:color="auto"/>
                                            <w:bottom w:val="none" w:sz="0" w:space="0" w:color="auto"/>
                                            <w:right w:val="none" w:sz="0" w:space="0" w:color="auto"/>
                                          </w:divBdr>
                                          <w:divsChild>
                                            <w:div w:id="112782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069978">
      <w:bodyDiv w:val="1"/>
      <w:marLeft w:val="0"/>
      <w:marRight w:val="0"/>
      <w:marTop w:val="0"/>
      <w:marBottom w:val="0"/>
      <w:divBdr>
        <w:top w:val="none" w:sz="0" w:space="0" w:color="auto"/>
        <w:left w:val="none" w:sz="0" w:space="0" w:color="auto"/>
        <w:bottom w:val="none" w:sz="0" w:space="0" w:color="auto"/>
        <w:right w:val="none" w:sz="0" w:space="0" w:color="auto"/>
      </w:divBdr>
    </w:div>
    <w:div w:id="2008357551">
      <w:bodyDiv w:val="1"/>
      <w:marLeft w:val="0"/>
      <w:marRight w:val="0"/>
      <w:marTop w:val="0"/>
      <w:marBottom w:val="0"/>
      <w:divBdr>
        <w:top w:val="none" w:sz="0" w:space="0" w:color="auto"/>
        <w:left w:val="none" w:sz="0" w:space="0" w:color="auto"/>
        <w:bottom w:val="none" w:sz="0" w:space="0" w:color="auto"/>
        <w:right w:val="none" w:sz="0" w:space="0" w:color="auto"/>
      </w:divBdr>
    </w:div>
    <w:div w:id="2035377390">
      <w:bodyDiv w:val="1"/>
      <w:marLeft w:val="0"/>
      <w:marRight w:val="0"/>
      <w:marTop w:val="0"/>
      <w:marBottom w:val="0"/>
      <w:divBdr>
        <w:top w:val="none" w:sz="0" w:space="0" w:color="auto"/>
        <w:left w:val="none" w:sz="0" w:space="0" w:color="auto"/>
        <w:bottom w:val="none" w:sz="0" w:space="0" w:color="auto"/>
        <w:right w:val="none" w:sz="0" w:space="0" w:color="auto"/>
      </w:divBdr>
    </w:div>
    <w:div w:id="2068259335">
      <w:bodyDiv w:val="1"/>
      <w:marLeft w:val="0"/>
      <w:marRight w:val="0"/>
      <w:marTop w:val="0"/>
      <w:marBottom w:val="0"/>
      <w:divBdr>
        <w:top w:val="none" w:sz="0" w:space="0" w:color="auto"/>
        <w:left w:val="none" w:sz="0" w:space="0" w:color="auto"/>
        <w:bottom w:val="none" w:sz="0" w:space="0" w:color="auto"/>
        <w:right w:val="none" w:sz="0" w:space="0" w:color="auto"/>
      </w:divBdr>
    </w:div>
    <w:div w:id="211813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4DB89-6187-42D4-8D59-ED4D2EBE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55</Pages>
  <Words>20426</Words>
  <Characters>116430</Characters>
  <Application>Microsoft Office Word</Application>
  <DocSecurity>0</DocSecurity>
  <Lines>970</Lines>
  <Paragraphs>273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136583</CharactersWithSpaces>
  <SharedDoc>false</SharedDoc>
  <HLinks>
    <vt:vector size="204" baseType="variant">
      <vt:variant>
        <vt:i4>1966132</vt:i4>
      </vt:variant>
      <vt:variant>
        <vt:i4>101</vt:i4>
      </vt:variant>
      <vt:variant>
        <vt:i4>0</vt:i4>
      </vt:variant>
      <vt:variant>
        <vt:i4>5</vt:i4>
      </vt:variant>
      <vt:variant>
        <vt:lpwstr/>
      </vt:variant>
      <vt:variant>
        <vt:lpwstr>_Toc445811448</vt:lpwstr>
      </vt:variant>
      <vt:variant>
        <vt:i4>1966132</vt:i4>
      </vt:variant>
      <vt:variant>
        <vt:i4>98</vt:i4>
      </vt:variant>
      <vt:variant>
        <vt:i4>0</vt:i4>
      </vt:variant>
      <vt:variant>
        <vt:i4>5</vt:i4>
      </vt:variant>
      <vt:variant>
        <vt:lpwstr/>
      </vt:variant>
      <vt:variant>
        <vt:lpwstr>_Toc445811448</vt:lpwstr>
      </vt:variant>
      <vt:variant>
        <vt:i4>1966132</vt:i4>
      </vt:variant>
      <vt:variant>
        <vt:i4>95</vt:i4>
      </vt:variant>
      <vt:variant>
        <vt:i4>0</vt:i4>
      </vt:variant>
      <vt:variant>
        <vt:i4>5</vt:i4>
      </vt:variant>
      <vt:variant>
        <vt:lpwstr/>
      </vt:variant>
      <vt:variant>
        <vt:lpwstr>_Toc445811447</vt:lpwstr>
      </vt:variant>
      <vt:variant>
        <vt:i4>1966132</vt:i4>
      </vt:variant>
      <vt:variant>
        <vt:i4>92</vt:i4>
      </vt:variant>
      <vt:variant>
        <vt:i4>0</vt:i4>
      </vt:variant>
      <vt:variant>
        <vt:i4>5</vt:i4>
      </vt:variant>
      <vt:variant>
        <vt:lpwstr/>
      </vt:variant>
      <vt:variant>
        <vt:lpwstr>_Toc445811446</vt:lpwstr>
      </vt:variant>
      <vt:variant>
        <vt:i4>1966132</vt:i4>
      </vt:variant>
      <vt:variant>
        <vt:i4>89</vt:i4>
      </vt:variant>
      <vt:variant>
        <vt:i4>0</vt:i4>
      </vt:variant>
      <vt:variant>
        <vt:i4>5</vt:i4>
      </vt:variant>
      <vt:variant>
        <vt:lpwstr/>
      </vt:variant>
      <vt:variant>
        <vt:lpwstr>_Toc445811445</vt:lpwstr>
      </vt:variant>
      <vt:variant>
        <vt:i4>1966132</vt:i4>
      </vt:variant>
      <vt:variant>
        <vt:i4>86</vt:i4>
      </vt:variant>
      <vt:variant>
        <vt:i4>0</vt:i4>
      </vt:variant>
      <vt:variant>
        <vt:i4>5</vt:i4>
      </vt:variant>
      <vt:variant>
        <vt:lpwstr/>
      </vt:variant>
      <vt:variant>
        <vt:lpwstr>_Toc445811444</vt:lpwstr>
      </vt:variant>
      <vt:variant>
        <vt:i4>1966132</vt:i4>
      </vt:variant>
      <vt:variant>
        <vt:i4>83</vt:i4>
      </vt:variant>
      <vt:variant>
        <vt:i4>0</vt:i4>
      </vt:variant>
      <vt:variant>
        <vt:i4>5</vt:i4>
      </vt:variant>
      <vt:variant>
        <vt:lpwstr/>
      </vt:variant>
      <vt:variant>
        <vt:lpwstr>_Toc445811443</vt:lpwstr>
      </vt:variant>
      <vt:variant>
        <vt:i4>1966132</vt:i4>
      </vt:variant>
      <vt:variant>
        <vt:i4>80</vt:i4>
      </vt:variant>
      <vt:variant>
        <vt:i4>0</vt:i4>
      </vt:variant>
      <vt:variant>
        <vt:i4>5</vt:i4>
      </vt:variant>
      <vt:variant>
        <vt:lpwstr/>
      </vt:variant>
      <vt:variant>
        <vt:lpwstr>_Toc445811441</vt:lpwstr>
      </vt:variant>
      <vt:variant>
        <vt:i4>1966132</vt:i4>
      </vt:variant>
      <vt:variant>
        <vt:i4>77</vt:i4>
      </vt:variant>
      <vt:variant>
        <vt:i4>0</vt:i4>
      </vt:variant>
      <vt:variant>
        <vt:i4>5</vt:i4>
      </vt:variant>
      <vt:variant>
        <vt:lpwstr/>
      </vt:variant>
      <vt:variant>
        <vt:lpwstr>_Toc445811440</vt:lpwstr>
      </vt:variant>
      <vt:variant>
        <vt:i4>1966132</vt:i4>
      </vt:variant>
      <vt:variant>
        <vt:i4>74</vt:i4>
      </vt:variant>
      <vt:variant>
        <vt:i4>0</vt:i4>
      </vt:variant>
      <vt:variant>
        <vt:i4>5</vt:i4>
      </vt:variant>
      <vt:variant>
        <vt:lpwstr/>
      </vt:variant>
      <vt:variant>
        <vt:lpwstr>_Toc445811440</vt:lpwstr>
      </vt:variant>
      <vt:variant>
        <vt:i4>1638452</vt:i4>
      </vt:variant>
      <vt:variant>
        <vt:i4>71</vt:i4>
      </vt:variant>
      <vt:variant>
        <vt:i4>0</vt:i4>
      </vt:variant>
      <vt:variant>
        <vt:i4>5</vt:i4>
      </vt:variant>
      <vt:variant>
        <vt:lpwstr/>
      </vt:variant>
      <vt:variant>
        <vt:lpwstr>_Toc445811439</vt:lpwstr>
      </vt:variant>
      <vt:variant>
        <vt:i4>1638452</vt:i4>
      </vt:variant>
      <vt:variant>
        <vt:i4>68</vt:i4>
      </vt:variant>
      <vt:variant>
        <vt:i4>0</vt:i4>
      </vt:variant>
      <vt:variant>
        <vt:i4>5</vt:i4>
      </vt:variant>
      <vt:variant>
        <vt:lpwstr/>
      </vt:variant>
      <vt:variant>
        <vt:lpwstr>_Toc445811437</vt:lpwstr>
      </vt:variant>
      <vt:variant>
        <vt:i4>1638452</vt:i4>
      </vt:variant>
      <vt:variant>
        <vt:i4>65</vt:i4>
      </vt:variant>
      <vt:variant>
        <vt:i4>0</vt:i4>
      </vt:variant>
      <vt:variant>
        <vt:i4>5</vt:i4>
      </vt:variant>
      <vt:variant>
        <vt:lpwstr/>
      </vt:variant>
      <vt:variant>
        <vt:lpwstr>_Toc445811436</vt:lpwstr>
      </vt:variant>
      <vt:variant>
        <vt:i4>1638452</vt:i4>
      </vt:variant>
      <vt:variant>
        <vt:i4>62</vt:i4>
      </vt:variant>
      <vt:variant>
        <vt:i4>0</vt:i4>
      </vt:variant>
      <vt:variant>
        <vt:i4>5</vt:i4>
      </vt:variant>
      <vt:variant>
        <vt:lpwstr/>
      </vt:variant>
      <vt:variant>
        <vt:lpwstr>_Toc445811435</vt:lpwstr>
      </vt:variant>
      <vt:variant>
        <vt:i4>1638452</vt:i4>
      </vt:variant>
      <vt:variant>
        <vt:i4>59</vt:i4>
      </vt:variant>
      <vt:variant>
        <vt:i4>0</vt:i4>
      </vt:variant>
      <vt:variant>
        <vt:i4>5</vt:i4>
      </vt:variant>
      <vt:variant>
        <vt:lpwstr/>
      </vt:variant>
      <vt:variant>
        <vt:lpwstr>_Toc445811434</vt:lpwstr>
      </vt:variant>
      <vt:variant>
        <vt:i4>1638452</vt:i4>
      </vt:variant>
      <vt:variant>
        <vt:i4>56</vt:i4>
      </vt:variant>
      <vt:variant>
        <vt:i4>0</vt:i4>
      </vt:variant>
      <vt:variant>
        <vt:i4>5</vt:i4>
      </vt:variant>
      <vt:variant>
        <vt:lpwstr/>
      </vt:variant>
      <vt:variant>
        <vt:lpwstr>_Toc445811432</vt:lpwstr>
      </vt:variant>
      <vt:variant>
        <vt:i4>1638452</vt:i4>
      </vt:variant>
      <vt:variant>
        <vt:i4>53</vt:i4>
      </vt:variant>
      <vt:variant>
        <vt:i4>0</vt:i4>
      </vt:variant>
      <vt:variant>
        <vt:i4>5</vt:i4>
      </vt:variant>
      <vt:variant>
        <vt:lpwstr/>
      </vt:variant>
      <vt:variant>
        <vt:lpwstr>_Toc445811431</vt:lpwstr>
      </vt:variant>
      <vt:variant>
        <vt:i4>1638452</vt:i4>
      </vt:variant>
      <vt:variant>
        <vt:i4>50</vt:i4>
      </vt:variant>
      <vt:variant>
        <vt:i4>0</vt:i4>
      </vt:variant>
      <vt:variant>
        <vt:i4>5</vt:i4>
      </vt:variant>
      <vt:variant>
        <vt:lpwstr/>
      </vt:variant>
      <vt:variant>
        <vt:lpwstr>_Toc445811430</vt:lpwstr>
      </vt:variant>
      <vt:variant>
        <vt:i4>1638452</vt:i4>
      </vt:variant>
      <vt:variant>
        <vt:i4>47</vt:i4>
      </vt:variant>
      <vt:variant>
        <vt:i4>0</vt:i4>
      </vt:variant>
      <vt:variant>
        <vt:i4>5</vt:i4>
      </vt:variant>
      <vt:variant>
        <vt:lpwstr/>
      </vt:variant>
      <vt:variant>
        <vt:lpwstr>_Toc445811430</vt:lpwstr>
      </vt:variant>
      <vt:variant>
        <vt:i4>1572916</vt:i4>
      </vt:variant>
      <vt:variant>
        <vt:i4>44</vt:i4>
      </vt:variant>
      <vt:variant>
        <vt:i4>0</vt:i4>
      </vt:variant>
      <vt:variant>
        <vt:i4>5</vt:i4>
      </vt:variant>
      <vt:variant>
        <vt:lpwstr/>
      </vt:variant>
      <vt:variant>
        <vt:lpwstr>_Toc445811429</vt:lpwstr>
      </vt:variant>
      <vt:variant>
        <vt:i4>1572916</vt:i4>
      </vt:variant>
      <vt:variant>
        <vt:i4>41</vt:i4>
      </vt:variant>
      <vt:variant>
        <vt:i4>0</vt:i4>
      </vt:variant>
      <vt:variant>
        <vt:i4>5</vt:i4>
      </vt:variant>
      <vt:variant>
        <vt:lpwstr/>
      </vt:variant>
      <vt:variant>
        <vt:lpwstr>_Toc445811427</vt:lpwstr>
      </vt:variant>
      <vt:variant>
        <vt:i4>1572916</vt:i4>
      </vt:variant>
      <vt:variant>
        <vt:i4>38</vt:i4>
      </vt:variant>
      <vt:variant>
        <vt:i4>0</vt:i4>
      </vt:variant>
      <vt:variant>
        <vt:i4>5</vt:i4>
      </vt:variant>
      <vt:variant>
        <vt:lpwstr/>
      </vt:variant>
      <vt:variant>
        <vt:lpwstr>_Toc445811422</vt:lpwstr>
      </vt:variant>
      <vt:variant>
        <vt:i4>1572916</vt:i4>
      </vt:variant>
      <vt:variant>
        <vt:i4>35</vt:i4>
      </vt:variant>
      <vt:variant>
        <vt:i4>0</vt:i4>
      </vt:variant>
      <vt:variant>
        <vt:i4>5</vt:i4>
      </vt:variant>
      <vt:variant>
        <vt:lpwstr/>
      </vt:variant>
      <vt:variant>
        <vt:lpwstr>_Toc445811421</vt:lpwstr>
      </vt:variant>
      <vt:variant>
        <vt:i4>1769524</vt:i4>
      </vt:variant>
      <vt:variant>
        <vt:i4>32</vt:i4>
      </vt:variant>
      <vt:variant>
        <vt:i4>0</vt:i4>
      </vt:variant>
      <vt:variant>
        <vt:i4>5</vt:i4>
      </vt:variant>
      <vt:variant>
        <vt:lpwstr/>
      </vt:variant>
      <vt:variant>
        <vt:lpwstr>_Toc445811419</vt:lpwstr>
      </vt:variant>
      <vt:variant>
        <vt:i4>1769524</vt:i4>
      </vt:variant>
      <vt:variant>
        <vt:i4>29</vt:i4>
      </vt:variant>
      <vt:variant>
        <vt:i4>0</vt:i4>
      </vt:variant>
      <vt:variant>
        <vt:i4>5</vt:i4>
      </vt:variant>
      <vt:variant>
        <vt:lpwstr/>
      </vt:variant>
      <vt:variant>
        <vt:lpwstr>_Toc445811419</vt:lpwstr>
      </vt:variant>
      <vt:variant>
        <vt:i4>1769524</vt:i4>
      </vt:variant>
      <vt:variant>
        <vt:i4>26</vt:i4>
      </vt:variant>
      <vt:variant>
        <vt:i4>0</vt:i4>
      </vt:variant>
      <vt:variant>
        <vt:i4>5</vt:i4>
      </vt:variant>
      <vt:variant>
        <vt:lpwstr/>
      </vt:variant>
      <vt:variant>
        <vt:lpwstr>_Toc445811417</vt:lpwstr>
      </vt:variant>
      <vt:variant>
        <vt:i4>1769524</vt:i4>
      </vt:variant>
      <vt:variant>
        <vt:i4>23</vt:i4>
      </vt:variant>
      <vt:variant>
        <vt:i4>0</vt:i4>
      </vt:variant>
      <vt:variant>
        <vt:i4>5</vt:i4>
      </vt:variant>
      <vt:variant>
        <vt:lpwstr/>
      </vt:variant>
      <vt:variant>
        <vt:lpwstr>_Toc445811414</vt:lpwstr>
      </vt:variant>
      <vt:variant>
        <vt:i4>1769524</vt:i4>
      </vt:variant>
      <vt:variant>
        <vt:i4>20</vt:i4>
      </vt:variant>
      <vt:variant>
        <vt:i4>0</vt:i4>
      </vt:variant>
      <vt:variant>
        <vt:i4>5</vt:i4>
      </vt:variant>
      <vt:variant>
        <vt:lpwstr/>
      </vt:variant>
      <vt:variant>
        <vt:lpwstr>_Toc445811413</vt:lpwstr>
      </vt:variant>
      <vt:variant>
        <vt:i4>1769524</vt:i4>
      </vt:variant>
      <vt:variant>
        <vt:i4>17</vt:i4>
      </vt:variant>
      <vt:variant>
        <vt:i4>0</vt:i4>
      </vt:variant>
      <vt:variant>
        <vt:i4>5</vt:i4>
      </vt:variant>
      <vt:variant>
        <vt:lpwstr/>
      </vt:variant>
      <vt:variant>
        <vt:lpwstr>_Toc445811412</vt:lpwstr>
      </vt:variant>
      <vt:variant>
        <vt:i4>1769524</vt:i4>
      </vt:variant>
      <vt:variant>
        <vt:i4>14</vt:i4>
      </vt:variant>
      <vt:variant>
        <vt:i4>0</vt:i4>
      </vt:variant>
      <vt:variant>
        <vt:i4>5</vt:i4>
      </vt:variant>
      <vt:variant>
        <vt:lpwstr/>
      </vt:variant>
      <vt:variant>
        <vt:lpwstr>_Toc445811411</vt:lpwstr>
      </vt:variant>
      <vt:variant>
        <vt:i4>1769524</vt:i4>
      </vt:variant>
      <vt:variant>
        <vt:i4>11</vt:i4>
      </vt:variant>
      <vt:variant>
        <vt:i4>0</vt:i4>
      </vt:variant>
      <vt:variant>
        <vt:i4>5</vt:i4>
      </vt:variant>
      <vt:variant>
        <vt:lpwstr/>
      </vt:variant>
      <vt:variant>
        <vt:lpwstr>_Toc445811410</vt:lpwstr>
      </vt:variant>
      <vt:variant>
        <vt:i4>1703988</vt:i4>
      </vt:variant>
      <vt:variant>
        <vt:i4>8</vt:i4>
      </vt:variant>
      <vt:variant>
        <vt:i4>0</vt:i4>
      </vt:variant>
      <vt:variant>
        <vt:i4>5</vt:i4>
      </vt:variant>
      <vt:variant>
        <vt:lpwstr/>
      </vt:variant>
      <vt:variant>
        <vt:lpwstr>_Toc445811409</vt:lpwstr>
      </vt:variant>
      <vt:variant>
        <vt:i4>1703988</vt:i4>
      </vt:variant>
      <vt:variant>
        <vt:i4>5</vt:i4>
      </vt:variant>
      <vt:variant>
        <vt:i4>0</vt:i4>
      </vt:variant>
      <vt:variant>
        <vt:i4>5</vt:i4>
      </vt:variant>
      <vt:variant>
        <vt:lpwstr/>
      </vt:variant>
      <vt:variant>
        <vt:lpwstr>_Toc445811408</vt:lpwstr>
      </vt:variant>
      <vt:variant>
        <vt:i4>1703988</vt:i4>
      </vt:variant>
      <vt:variant>
        <vt:i4>2</vt:i4>
      </vt:variant>
      <vt:variant>
        <vt:i4>0</vt:i4>
      </vt:variant>
      <vt:variant>
        <vt:i4>5</vt:i4>
      </vt:variant>
      <vt:variant>
        <vt:lpwstr/>
      </vt:variant>
      <vt:variant>
        <vt:lpwstr>_Toc445811407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S.Paskaleva</dc:creator>
  <cp:lastModifiedBy>USER</cp:lastModifiedBy>
  <cp:revision>6</cp:revision>
  <cp:lastPrinted>2023-04-20T12:12:00Z</cp:lastPrinted>
  <dcterms:created xsi:type="dcterms:W3CDTF">2023-04-20T12:01:00Z</dcterms:created>
  <dcterms:modified xsi:type="dcterms:W3CDTF">2023-04-20T12:51:00Z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2023-04-11T14:11:28Z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f5c69d42-9595-47e3-b976-ce6faee77a12</vt:lpwstr>
  </property>
  <property fmtid="{D5CDD505-2E9C-101B-9397-08002B2CF9AE}" pid="7" name="MSIP_Label_defa4170-0d19-0005-0004-bc88714345d2_ActionId">
    <vt:lpwstr>8a9d3752-da50-4361-9edd-848583dfd446</vt:lpwstr>
  </property>
  <property fmtid="{D5CDD505-2E9C-101B-9397-08002B2CF9AE}" pid="8" name="MSIP_Label_defa4170-0d19-0005-0004-bc88714345d2_ContentBits">
    <vt:lpwstr>0</vt:lpwstr>
  </property>
</Properties>
</file>